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E4" w:rsidRPr="00920C6D" w:rsidRDefault="003C39E4" w:rsidP="003C39E4">
      <w:pPr>
        <w:pStyle w:val="a7"/>
        <w:spacing w:before="0" w:line="240" w:lineRule="auto"/>
        <w:jc w:val="center"/>
        <w:rPr>
          <w:rFonts w:ascii="Times New Roman" w:hAnsi="Times New Roman"/>
          <w:color w:val="000000"/>
          <w:sz w:val="24"/>
          <w:szCs w:val="24"/>
        </w:rPr>
      </w:pPr>
      <w:r w:rsidRPr="00920C6D">
        <w:rPr>
          <w:rFonts w:ascii="Times New Roman" w:hAnsi="Times New Roman"/>
          <w:noProof/>
          <w:color w:val="000000"/>
          <w:sz w:val="24"/>
          <w:szCs w:val="24"/>
          <w:lang w:val="ru-RU" w:eastAsia="ru-RU"/>
        </w:rPr>
        <w:drawing>
          <wp:inline distT="0" distB="0" distL="0" distR="0">
            <wp:extent cx="447675" cy="504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04825"/>
                    </a:xfrm>
                    <a:prstGeom prst="rect">
                      <a:avLst/>
                    </a:prstGeom>
                    <a:solidFill>
                      <a:srgbClr val="FFFFFF"/>
                    </a:solidFill>
                    <a:ln w="9525">
                      <a:noFill/>
                      <a:miter lim="800000"/>
                      <a:headEnd/>
                      <a:tailEnd/>
                    </a:ln>
                  </pic:spPr>
                </pic:pic>
              </a:graphicData>
            </a:graphic>
          </wp:inline>
        </w:drawing>
      </w:r>
    </w:p>
    <w:p w:rsidR="003C39E4" w:rsidRPr="00920C6D" w:rsidRDefault="003C39E4" w:rsidP="003C39E4">
      <w:pPr>
        <w:pStyle w:val="a7"/>
        <w:spacing w:before="0" w:line="240" w:lineRule="auto"/>
        <w:jc w:val="center"/>
        <w:rPr>
          <w:rFonts w:ascii="Times New Roman" w:hAnsi="Times New Roman"/>
          <w:color w:val="000000"/>
          <w:sz w:val="24"/>
          <w:szCs w:val="24"/>
        </w:rPr>
      </w:pPr>
    </w:p>
    <w:p w:rsidR="003C39E4" w:rsidRPr="00920C6D" w:rsidRDefault="003C39E4" w:rsidP="003C39E4">
      <w:pPr>
        <w:pStyle w:val="--14"/>
        <w:rPr>
          <w:color w:val="000000"/>
          <w:spacing w:val="40"/>
          <w:sz w:val="24"/>
          <w:szCs w:val="24"/>
        </w:rPr>
      </w:pPr>
      <w:r w:rsidRPr="00920C6D">
        <w:rPr>
          <w:color w:val="000000"/>
          <w:spacing w:val="40"/>
          <w:sz w:val="24"/>
          <w:szCs w:val="24"/>
        </w:rPr>
        <w:t>ДЕРЖАВНА КАЗНАЧЕЙСЬКА СЛУЖБА УКРАЇНИ</w:t>
      </w:r>
    </w:p>
    <w:p w:rsidR="003C39E4" w:rsidRPr="00920C6D" w:rsidRDefault="003C39E4" w:rsidP="003C39E4">
      <w:pPr>
        <w:rPr>
          <w:b/>
          <w:color w:val="000000"/>
        </w:rPr>
      </w:pPr>
    </w:p>
    <w:p w:rsidR="003C39E4" w:rsidRPr="00920C6D" w:rsidRDefault="003C39E4" w:rsidP="003C39E4">
      <w:pPr>
        <w:pStyle w:val="a7"/>
        <w:spacing w:before="0" w:line="240" w:lineRule="auto"/>
        <w:jc w:val="center"/>
        <w:rPr>
          <w:rFonts w:ascii="Times New Roman" w:hAnsi="Times New Roman"/>
          <w:color w:val="000000"/>
          <w:sz w:val="24"/>
          <w:szCs w:val="24"/>
        </w:rPr>
      </w:pPr>
    </w:p>
    <w:tbl>
      <w:tblPr>
        <w:tblW w:w="4820" w:type="dxa"/>
        <w:tblInd w:w="4564" w:type="dxa"/>
        <w:tblLayout w:type="fixed"/>
        <w:tblCellMar>
          <w:left w:w="28" w:type="dxa"/>
          <w:right w:w="28" w:type="dxa"/>
        </w:tblCellMar>
        <w:tblLook w:val="0000"/>
      </w:tblPr>
      <w:tblGrid>
        <w:gridCol w:w="4820"/>
      </w:tblGrid>
      <w:tr w:rsidR="003C39E4" w:rsidRPr="00920C6D" w:rsidTr="00B64996">
        <w:tc>
          <w:tcPr>
            <w:tcW w:w="4820" w:type="dxa"/>
          </w:tcPr>
          <w:p w:rsidR="003C39E4" w:rsidRPr="00920C6D" w:rsidRDefault="003C39E4" w:rsidP="00B64996">
            <w:pPr>
              <w:pStyle w:val="--14"/>
              <w:snapToGrid w:val="0"/>
              <w:jc w:val="left"/>
              <w:rPr>
                <w:sz w:val="24"/>
                <w:szCs w:val="24"/>
              </w:rPr>
            </w:pPr>
          </w:p>
          <w:p w:rsidR="003C39E4" w:rsidRPr="00920C6D" w:rsidRDefault="003C39E4" w:rsidP="00B64996">
            <w:pPr>
              <w:pStyle w:val="--14"/>
              <w:snapToGrid w:val="0"/>
              <w:jc w:val="left"/>
              <w:rPr>
                <w:sz w:val="24"/>
                <w:szCs w:val="24"/>
              </w:rPr>
            </w:pPr>
            <w:r w:rsidRPr="00920C6D">
              <w:rPr>
                <w:sz w:val="24"/>
                <w:szCs w:val="24"/>
              </w:rPr>
              <w:t>ЗАТВЕРДЖЕНО</w:t>
            </w:r>
          </w:p>
        </w:tc>
      </w:tr>
      <w:tr w:rsidR="003C39E4" w:rsidRPr="00920C6D" w:rsidTr="00B64996">
        <w:trPr>
          <w:trHeight w:val="1976"/>
        </w:trPr>
        <w:tc>
          <w:tcPr>
            <w:tcW w:w="4820" w:type="dxa"/>
            <w:vAlign w:val="center"/>
          </w:tcPr>
          <w:p w:rsidR="003C39E4" w:rsidRPr="00920C6D" w:rsidRDefault="003C39E4" w:rsidP="00B64996">
            <w:pPr>
              <w:pStyle w:val="--140"/>
              <w:snapToGrid w:val="0"/>
              <w:jc w:val="left"/>
              <w:rPr>
                <w:sz w:val="24"/>
                <w:szCs w:val="24"/>
              </w:rPr>
            </w:pPr>
            <w:r w:rsidRPr="00920C6D">
              <w:rPr>
                <w:sz w:val="24"/>
                <w:szCs w:val="24"/>
              </w:rPr>
              <w:t xml:space="preserve">Рішення уповноваженої особи </w:t>
            </w:r>
          </w:p>
          <w:p w:rsidR="003C39E4" w:rsidRPr="00920C6D" w:rsidRDefault="003C39E4" w:rsidP="00B64996">
            <w:pPr>
              <w:pStyle w:val="--140"/>
              <w:snapToGrid w:val="0"/>
              <w:jc w:val="left"/>
              <w:rPr>
                <w:sz w:val="24"/>
                <w:szCs w:val="24"/>
              </w:rPr>
            </w:pPr>
          </w:p>
          <w:p w:rsidR="003C39E4" w:rsidRPr="00920C6D" w:rsidRDefault="003C39E4" w:rsidP="00B64996">
            <w:pPr>
              <w:pStyle w:val="--140"/>
              <w:jc w:val="left"/>
              <w:rPr>
                <w:b/>
                <w:sz w:val="24"/>
                <w:szCs w:val="24"/>
              </w:rPr>
            </w:pPr>
            <w:r w:rsidRPr="00920C6D">
              <w:rPr>
                <w:b/>
                <w:sz w:val="24"/>
                <w:szCs w:val="24"/>
              </w:rPr>
              <w:t>______________  Анастасія ОЗЕРОВА</w:t>
            </w:r>
          </w:p>
          <w:p w:rsidR="003C39E4" w:rsidRPr="00920C6D" w:rsidRDefault="003C39E4" w:rsidP="00B64996">
            <w:pPr>
              <w:pStyle w:val="--140"/>
              <w:jc w:val="left"/>
              <w:rPr>
                <w:sz w:val="24"/>
                <w:szCs w:val="24"/>
              </w:rPr>
            </w:pPr>
          </w:p>
          <w:p w:rsidR="003C39E4" w:rsidRPr="00920C6D" w:rsidRDefault="003C39E4" w:rsidP="00B64996">
            <w:pPr>
              <w:pStyle w:val="--140"/>
              <w:jc w:val="left"/>
              <w:rPr>
                <w:sz w:val="24"/>
                <w:szCs w:val="24"/>
              </w:rPr>
            </w:pPr>
            <w:r w:rsidRPr="00920C6D">
              <w:rPr>
                <w:sz w:val="24"/>
                <w:szCs w:val="24"/>
              </w:rPr>
              <w:t xml:space="preserve">протокол від </w:t>
            </w:r>
            <w:r w:rsidR="002F7173">
              <w:rPr>
                <w:sz w:val="24"/>
                <w:szCs w:val="24"/>
                <w:lang w:val="ru-RU"/>
              </w:rPr>
              <w:t>2</w:t>
            </w:r>
            <w:r w:rsidR="00260AC7">
              <w:rPr>
                <w:sz w:val="24"/>
                <w:szCs w:val="24"/>
                <w:lang w:val="ru-RU"/>
              </w:rPr>
              <w:t>7</w:t>
            </w:r>
            <w:r w:rsidRPr="00920C6D">
              <w:rPr>
                <w:sz w:val="24"/>
                <w:szCs w:val="24"/>
                <w:lang w:val="ru-RU"/>
              </w:rPr>
              <w:t xml:space="preserve"> </w:t>
            </w:r>
            <w:r>
              <w:rPr>
                <w:sz w:val="24"/>
                <w:szCs w:val="24"/>
                <w:lang w:val="ru-RU"/>
              </w:rPr>
              <w:t>березня</w:t>
            </w:r>
            <w:r w:rsidRPr="00920C6D">
              <w:rPr>
                <w:sz w:val="24"/>
                <w:szCs w:val="24"/>
              </w:rPr>
              <w:t xml:space="preserve"> 2023 року № </w:t>
            </w:r>
            <w:r w:rsidR="002F7173">
              <w:rPr>
                <w:sz w:val="24"/>
                <w:szCs w:val="24"/>
                <w:lang w:val="ru-RU"/>
              </w:rPr>
              <w:t>28</w:t>
            </w:r>
            <w:r w:rsidRPr="006C0E02">
              <w:rPr>
                <w:sz w:val="24"/>
                <w:szCs w:val="24"/>
              </w:rPr>
              <w:t>/О</w:t>
            </w:r>
          </w:p>
        </w:tc>
      </w:tr>
    </w:tbl>
    <w:p w:rsidR="003C39E4" w:rsidRPr="00920C6D" w:rsidRDefault="003C39E4" w:rsidP="003C39E4">
      <w:pPr>
        <w:jc w:val="center"/>
      </w:pPr>
    </w:p>
    <w:p w:rsidR="003C39E4" w:rsidRPr="00920C6D" w:rsidRDefault="003C39E4" w:rsidP="003C39E4">
      <w:pPr>
        <w:pStyle w:val="a7"/>
        <w:spacing w:before="0" w:line="240" w:lineRule="auto"/>
        <w:jc w:val="center"/>
        <w:rPr>
          <w:rFonts w:ascii="Times New Roman" w:hAnsi="Times New Roman"/>
          <w:color w:val="000000"/>
          <w:sz w:val="24"/>
          <w:szCs w:val="24"/>
        </w:rPr>
      </w:pPr>
    </w:p>
    <w:p w:rsidR="003C39E4" w:rsidRPr="00920C6D" w:rsidRDefault="003C39E4" w:rsidP="003C39E4">
      <w:pPr>
        <w:pStyle w:val="a7"/>
        <w:spacing w:before="0" w:line="240" w:lineRule="auto"/>
        <w:rPr>
          <w:rFonts w:ascii="Times New Roman" w:hAnsi="Times New Roman"/>
          <w:color w:val="000000"/>
          <w:sz w:val="24"/>
          <w:szCs w:val="24"/>
        </w:rPr>
      </w:pPr>
    </w:p>
    <w:p w:rsidR="003C39E4" w:rsidRPr="00920C6D" w:rsidRDefault="003C39E4" w:rsidP="003C39E4">
      <w:pPr>
        <w:pStyle w:val="a8"/>
        <w:spacing w:before="0" w:after="0"/>
        <w:ind w:firstLine="0"/>
        <w:jc w:val="center"/>
        <w:rPr>
          <w:b/>
        </w:rPr>
      </w:pPr>
      <w:r w:rsidRPr="00920C6D">
        <w:rPr>
          <w:b/>
        </w:rPr>
        <w:t>ТЕНДЕРНА ДОКУМЕНТАЦІЯ</w:t>
      </w:r>
    </w:p>
    <w:p w:rsidR="003C39E4" w:rsidRPr="00920C6D" w:rsidRDefault="003C39E4" w:rsidP="003C39E4">
      <w:pPr>
        <w:pStyle w:val="a8"/>
        <w:spacing w:before="0" w:after="0"/>
        <w:ind w:firstLine="0"/>
        <w:jc w:val="center"/>
        <w:rPr>
          <w:b/>
        </w:rPr>
      </w:pPr>
    </w:p>
    <w:p w:rsidR="003C39E4" w:rsidRPr="00E71A56" w:rsidRDefault="003C39E4" w:rsidP="003C39E4">
      <w:pPr>
        <w:pStyle w:val="a8"/>
        <w:spacing w:before="0" w:after="0"/>
        <w:ind w:firstLine="0"/>
        <w:jc w:val="center"/>
        <w:rPr>
          <w:b/>
          <w:lang w:eastAsia="uk-UA"/>
        </w:rPr>
      </w:pPr>
      <w:r w:rsidRPr="00E71A56">
        <w:rPr>
          <w:b/>
        </w:rPr>
        <w:t xml:space="preserve">щодо проведення відкритих торгів </w:t>
      </w:r>
      <w:r w:rsidRPr="00E71A56">
        <w:rPr>
          <w:rFonts w:eastAsia="Times New Roman"/>
          <w:b/>
          <w:lang w:eastAsia="ru-RU"/>
        </w:rPr>
        <w:t>з урахуванням особливостей здійснення закупівель</w:t>
      </w:r>
      <w:r w:rsidRPr="00E71A56">
        <w:rPr>
          <w:b/>
          <w:lang w:eastAsia="uk-UA"/>
        </w:rPr>
        <w:t xml:space="preserve"> товарів, робіт і послуг для замовників, передбачених Законом України          </w:t>
      </w:r>
    </w:p>
    <w:p w:rsidR="003C39E4" w:rsidRPr="00E71A56" w:rsidRDefault="003C39E4" w:rsidP="003C39E4">
      <w:pPr>
        <w:pStyle w:val="a8"/>
        <w:spacing w:before="0" w:after="0"/>
        <w:ind w:firstLine="0"/>
        <w:jc w:val="center"/>
        <w:rPr>
          <w:rFonts w:eastAsia="Times New Roman"/>
          <w:b/>
          <w:lang w:eastAsia="ru-RU"/>
        </w:rPr>
      </w:pPr>
      <w:r w:rsidRPr="00E71A56">
        <w:rPr>
          <w:b/>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E71A56">
        <w:rPr>
          <w:rFonts w:eastAsia="Times New Roman"/>
          <w:b/>
          <w:lang w:eastAsia="ru-RU"/>
        </w:rPr>
        <w:t xml:space="preserve"> </w:t>
      </w:r>
    </w:p>
    <w:p w:rsidR="003C39E4" w:rsidRPr="00E71A56" w:rsidRDefault="003C39E4" w:rsidP="003C39E4">
      <w:pPr>
        <w:pStyle w:val="a8"/>
        <w:spacing w:before="0" w:after="0"/>
        <w:ind w:firstLine="0"/>
        <w:jc w:val="center"/>
        <w:rPr>
          <w:b/>
        </w:rPr>
      </w:pPr>
    </w:p>
    <w:p w:rsidR="003C39E4" w:rsidRPr="00920C6D" w:rsidRDefault="003C39E4" w:rsidP="003C39E4">
      <w:pPr>
        <w:pStyle w:val="a8"/>
        <w:spacing w:before="0" w:after="0"/>
        <w:ind w:firstLine="0"/>
        <w:jc w:val="center"/>
        <w:rPr>
          <w:b/>
        </w:rPr>
      </w:pPr>
      <w:r w:rsidRPr="00E71A56">
        <w:rPr>
          <w:b/>
        </w:rPr>
        <w:t>на закупівлю</w:t>
      </w:r>
      <w:r w:rsidRPr="00920C6D">
        <w:rPr>
          <w:b/>
        </w:rPr>
        <w:t xml:space="preserve"> </w:t>
      </w:r>
    </w:p>
    <w:p w:rsidR="003C39E4" w:rsidRPr="00920C6D" w:rsidRDefault="003C39E4" w:rsidP="003C39E4">
      <w:pPr>
        <w:pStyle w:val="a8"/>
        <w:spacing w:before="0" w:after="0"/>
        <w:ind w:firstLine="0"/>
        <w:jc w:val="center"/>
        <w:rPr>
          <w:b/>
        </w:rPr>
      </w:pPr>
    </w:p>
    <w:p w:rsidR="003C39E4" w:rsidRPr="003D71D1" w:rsidRDefault="003C39E4" w:rsidP="002F7173">
      <w:pPr>
        <w:tabs>
          <w:tab w:val="left" w:pos="388"/>
          <w:tab w:val="left" w:pos="616"/>
          <w:tab w:val="left" w:pos="3600"/>
        </w:tabs>
        <w:snapToGrid w:val="0"/>
        <w:jc w:val="center"/>
        <w:rPr>
          <w:b/>
          <w:color w:val="0000FF"/>
          <w:lang w:eastAsia="ru-RU"/>
        </w:rPr>
      </w:pPr>
      <w:r w:rsidRPr="003D71D1">
        <w:rPr>
          <w:b/>
          <w:color w:val="0000FF"/>
          <w:lang w:eastAsia="ru-RU"/>
        </w:rPr>
        <w:t>«</w:t>
      </w:r>
      <w:r w:rsidR="002F7173" w:rsidRPr="009A116C">
        <w:rPr>
          <w:b/>
          <w:color w:val="0000FF"/>
          <w:lang w:eastAsia="ru-RU"/>
        </w:rPr>
        <w:t>50320000-4 - Послуги з ремонту і технічного обслуговування персональних комп’ютерів (Відновлення та заправка картриджів)</w:t>
      </w:r>
      <w:r w:rsidRPr="003D71D1">
        <w:rPr>
          <w:b/>
          <w:color w:val="0000FF"/>
          <w:lang w:eastAsia="ru-RU"/>
        </w:rPr>
        <w:t>»</w:t>
      </w:r>
    </w:p>
    <w:p w:rsidR="003C39E4" w:rsidRPr="00920C6D" w:rsidRDefault="003C39E4" w:rsidP="003C39E4">
      <w:pPr>
        <w:pStyle w:val="--14"/>
        <w:tabs>
          <w:tab w:val="center" w:pos="5104"/>
          <w:tab w:val="left" w:pos="7095"/>
        </w:tabs>
        <w:rPr>
          <w:sz w:val="24"/>
          <w:szCs w:val="24"/>
        </w:rPr>
      </w:pPr>
    </w:p>
    <w:p w:rsidR="003C39E4" w:rsidRDefault="003C39E4" w:rsidP="003C39E4">
      <w:pPr>
        <w:pStyle w:val="--14"/>
        <w:tabs>
          <w:tab w:val="center" w:pos="5104"/>
          <w:tab w:val="left" w:pos="7095"/>
        </w:tabs>
        <w:rPr>
          <w:sz w:val="24"/>
          <w:szCs w:val="24"/>
        </w:rPr>
      </w:pPr>
    </w:p>
    <w:p w:rsidR="00BC5F39" w:rsidRPr="00920C6D" w:rsidRDefault="00BC5F39" w:rsidP="003C39E4">
      <w:pPr>
        <w:pStyle w:val="--14"/>
        <w:tabs>
          <w:tab w:val="center" w:pos="5104"/>
          <w:tab w:val="left" w:pos="7095"/>
        </w:tabs>
        <w:rPr>
          <w:sz w:val="24"/>
          <w:szCs w:val="24"/>
        </w:rPr>
      </w:pPr>
    </w:p>
    <w:p w:rsidR="003C39E4" w:rsidRPr="00920C6D" w:rsidRDefault="003C39E4" w:rsidP="003C39E4">
      <w:pPr>
        <w:pStyle w:val="--14"/>
        <w:tabs>
          <w:tab w:val="center" w:pos="5104"/>
          <w:tab w:val="left" w:pos="7095"/>
        </w:tabs>
        <w:jc w:val="right"/>
        <w:rPr>
          <w:sz w:val="24"/>
          <w:szCs w:val="24"/>
        </w:rPr>
      </w:pPr>
    </w:p>
    <w:p w:rsidR="003C39E4" w:rsidRPr="00920C6D" w:rsidRDefault="003C39E4" w:rsidP="003C39E4">
      <w:pPr>
        <w:pStyle w:val="--14"/>
        <w:tabs>
          <w:tab w:val="center" w:pos="5104"/>
          <w:tab w:val="left" w:pos="7095"/>
        </w:tabs>
        <w:jc w:val="right"/>
        <w:rPr>
          <w:sz w:val="24"/>
          <w:szCs w:val="24"/>
        </w:rPr>
      </w:pPr>
    </w:p>
    <w:p w:rsidR="003C39E4" w:rsidRPr="00920C6D" w:rsidRDefault="003C39E4" w:rsidP="003C39E4">
      <w:pPr>
        <w:pStyle w:val="--14"/>
        <w:tabs>
          <w:tab w:val="center" w:pos="5104"/>
          <w:tab w:val="left" w:pos="7095"/>
        </w:tabs>
        <w:jc w:val="left"/>
        <w:rPr>
          <w:sz w:val="24"/>
          <w:szCs w:val="24"/>
        </w:rPr>
      </w:pPr>
    </w:p>
    <w:p w:rsidR="003C39E4" w:rsidRPr="00920C6D" w:rsidRDefault="003C39E4" w:rsidP="003C39E4">
      <w:pPr>
        <w:pStyle w:val="--14"/>
        <w:tabs>
          <w:tab w:val="center" w:pos="5104"/>
          <w:tab w:val="left" w:pos="7095"/>
        </w:tabs>
        <w:jc w:val="right"/>
        <w:rPr>
          <w:b w:val="0"/>
          <w:color w:val="FF0000"/>
          <w:sz w:val="24"/>
          <w:szCs w:val="24"/>
        </w:rPr>
      </w:pPr>
      <w:r w:rsidRPr="00920C6D">
        <w:rPr>
          <w:b w:val="0"/>
          <w:color w:val="FF0000"/>
          <w:sz w:val="24"/>
          <w:szCs w:val="24"/>
        </w:rPr>
        <w:t>УВАГА!!!!!!</w:t>
      </w:r>
    </w:p>
    <w:p w:rsidR="003C39E4" w:rsidRDefault="003C39E4" w:rsidP="003C39E4">
      <w:pPr>
        <w:pStyle w:val="--14"/>
        <w:tabs>
          <w:tab w:val="center" w:pos="5104"/>
          <w:tab w:val="left" w:pos="7095"/>
        </w:tabs>
        <w:jc w:val="right"/>
        <w:rPr>
          <w:b w:val="0"/>
          <w:color w:val="FF0000"/>
          <w:sz w:val="24"/>
          <w:szCs w:val="24"/>
        </w:rPr>
      </w:pPr>
      <w:r w:rsidRPr="00920C6D">
        <w:rPr>
          <w:b w:val="0"/>
          <w:color w:val="FF0000"/>
          <w:sz w:val="24"/>
          <w:szCs w:val="24"/>
        </w:rPr>
        <w:t xml:space="preserve">Аукціон у цій закупівлі проводитися не буде </w:t>
      </w:r>
    </w:p>
    <w:p w:rsidR="003C39E4" w:rsidRDefault="003C39E4" w:rsidP="003C39E4">
      <w:pPr>
        <w:pStyle w:val="--14"/>
        <w:tabs>
          <w:tab w:val="center" w:pos="5104"/>
          <w:tab w:val="left" w:pos="7095"/>
        </w:tabs>
        <w:rPr>
          <w:sz w:val="24"/>
          <w:szCs w:val="24"/>
        </w:rPr>
      </w:pPr>
    </w:p>
    <w:p w:rsidR="00BC5F39" w:rsidRDefault="00BC5F39" w:rsidP="003C39E4">
      <w:pPr>
        <w:pStyle w:val="--14"/>
        <w:tabs>
          <w:tab w:val="center" w:pos="5104"/>
          <w:tab w:val="left" w:pos="7095"/>
        </w:tabs>
        <w:rPr>
          <w:sz w:val="24"/>
          <w:szCs w:val="24"/>
        </w:rPr>
      </w:pPr>
    </w:p>
    <w:p w:rsidR="00BC5F39" w:rsidRDefault="00BC5F39" w:rsidP="003C39E4">
      <w:pPr>
        <w:pStyle w:val="--14"/>
        <w:tabs>
          <w:tab w:val="center" w:pos="5104"/>
          <w:tab w:val="left" w:pos="7095"/>
        </w:tabs>
        <w:rPr>
          <w:sz w:val="24"/>
          <w:szCs w:val="24"/>
        </w:rPr>
      </w:pPr>
    </w:p>
    <w:p w:rsidR="00BC5F39" w:rsidRDefault="00BC5F39" w:rsidP="003C39E4">
      <w:pPr>
        <w:pStyle w:val="--14"/>
        <w:tabs>
          <w:tab w:val="center" w:pos="5104"/>
          <w:tab w:val="left" w:pos="7095"/>
        </w:tabs>
        <w:rPr>
          <w:sz w:val="24"/>
          <w:szCs w:val="24"/>
        </w:rPr>
      </w:pPr>
    </w:p>
    <w:p w:rsidR="003C39E4" w:rsidRDefault="003C39E4" w:rsidP="003C39E4">
      <w:pPr>
        <w:pStyle w:val="--14"/>
        <w:tabs>
          <w:tab w:val="center" w:pos="5104"/>
          <w:tab w:val="left" w:pos="7095"/>
        </w:tabs>
        <w:rPr>
          <w:sz w:val="24"/>
          <w:szCs w:val="24"/>
        </w:rPr>
      </w:pPr>
    </w:p>
    <w:p w:rsidR="003C39E4" w:rsidRDefault="003C39E4" w:rsidP="003C39E4">
      <w:pPr>
        <w:pStyle w:val="--14"/>
        <w:tabs>
          <w:tab w:val="center" w:pos="5104"/>
          <w:tab w:val="left" w:pos="7095"/>
        </w:tabs>
        <w:rPr>
          <w:sz w:val="24"/>
          <w:szCs w:val="24"/>
        </w:rPr>
      </w:pPr>
    </w:p>
    <w:p w:rsidR="003C39E4" w:rsidRPr="00920C6D" w:rsidRDefault="003C39E4" w:rsidP="003C39E4">
      <w:pPr>
        <w:pStyle w:val="--14"/>
        <w:tabs>
          <w:tab w:val="center" w:pos="5104"/>
          <w:tab w:val="left" w:pos="7095"/>
        </w:tabs>
        <w:rPr>
          <w:sz w:val="24"/>
          <w:szCs w:val="24"/>
        </w:rPr>
      </w:pPr>
    </w:p>
    <w:p w:rsidR="003C39E4" w:rsidRPr="00920C6D" w:rsidRDefault="003C39E4" w:rsidP="003C39E4">
      <w:pPr>
        <w:pStyle w:val="--14"/>
        <w:tabs>
          <w:tab w:val="center" w:pos="5104"/>
          <w:tab w:val="left" w:pos="7095"/>
        </w:tabs>
        <w:rPr>
          <w:sz w:val="24"/>
          <w:szCs w:val="24"/>
        </w:rPr>
      </w:pPr>
    </w:p>
    <w:p w:rsidR="003C39E4" w:rsidRPr="00920C6D" w:rsidRDefault="003C39E4" w:rsidP="003C39E4">
      <w:pPr>
        <w:pStyle w:val="--14"/>
        <w:tabs>
          <w:tab w:val="center" w:pos="5104"/>
          <w:tab w:val="left" w:pos="7095"/>
        </w:tabs>
        <w:jc w:val="left"/>
        <w:rPr>
          <w:sz w:val="24"/>
          <w:szCs w:val="24"/>
        </w:rPr>
      </w:pPr>
    </w:p>
    <w:p w:rsidR="003C39E4" w:rsidRDefault="003C39E4" w:rsidP="003C39E4">
      <w:pPr>
        <w:pStyle w:val="--14"/>
        <w:tabs>
          <w:tab w:val="center" w:pos="5104"/>
          <w:tab w:val="left" w:pos="7095"/>
        </w:tabs>
        <w:jc w:val="left"/>
        <w:rPr>
          <w:sz w:val="24"/>
          <w:szCs w:val="24"/>
        </w:rPr>
      </w:pPr>
    </w:p>
    <w:p w:rsidR="003C39E4" w:rsidRDefault="003C39E4" w:rsidP="003C39E4">
      <w:pPr>
        <w:pStyle w:val="--14"/>
        <w:tabs>
          <w:tab w:val="center" w:pos="5104"/>
          <w:tab w:val="left" w:pos="7095"/>
        </w:tabs>
        <w:jc w:val="left"/>
        <w:rPr>
          <w:sz w:val="24"/>
          <w:szCs w:val="24"/>
        </w:rPr>
      </w:pPr>
    </w:p>
    <w:p w:rsidR="003C39E4" w:rsidRPr="00920C6D" w:rsidRDefault="003C39E4" w:rsidP="003C39E4">
      <w:pPr>
        <w:pStyle w:val="--14"/>
        <w:tabs>
          <w:tab w:val="center" w:pos="5104"/>
          <w:tab w:val="left" w:pos="7095"/>
        </w:tabs>
        <w:jc w:val="left"/>
        <w:rPr>
          <w:sz w:val="24"/>
          <w:szCs w:val="24"/>
        </w:rPr>
      </w:pPr>
    </w:p>
    <w:p w:rsidR="003C39E4" w:rsidRPr="00920C6D" w:rsidRDefault="003C39E4" w:rsidP="003C39E4">
      <w:pPr>
        <w:pStyle w:val="--14"/>
        <w:tabs>
          <w:tab w:val="center" w:pos="5104"/>
          <w:tab w:val="left" w:pos="7095"/>
        </w:tabs>
        <w:jc w:val="left"/>
        <w:rPr>
          <w:sz w:val="24"/>
          <w:szCs w:val="24"/>
        </w:rPr>
      </w:pPr>
    </w:p>
    <w:p w:rsidR="003C39E4" w:rsidRPr="00920C6D" w:rsidRDefault="003C39E4" w:rsidP="003C39E4">
      <w:pPr>
        <w:pStyle w:val="--14"/>
        <w:tabs>
          <w:tab w:val="center" w:pos="5104"/>
          <w:tab w:val="left" w:pos="7095"/>
        </w:tabs>
        <w:rPr>
          <w:sz w:val="24"/>
          <w:szCs w:val="24"/>
        </w:rPr>
      </w:pPr>
      <w:r w:rsidRPr="00920C6D">
        <w:rPr>
          <w:sz w:val="24"/>
          <w:szCs w:val="24"/>
        </w:rPr>
        <w:t>Київ</w:t>
      </w:r>
    </w:p>
    <w:p w:rsidR="003C39E4" w:rsidRPr="00920C6D" w:rsidRDefault="003C39E4" w:rsidP="003D71D1">
      <w:pPr>
        <w:pStyle w:val="--14"/>
        <w:tabs>
          <w:tab w:val="center" w:pos="5104"/>
          <w:tab w:val="left" w:pos="7095"/>
        </w:tabs>
        <w:rPr>
          <w:color w:val="000000"/>
          <w:sz w:val="24"/>
          <w:szCs w:val="24"/>
        </w:rPr>
      </w:pPr>
      <w:r w:rsidRPr="00920C6D">
        <w:rPr>
          <w:color w:val="000000"/>
          <w:sz w:val="24"/>
          <w:szCs w:val="24"/>
        </w:rPr>
        <w:t>2023 рік</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694"/>
        <w:gridCol w:w="6520"/>
      </w:tblGrid>
      <w:tr w:rsidR="003C39E4" w:rsidRPr="00920C6D" w:rsidTr="00B64996">
        <w:tc>
          <w:tcPr>
            <w:tcW w:w="9781" w:type="dxa"/>
            <w:gridSpan w:val="3"/>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I. Загальні положення</w:t>
            </w:r>
          </w:p>
        </w:tc>
      </w:tr>
      <w:tr w:rsidR="003C39E4" w:rsidRPr="00920C6D" w:rsidTr="00B64996">
        <w:tc>
          <w:tcPr>
            <w:tcW w:w="567" w:type="dxa"/>
            <w:shd w:val="clear" w:color="auto" w:fill="auto"/>
          </w:tcPr>
          <w:p w:rsidR="003C39E4" w:rsidRPr="00920C6D" w:rsidRDefault="003C39E4" w:rsidP="00B64996">
            <w:pPr>
              <w:pStyle w:val="a6"/>
              <w:snapToGrid w:val="0"/>
              <w:jc w:val="center"/>
            </w:pPr>
            <w:r w:rsidRPr="00920C6D">
              <w:t>1</w:t>
            </w:r>
          </w:p>
        </w:tc>
        <w:tc>
          <w:tcPr>
            <w:tcW w:w="2694" w:type="dxa"/>
            <w:shd w:val="clear" w:color="auto" w:fill="auto"/>
          </w:tcPr>
          <w:p w:rsidR="003C39E4" w:rsidRPr="00920C6D" w:rsidRDefault="003C39E4" w:rsidP="00B64996">
            <w:pPr>
              <w:pStyle w:val="a6"/>
              <w:snapToGrid w:val="0"/>
              <w:jc w:val="center"/>
            </w:pPr>
            <w:r w:rsidRPr="00920C6D">
              <w:t>2</w:t>
            </w:r>
          </w:p>
        </w:tc>
        <w:tc>
          <w:tcPr>
            <w:tcW w:w="6520" w:type="dxa"/>
            <w:shd w:val="clear" w:color="auto" w:fill="auto"/>
          </w:tcPr>
          <w:p w:rsidR="003C39E4" w:rsidRPr="00920C6D" w:rsidRDefault="003C39E4" w:rsidP="00B64996">
            <w:pPr>
              <w:pStyle w:val="a6"/>
              <w:snapToGrid w:val="0"/>
              <w:jc w:val="center"/>
            </w:pPr>
            <w:r w:rsidRPr="00920C6D">
              <w:t>3</w:t>
            </w:r>
          </w:p>
        </w:tc>
      </w:tr>
      <w:tr w:rsidR="003C39E4" w:rsidRPr="00920C6D" w:rsidTr="00B64996">
        <w:tc>
          <w:tcPr>
            <w:tcW w:w="567" w:type="dxa"/>
            <w:shd w:val="clear" w:color="auto" w:fill="auto"/>
            <w:vAlign w:val="center"/>
          </w:tcPr>
          <w:p w:rsidR="003C39E4" w:rsidRPr="00920C6D" w:rsidRDefault="003C39E4" w:rsidP="00B64996">
            <w:pPr>
              <w:pStyle w:val="a4"/>
              <w:snapToGrid w:val="0"/>
              <w:spacing w:before="0" w:after="0"/>
              <w:jc w:val="center"/>
              <w:rPr>
                <w:b/>
                <w:bCs/>
              </w:rPr>
            </w:pPr>
            <w:r w:rsidRPr="00920C6D">
              <w:rPr>
                <w:b/>
                <w:bCs/>
              </w:rPr>
              <w:t>1.</w:t>
            </w:r>
          </w:p>
        </w:tc>
        <w:tc>
          <w:tcPr>
            <w:tcW w:w="2694" w:type="dxa"/>
            <w:shd w:val="clear" w:color="auto" w:fill="auto"/>
            <w:vAlign w:val="center"/>
          </w:tcPr>
          <w:p w:rsidR="003C39E4" w:rsidRPr="00920C6D" w:rsidRDefault="003C39E4" w:rsidP="00B64996">
            <w:pPr>
              <w:pStyle w:val="a4"/>
              <w:snapToGrid w:val="0"/>
              <w:spacing w:before="0" w:after="0"/>
              <w:rPr>
                <w:b/>
                <w:bCs/>
              </w:rPr>
            </w:pPr>
            <w:r w:rsidRPr="00920C6D">
              <w:rPr>
                <w:b/>
                <w:bCs/>
              </w:rPr>
              <w:t>Терміни, які вживаються в тендерній документації</w:t>
            </w:r>
          </w:p>
        </w:tc>
        <w:tc>
          <w:tcPr>
            <w:tcW w:w="6520" w:type="dxa"/>
            <w:shd w:val="clear" w:color="auto" w:fill="auto"/>
          </w:tcPr>
          <w:p w:rsidR="003C39E4" w:rsidRPr="00E71A56" w:rsidRDefault="003C39E4" w:rsidP="00B64996">
            <w:pPr>
              <w:pStyle w:val="a4"/>
              <w:tabs>
                <w:tab w:val="left" w:pos="6194"/>
              </w:tabs>
              <w:snapToGrid w:val="0"/>
              <w:spacing w:before="0" w:after="0"/>
              <w:ind w:right="89" w:firstLine="370"/>
              <w:jc w:val="both"/>
              <w:rPr>
                <w:b/>
                <w:bCs/>
                <w:color w:val="000000"/>
              </w:rPr>
            </w:pPr>
            <w:r w:rsidRPr="00920C6D">
              <w:rPr>
                <w:b/>
                <w:bCs/>
                <w:color w:val="000000"/>
              </w:rPr>
              <w:t>Тендерна документація </w:t>
            </w:r>
            <w:r w:rsidRPr="00920C6D">
              <w:rPr>
                <w:color w:val="000000"/>
              </w:rPr>
              <w:t>розроблена відповідно до вимог Закону України «Про публічні закупівлі» (зі змінами)  (далі – </w:t>
            </w:r>
            <w:r w:rsidRPr="00920C6D">
              <w:rPr>
                <w:b/>
                <w:bCs/>
                <w:color w:val="000000"/>
              </w:rPr>
              <w:t>Закон</w:t>
            </w:r>
            <w:r w:rsidRPr="00920C6D">
              <w:rPr>
                <w:color w:val="000000"/>
              </w:rPr>
              <w:t>) </w:t>
            </w:r>
            <w:r w:rsidRPr="00920C6D">
              <w:t>та з урахування</w:t>
            </w:r>
            <w:r>
              <w:t>м о</w:t>
            </w:r>
            <w:r w:rsidR="008064DE">
              <w:t xml:space="preserve">собливостей здійснення </w:t>
            </w:r>
            <w:r w:rsidRPr="00920C6D">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71A56">
              <w:t>затверджених постановою Кабінету</w:t>
            </w:r>
            <w:r w:rsidRPr="00E71A56">
              <w:rPr>
                <w:color w:val="000000"/>
              </w:rPr>
              <w:t xml:space="preserve"> Міністрів України від 12.10.2022 № 1178  (далі – </w:t>
            </w:r>
            <w:r w:rsidRPr="00E71A56">
              <w:rPr>
                <w:b/>
                <w:bCs/>
                <w:color w:val="000000"/>
              </w:rPr>
              <w:t>Особливості</w:t>
            </w:r>
            <w:r w:rsidRPr="00E71A56">
              <w:rPr>
                <w:color w:val="000000"/>
              </w:rPr>
              <w:t>).</w:t>
            </w:r>
            <w:r w:rsidRPr="00E71A56">
              <w:rPr>
                <w:b/>
                <w:bCs/>
                <w:color w:val="000000"/>
              </w:rPr>
              <w:t> </w:t>
            </w:r>
          </w:p>
          <w:p w:rsidR="003C39E4" w:rsidRPr="00920C6D" w:rsidRDefault="003C39E4" w:rsidP="00B64996">
            <w:pPr>
              <w:pStyle w:val="a4"/>
              <w:tabs>
                <w:tab w:val="left" w:pos="6194"/>
              </w:tabs>
              <w:snapToGrid w:val="0"/>
              <w:spacing w:before="0" w:after="0"/>
              <w:ind w:right="89" w:firstLine="370"/>
              <w:jc w:val="both"/>
            </w:pPr>
            <w:r w:rsidRPr="00E71A56">
              <w:t>Терміни вживаються у значенні, наведеному в Законі та Особливостях.</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rPr>
            </w:pPr>
            <w:r w:rsidRPr="00920C6D">
              <w:rPr>
                <w:b/>
              </w:rPr>
              <w:t>2.</w:t>
            </w:r>
          </w:p>
        </w:tc>
        <w:tc>
          <w:tcPr>
            <w:tcW w:w="2694" w:type="dxa"/>
            <w:shd w:val="clear" w:color="auto" w:fill="auto"/>
          </w:tcPr>
          <w:p w:rsidR="003C39E4" w:rsidRPr="00920C6D" w:rsidRDefault="003C39E4" w:rsidP="00B64996">
            <w:pPr>
              <w:tabs>
                <w:tab w:val="left" w:pos="2160"/>
                <w:tab w:val="left" w:pos="3600"/>
              </w:tabs>
              <w:snapToGrid w:val="0"/>
              <w:rPr>
                <w:b/>
              </w:rPr>
            </w:pPr>
            <w:r w:rsidRPr="00920C6D">
              <w:rPr>
                <w:b/>
              </w:rPr>
              <w:t>Інформація про замовника торгів</w:t>
            </w:r>
          </w:p>
        </w:tc>
        <w:tc>
          <w:tcPr>
            <w:tcW w:w="6520" w:type="dxa"/>
            <w:shd w:val="clear" w:color="auto" w:fill="auto"/>
          </w:tcPr>
          <w:p w:rsidR="003C39E4" w:rsidRPr="00920C6D" w:rsidRDefault="003C39E4" w:rsidP="00B64996">
            <w:pPr>
              <w:pStyle w:val="a6"/>
              <w:tabs>
                <w:tab w:val="left" w:pos="6182"/>
              </w:tabs>
              <w:snapToGrid w:val="0"/>
              <w:ind w:firstLine="370"/>
              <w:jc w:val="center"/>
            </w:pP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pPr>
            <w:r w:rsidRPr="00920C6D">
              <w:t>2.1</w:t>
            </w:r>
          </w:p>
        </w:tc>
        <w:tc>
          <w:tcPr>
            <w:tcW w:w="2694" w:type="dxa"/>
            <w:shd w:val="clear" w:color="auto" w:fill="auto"/>
          </w:tcPr>
          <w:p w:rsidR="003C39E4" w:rsidRPr="00920C6D" w:rsidRDefault="003C39E4" w:rsidP="00B64996">
            <w:pPr>
              <w:pStyle w:val="a4"/>
              <w:snapToGrid w:val="0"/>
              <w:spacing w:before="0" w:after="0"/>
            </w:pPr>
            <w:r w:rsidRPr="00920C6D">
              <w:t>повне найменування </w:t>
            </w:r>
          </w:p>
        </w:tc>
        <w:tc>
          <w:tcPr>
            <w:tcW w:w="6520" w:type="dxa"/>
            <w:shd w:val="clear" w:color="auto" w:fill="auto"/>
          </w:tcPr>
          <w:p w:rsidR="003C39E4" w:rsidRPr="00920C6D" w:rsidRDefault="003C39E4" w:rsidP="00B64996">
            <w:pPr>
              <w:tabs>
                <w:tab w:val="left" w:pos="2160"/>
                <w:tab w:val="left" w:pos="3600"/>
                <w:tab w:val="left" w:pos="6182"/>
              </w:tabs>
              <w:snapToGrid w:val="0"/>
              <w:ind w:firstLine="370"/>
              <w:jc w:val="both"/>
            </w:pPr>
            <w:r w:rsidRPr="00920C6D">
              <w:rPr>
                <w:b/>
                <w:bCs/>
              </w:rPr>
              <w:t xml:space="preserve">Державна казначейська служба України </w:t>
            </w:r>
            <w:r w:rsidRPr="00920C6D">
              <w:t>(далі –</w:t>
            </w:r>
            <w:r w:rsidRPr="00920C6D">
              <w:rPr>
                <w:b/>
                <w:bCs/>
              </w:rPr>
              <w:t xml:space="preserve"> Замовник</w:t>
            </w:r>
            <w:r w:rsidRPr="00920C6D">
              <w:t>)</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pPr>
            <w:r w:rsidRPr="00920C6D">
              <w:t>2.2</w:t>
            </w:r>
          </w:p>
        </w:tc>
        <w:tc>
          <w:tcPr>
            <w:tcW w:w="2694" w:type="dxa"/>
            <w:shd w:val="clear" w:color="auto" w:fill="auto"/>
          </w:tcPr>
          <w:p w:rsidR="003C39E4" w:rsidRPr="00920C6D" w:rsidRDefault="003C39E4" w:rsidP="00B64996">
            <w:pPr>
              <w:pStyle w:val="a4"/>
              <w:snapToGrid w:val="0"/>
              <w:spacing w:before="0" w:after="0"/>
            </w:pPr>
            <w:r w:rsidRPr="00920C6D">
              <w:t>місцезнаходження </w:t>
            </w:r>
          </w:p>
        </w:tc>
        <w:tc>
          <w:tcPr>
            <w:tcW w:w="6520" w:type="dxa"/>
            <w:shd w:val="clear" w:color="auto" w:fill="auto"/>
          </w:tcPr>
          <w:p w:rsidR="003C39E4" w:rsidRPr="00920C6D" w:rsidRDefault="003C39E4" w:rsidP="00B64996">
            <w:pPr>
              <w:tabs>
                <w:tab w:val="left" w:pos="2160"/>
                <w:tab w:val="left" w:pos="3600"/>
                <w:tab w:val="left" w:pos="6182"/>
              </w:tabs>
              <w:snapToGrid w:val="0"/>
              <w:ind w:firstLine="370"/>
              <w:jc w:val="both"/>
              <w:rPr>
                <w:b/>
                <w:bCs/>
              </w:rPr>
            </w:pPr>
            <w:r w:rsidRPr="00920C6D">
              <w:rPr>
                <w:b/>
                <w:bCs/>
              </w:rPr>
              <w:t>м. Київ</w:t>
            </w:r>
          </w:p>
        </w:tc>
      </w:tr>
      <w:tr w:rsidR="003C39E4" w:rsidRPr="00920C6D" w:rsidTr="00B64996">
        <w:trPr>
          <w:trHeight w:val="2158"/>
        </w:trPr>
        <w:tc>
          <w:tcPr>
            <w:tcW w:w="567" w:type="dxa"/>
            <w:shd w:val="clear" w:color="auto" w:fill="auto"/>
          </w:tcPr>
          <w:p w:rsidR="003C39E4" w:rsidRPr="00920C6D" w:rsidRDefault="003C39E4" w:rsidP="00B64996">
            <w:pPr>
              <w:pStyle w:val="a4"/>
              <w:snapToGrid w:val="0"/>
              <w:spacing w:before="0" w:after="0"/>
              <w:jc w:val="center"/>
            </w:pPr>
            <w:r w:rsidRPr="00920C6D">
              <w:t>2.3</w:t>
            </w:r>
          </w:p>
        </w:tc>
        <w:tc>
          <w:tcPr>
            <w:tcW w:w="2694" w:type="dxa"/>
            <w:shd w:val="clear" w:color="auto" w:fill="auto"/>
          </w:tcPr>
          <w:p w:rsidR="003C39E4" w:rsidRPr="00920C6D" w:rsidRDefault="003C39E4" w:rsidP="00B64996">
            <w:pPr>
              <w:pStyle w:val="a4"/>
              <w:snapToGrid w:val="0"/>
              <w:spacing w:before="0" w:after="0"/>
            </w:pPr>
            <w:r w:rsidRPr="00920C6D">
              <w:t>посадова особа замовника, уповноважена здійснювати зв'язок з учасниками </w:t>
            </w:r>
          </w:p>
        </w:tc>
        <w:tc>
          <w:tcPr>
            <w:tcW w:w="6520" w:type="dxa"/>
            <w:shd w:val="clear" w:color="auto" w:fill="auto"/>
          </w:tcPr>
          <w:p w:rsidR="003C39E4" w:rsidRPr="003D71D1" w:rsidRDefault="003C39E4" w:rsidP="008064DE">
            <w:pPr>
              <w:tabs>
                <w:tab w:val="left" w:pos="388"/>
                <w:tab w:val="left" w:pos="616"/>
                <w:tab w:val="left" w:pos="3600"/>
              </w:tabs>
              <w:snapToGrid w:val="0"/>
              <w:ind w:firstLine="369"/>
              <w:jc w:val="both"/>
            </w:pPr>
            <w:r w:rsidRPr="003D71D1">
              <w:t xml:space="preserve">З питань, пов’язаних з підготовкою тендерних пропозицій учасники процедури закупівлі (далі – </w:t>
            </w:r>
            <w:r w:rsidRPr="003D71D1">
              <w:rPr>
                <w:b/>
                <w:bCs/>
              </w:rPr>
              <w:t>учасники</w:t>
            </w:r>
            <w:r w:rsidRPr="003D71D1">
              <w:t>) можуть звертатися до:</w:t>
            </w:r>
          </w:p>
          <w:p w:rsidR="003D71D1" w:rsidRPr="003D71D1" w:rsidRDefault="003D71D1" w:rsidP="008064DE">
            <w:pPr>
              <w:tabs>
                <w:tab w:val="left" w:pos="851"/>
              </w:tabs>
              <w:ind w:firstLine="369"/>
              <w:jc w:val="both"/>
              <w:rPr>
                <w:color w:val="0000FF"/>
                <w:lang w:eastAsia="ru-RU"/>
              </w:rPr>
            </w:pPr>
            <w:proofErr w:type="spellStart"/>
            <w:r w:rsidRPr="003D71D1">
              <w:rPr>
                <w:b/>
                <w:lang w:eastAsia="ru-RU"/>
              </w:rPr>
              <w:t>Черкасової</w:t>
            </w:r>
            <w:proofErr w:type="spellEnd"/>
            <w:r w:rsidRPr="003D71D1">
              <w:rPr>
                <w:b/>
                <w:lang w:eastAsia="ru-RU"/>
              </w:rPr>
              <w:t xml:space="preserve"> Марини</w:t>
            </w:r>
            <w:r w:rsidRPr="003D71D1">
              <w:rPr>
                <w:lang w:eastAsia="ru-RU"/>
              </w:rPr>
              <w:t xml:space="preserve"> – головного спеціалісту відділу підтримки користувачів та інженерної інфраструктури Департаменту інформаційних технологій; тел. (044) 281-49-37; </w:t>
            </w:r>
            <w:hyperlink r:id="rId8" w:history="1">
              <w:r w:rsidR="004B7E8D" w:rsidRPr="004B7E8D">
                <w:t>CherkasovaM@treasury.gov.ua</w:t>
              </w:r>
            </w:hyperlink>
            <w:r w:rsidRPr="004B7E8D">
              <w:t>;</w:t>
            </w:r>
          </w:p>
          <w:p w:rsidR="003C39E4" w:rsidRPr="00920C6D" w:rsidRDefault="003C39E4" w:rsidP="008064DE">
            <w:pPr>
              <w:tabs>
                <w:tab w:val="left" w:pos="851"/>
              </w:tabs>
              <w:ind w:firstLine="369"/>
              <w:jc w:val="both"/>
              <w:rPr>
                <w:rStyle w:val="30"/>
              </w:rPr>
            </w:pPr>
            <w:r w:rsidRPr="003D71D1">
              <w:rPr>
                <w:b/>
              </w:rPr>
              <w:t>Озерової Анастасії</w:t>
            </w:r>
            <w:r w:rsidRPr="003D71D1">
              <w:t xml:space="preserve"> – завідувача Сектору закупівель;            тел. (044) 281-49-33, </w:t>
            </w:r>
            <w:hyperlink r:id="rId9" w:history="1">
              <w:r w:rsidRPr="003D71D1">
                <w:t>zakup@treasury.gov.ua.</w:t>
              </w:r>
            </w:hyperlink>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3.</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Процедура закупівля</w:t>
            </w:r>
          </w:p>
        </w:tc>
        <w:tc>
          <w:tcPr>
            <w:tcW w:w="6520" w:type="dxa"/>
            <w:shd w:val="clear" w:color="auto" w:fill="auto"/>
            <w:vAlign w:val="center"/>
          </w:tcPr>
          <w:p w:rsidR="003C39E4" w:rsidRPr="00920C6D" w:rsidRDefault="003C39E4" w:rsidP="008064DE">
            <w:pPr>
              <w:pStyle w:val="a4"/>
              <w:tabs>
                <w:tab w:val="left" w:pos="6182"/>
              </w:tabs>
              <w:snapToGrid w:val="0"/>
              <w:spacing w:before="0" w:after="0"/>
              <w:ind w:firstLine="369"/>
              <w:jc w:val="both"/>
            </w:pPr>
            <w:r w:rsidRPr="00920C6D">
              <w:t>Відкриті торги</w:t>
            </w:r>
          </w:p>
        </w:tc>
      </w:tr>
      <w:tr w:rsidR="003C39E4" w:rsidRPr="00920C6D" w:rsidTr="00B64996">
        <w:trPr>
          <w:trHeight w:val="537"/>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4.</w:t>
            </w:r>
          </w:p>
        </w:tc>
        <w:tc>
          <w:tcPr>
            <w:tcW w:w="2694" w:type="dxa"/>
            <w:shd w:val="clear" w:color="auto" w:fill="auto"/>
          </w:tcPr>
          <w:p w:rsidR="003C39E4" w:rsidRPr="00920C6D" w:rsidRDefault="003C39E4" w:rsidP="00B64996">
            <w:pPr>
              <w:pStyle w:val="a4"/>
              <w:snapToGrid w:val="0"/>
              <w:spacing w:before="0" w:after="0"/>
            </w:pPr>
            <w:r w:rsidRPr="00920C6D">
              <w:rPr>
                <w:b/>
                <w:bCs/>
              </w:rPr>
              <w:t>Інформація про предмет закупівлі</w:t>
            </w:r>
            <w:r w:rsidRPr="00920C6D">
              <w:t> </w:t>
            </w:r>
          </w:p>
        </w:tc>
        <w:tc>
          <w:tcPr>
            <w:tcW w:w="6520" w:type="dxa"/>
            <w:shd w:val="clear" w:color="auto" w:fill="auto"/>
          </w:tcPr>
          <w:p w:rsidR="003C39E4" w:rsidRPr="00920C6D" w:rsidRDefault="003C39E4" w:rsidP="008064DE">
            <w:pPr>
              <w:tabs>
                <w:tab w:val="left" w:pos="388"/>
                <w:tab w:val="left" w:pos="616"/>
                <w:tab w:val="left" w:pos="3600"/>
                <w:tab w:val="left" w:pos="6182"/>
              </w:tabs>
              <w:snapToGrid w:val="0"/>
              <w:ind w:firstLine="369"/>
              <w:jc w:val="both"/>
            </w:pPr>
          </w:p>
          <w:p w:rsidR="003C39E4" w:rsidRPr="00920C6D" w:rsidRDefault="003C39E4" w:rsidP="008064DE">
            <w:pPr>
              <w:ind w:firstLine="369"/>
              <w:jc w:val="center"/>
            </w:pPr>
          </w:p>
        </w:tc>
      </w:tr>
      <w:tr w:rsidR="003C39E4" w:rsidRPr="00920C6D" w:rsidTr="003D71D1">
        <w:trPr>
          <w:trHeight w:val="807"/>
        </w:trPr>
        <w:tc>
          <w:tcPr>
            <w:tcW w:w="567" w:type="dxa"/>
            <w:shd w:val="clear" w:color="auto" w:fill="auto"/>
          </w:tcPr>
          <w:p w:rsidR="003C39E4" w:rsidRPr="00920C6D" w:rsidRDefault="003C39E4" w:rsidP="00B64996">
            <w:pPr>
              <w:pStyle w:val="a4"/>
              <w:snapToGrid w:val="0"/>
              <w:spacing w:before="0" w:after="0"/>
              <w:jc w:val="center"/>
            </w:pPr>
            <w:r w:rsidRPr="00920C6D">
              <w:t>4.1</w:t>
            </w:r>
          </w:p>
        </w:tc>
        <w:tc>
          <w:tcPr>
            <w:tcW w:w="2694" w:type="dxa"/>
            <w:shd w:val="clear" w:color="auto" w:fill="auto"/>
          </w:tcPr>
          <w:p w:rsidR="003C39E4" w:rsidRPr="00920C6D" w:rsidRDefault="003C39E4" w:rsidP="00B64996">
            <w:pPr>
              <w:pStyle w:val="a4"/>
              <w:snapToGrid w:val="0"/>
              <w:spacing w:before="0" w:after="0"/>
              <w:rPr>
                <w:b/>
              </w:rPr>
            </w:pPr>
            <w:r w:rsidRPr="00920C6D">
              <w:rPr>
                <w:b/>
              </w:rPr>
              <w:t>назва предмета закупівлі</w:t>
            </w:r>
          </w:p>
        </w:tc>
        <w:tc>
          <w:tcPr>
            <w:tcW w:w="6520" w:type="dxa"/>
            <w:shd w:val="clear" w:color="auto" w:fill="auto"/>
          </w:tcPr>
          <w:p w:rsidR="003C39E4" w:rsidRPr="003D71D1" w:rsidRDefault="003C39E4" w:rsidP="008064DE">
            <w:pPr>
              <w:tabs>
                <w:tab w:val="left" w:pos="388"/>
                <w:tab w:val="left" w:pos="616"/>
                <w:tab w:val="left" w:pos="3600"/>
              </w:tabs>
              <w:snapToGrid w:val="0"/>
              <w:ind w:firstLine="369"/>
              <w:jc w:val="both"/>
              <w:rPr>
                <w:b/>
                <w:bCs/>
                <w:lang w:bidi="uk-UA"/>
              </w:rPr>
            </w:pPr>
            <w:r w:rsidRPr="003D71D1">
              <w:rPr>
                <w:b/>
                <w:bCs/>
              </w:rPr>
              <w:t>«</w:t>
            </w:r>
            <w:r w:rsidR="003D71D1" w:rsidRPr="003D71D1">
              <w:rPr>
                <w:b/>
                <w:lang w:eastAsia="ru-RU"/>
              </w:rPr>
              <w:t>50320000-4 - Послуги з ремонту і технічного обслуговування персональних комп’ютерів (Відновлення та заправка картриджів)</w:t>
            </w:r>
            <w:r w:rsidRPr="003D71D1">
              <w:rPr>
                <w:b/>
                <w:lang w:eastAsia="ru-RU"/>
              </w:rPr>
              <w:t>»</w:t>
            </w:r>
          </w:p>
        </w:tc>
      </w:tr>
      <w:tr w:rsidR="003C39E4" w:rsidRPr="00920C6D" w:rsidTr="003D71D1">
        <w:trPr>
          <w:trHeight w:val="1416"/>
        </w:trPr>
        <w:tc>
          <w:tcPr>
            <w:tcW w:w="567" w:type="dxa"/>
            <w:shd w:val="clear" w:color="auto" w:fill="auto"/>
          </w:tcPr>
          <w:p w:rsidR="003C39E4" w:rsidRPr="00920C6D" w:rsidRDefault="003C39E4" w:rsidP="00B64996">
            <w:pPr>
              <w:pStyle w:val="a4"/>
              <w:snapToGrid w:val="0"/>
              <w:spacing w:before="0" w:after="0"/>
              <w:jc w:val="center"/>
            </w:pPr>
            <w:r w:rsidRPr="00920C6D">
              <w:t>4.2</w:t>
            </w:r>
          </w:p>
        </w:tc>
        <w:tc>
          <w:tcPr>
            <w:tcW w:w="2694" w:type="dxa"/>
            <w:shd w:val="clear" w:color="auto" w:fill="auto"/>
          </w:tcPr>
          <w:p w:rsidR="003C39E4" w:rsidRPr="00920C6D" w:rsidRDefault="003C39E4" w:rsidP="00B64996">
            <w:pPr>
              <w:pStyle w:val="a4"/>
              <w:snapToGrid w:val="0"/>
              <w:spacing w:before="0" w:after="0"/>
            </w:pPr>
            <w:r w:rsidRPr="00920C6D">
              <w:t>опис окремої частини (частин) предмета закупівлі (лота), щодо якої можуть бути подані тендерні пропозиції</w:t>
            </w:r>
          </w:p>
        </w:tc>
        <w:tc>
          <w:tcPr>
            <w:tcW w:w="6520" w:type="dxa"/>
            <w:shd w:val="clear" w:color="auto" w:fill="auto"/>
            <w:vAlign w:val="center"/>
          </w:tcPr>
          <w:p w:rsidR="003C39E4" w:rsidRPr="00920C6D" w:rsidRDefault="003C39E4" w:rsidP="008064DE">
            <w:pPr>
              <w:pBdr>
                <w:top w:val="none" w:sz="0" w:space="0" w:color="000000"/>
                <w:left w:val="none" w:sz="0" w:space="0" w:color="000000"/>
                <w:bottom w:val="none" w:sz="0" w:space="0" w:color="000000"/>
                <w:right w:val="none" w:sz="0" w:space="0" w:color="000000"/>
                <w:between w:val="none" w:sz="0" w:space="0" w:color="000000"/>
              </w:pBdr>
              <w:ind w:firstLine="369"/>
              <w:jc w:val="both"/>
            </w:pPr>
            <w:r w:rsidRPr="00920C6D">
              <w:t>Закупівля здійснюється щодо предмету закупівлі в цілому</w:t>
            </w:r>
            <w:r w:rsidRPr="00920C6D">
              <w:rPr>
                <w:b/>
                <w:i/>
                <w:iCs/>
                <w:lang w:eastAsia="ru-RU"/>
              </w:rPr>
              <w:t xml:space="preserve"> </w:t>
            </w:r>
            <w:r w:rsidRPr="00920C6D">
              <w:rPr>
                <w:iCs/>
                <w:lang w:eastAsia="ru-RU"/>
              </w:rPr>
              <w:t>без поділу на лоти</w:t>
            </w:r>
            <w:r w:rsidRPr="00920C6D">
              <w:t xml:space="preserve">. </w:t>
            </w:r>
          </w:p>
        </w:tc>
      </w:tr>
      <w:tr w:rsidR="003C39E4" w:rsidRPr="00920C6D" w:rsidTr="003D71D1">
        <w:trPr>
          <w:trHeight w:val="999"/>
        </w:trPr>
        <w:tc>
          <w:tcPr>
            <w:tcW w:w="567" w:type="dxa"/>
            <w:shd w:val="clear" w:color="auto" w:fill="auto"/>
          </w:tcPr>
          <w:p w:rsidR="003C39E4" w:rsidRPr="00920C6D" w:rsidRDefault="003C39E4" w:rsidP="00B64996">
            <w:pPr>
              <w:pStyle w:val="a4"/>
              <w:snapToGrid w:val="0"/>
              <w:spacing w:before="0" w:after="0"/>
              <w:jc w:val="center"/>
            </w:pPr>
            <w:r w:rsidRPr="00920C6D">
              <w:t>4.3</w:t>
            </w:r>
          </w:p>
        </w:tc>
        <w:tc>
          <w:tcPr>
            <w:tcW w:w="2694" w:type="dxa"/>
            <w:shd w:val="clear" w:color="auto" w:fill="auto"/>
          </w:tcPr>
          <w:p w:rsidR="003C39E4" w:rsidRPr="00920C6D" w:rsidRDefault="003C39E4" w:rsidP="00B64996">
            <w:pPr>
              <w:pStyle w:val="a4"/>
              <w:snapToGrid w:val="0"/>
              <w:spacing w:before="0" w:after="0"/>
            </w:pPr>
            <w:r w:rsidRPr="00920C6D">
              <w:t>місце, кількість, обсяг поставки товарів (надання послуг, виконання робіт)</w:t>
            </w:r>
          </w:p>
        </w:tc>
        <w:tc>
          <w:tcPr>
            <w:tcW w:w="6520" w:type="dxa"/>
            <w:shd w:val="clear" w:color="auto" w:fill="auto"/>
            <w:vAlign w:val="center"/>
          </w:tcPr>
          <w:p w:rsidR="003C39E4" w:rsidRPr="003D71D1" w:rsidRDefault="003C39E4" w:rsidP="008064DE">
            <w:pPr>
              <w:pStyle w:val="a4"/>
              <w:tabs>
                <w:tab w:val="left" w:pos="6182"/>
              </w:tabs>
              <w:snapToGrid w:val="0"/>
              <w:spacing w:before="0" w:after="0"/>
              <w:ind w:firstLine="370"/>
              <w:jc w:val="both"/>
            </w:pPr>
            <w:r w:rsidRPr="00920C6D">
              <w:t xml:space="preserve">Місце </w:t>
            </w:r>
            <w:r w:rsidRPr="003D71D1">
              <w:t xml:space="preserve">надання послуг: </w:t>
            </w:r>
            <w:r w:rsidRPr="003D71D1">
              <w:rPr>
                <w:b/>
                <w:lang w:eastAsia="en-US"/>
              </w:rPr>
              <w:t>м. Київ.</w:t>
            </w:r>
          </w:p>
          <w:p w:rsidR="003C39E4" w:rsidRPr="00920C6D" w:rsidRDefault="003C39E4" w:rsidP="008064DE">
            <w:pPr>
              <w:pStyle w:val="a4"/>
              <w:tabs>
                <w:tab w:val="left" w:pos="6182"/>
              </w:tabs>
              <w:snapToGrid w:val="0"/>
              <w:spacing w:before="0" w:after="0"/>
              <w:ind w:firstLine="370"/>
              <w:jc w:val="both"/>
            </w:pPr>
            <w:r w:rsidRPr="003D71D1">
              <w:t xml:space="preserve">Обсяг надання послуг: </w:t>
            </w:r>
            <w:r w:rsidR="003D71D1" w:rsidRPr="003D71D1">
              <w:rPr>
                <w:b/>
                <w:lang w:eastAsia="ru-RU"/>
              </w:rPr>
              <w:t>Послуги з відновлення та заправки картриджів</w:t>
            </w:r>
            <w:r w:rsidR="003D71D1" w:rsidRPr="003D71D1">
              <w:rPr>
                <w:lang w:eastAsia="ru-RU"/>
              </w:rPr>
              <w:t xml:space="preserve"> </w:t>
            </w:r>
            <w:r w:rsidR="003D71D1" w:rsidRPr="003D71D1">
              <w:t xml:space="preserve"> </w:t>
            </w:r>
            <w:r w:rsidR="003D71D1" w:rsidRPr="003D71D1">
              <w:rPr>
                <w:b/>
                <w:lang w:eastAsia="ru-RU"/>
              </w:rPr>
              <w:t>– 1 послуга</w:t>
            </w:r>
            <w:r w:rsidRPr="003D71D1">
              <w:rPr>
                <w:b/>
                <w:lang w:eastAsia="ru-RU"/>
              </w:rPr>
              <w:t>.</w:t>
            </w:r>
          </w:p>
        </w:tc>
      </w:tr>
      <w:tr w:rsidR="003C39E4" w:rsidRPr="00920C6D" w:rsidTr="00B64996">
        <w:trPr>
          <w:trHeight w:val="759"/>
        </w:trPr>
        <w:tc>
          <w:tcPr>
            <w:tcW w:w="567" w:type="dxa"/>
            <w:shd w:val="clear" w:color="auto" w:fill="auto"/>
          </w:tcPr>
          <w:p w:rsidR="003C39E4" w:rsidRPr="00920C6D" w:rsidRDefault="003C39E4" w:rsidP="00B64996">
            <w:pPr>
              <w:pStyle w:val="a4"/>
              <w:snapToGrid w:val="0"/>
              <w:spacing w:before="0" w:after="0"/>
              <w:jc w:val="center"/>
            </w:pPr>
            <w:r w:rsidRPr="00920C6D">
              <w:t>4.4</w:t>
            </w:r>
          </w:p>
        </w:tc>
        <w:tc>
          <w:tcPr>
            <w:tcW w:w="2694" w:type="dxa"/>
            <w:shd w:val="clear" w:color="auto" w:fill="auto"/>
          </w:tcPr>
          <w:p w:rsidR="007D0A21" w:rsidRPr="00920C6D" w:rsidRDefault="003C39E4" w:rsidP="00B64996">
            <w:pPr>
              <w:pStyle w:val="a4"/>
              <w:snapToGrid w:val="0"/>
              <w:spacing w:before="0" w:after="0"/>
            </w:pPr>
            <w:r w:rsidRPr="00920C6D">
              <w:t>строк поставки товарів (надання послуг, виконання робіт)</w:t>
            </w:r>
          </w:p>
        </w:tc>
        <w:tc>
          <w:tcPr>
            <w:tcW w:w="6520" w:type="dxa"/>
            <w:shd w:val="clear" w:color="auto" w:fill="auto"/>
            <w:vAlign w:val="center"/>
          </w:tcPr>
          <w:p w:rsidR="003C39E4" w:rsidRPr="00920C6D" w:rsidRDefault="003D71D1" w:rsidP="008064DE">
            <w:pPr>
              <w:tabs>
                <w:tab w:val="left" w:pos="851"/>
              </w:tabs>
              <w:ind w:firstLine="370"/>
              <w:contextualSpacing/>
              <w:jc w:val="both"/>
              <w:rPr>
                <w:b/>
                <w:bCs/>
                <w:lang w:eastAsia="ru-RU"/>
              </w:rPr>
            </w:pPr>
            <w:r>
              <w:rPr>
                <w:b/>
                <w:lang w:eastAsia="ru-RU"/>
              </w:rPr>
              <w:t>до 31.12</w:t>
            </w:r>
            <w:r w:rsidR="003C39E4" w:rsidRPr="00920C6D">
              <w:rPr>
                <w:b/>
                <w:lang w:eastAsia="ru-RU"/>
              </w:rPr>
              <w:t>.2023</w:t>
            </w:r>
            <w:r w:rsidR="003C39E4">
              <w:rPr>
                <w:b/>
                <w:lang w:eastAsia="ru-RU"/>
              </w:rPr>
              <w:t xml:space="preserve"> включно</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5.</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Недискримінація учасників</w:t>
            </w:r>
          </w:p>
        </w:tc>
        <w:tc>
          <w:tcPr>
            <w:tcW w:w="6520" w:type="dxa"/>
            <w:shd w:val="clear" w:color="auto" w:fill="auto"/>
          </w:tcPr>
          <w:p w:rsidR="003C39E4" w:rsidRPr="00920C6D" w:rsidRDefault="003C39E4" w:rsidP="008064DE">
            <w:pPr>
              <w:pStyle w:val="a4"/>
              <w:tabs>
                <w:tab w:val="left" w:pos="6182"/>
              </w:tabs>
              <w:snapToGrid w:val="0"/>
              <w:spacing w:before="0" w:after="0"/>
              <w:ind w:firstLine="370"/>
              <w:jc w:val="both"/>
            </w:pPr>
            <w:r w:rsidRPr="00E71A56">
              <w:rPr>
                <w:b/>
              </w:rPr>
              <w:t>Учасники (резиденти та нерезиденти)</w:t>
            </w:r>
            <w:r w:rsidRPr="00E71A56">
              <w:t xml:space="preserve"> всіх форм власності та організаційно-правових форм беруть участь у </w:t>
            </w:r>
            <w:r w:rsidRPr="00E71A56">
              <w:lastRenderedPageBreak/>
              <w:t>процедурі закупівлі на рівних умовах.</w:t>
            </w:r>
          </w:p>
        </w:tc>
      </w:tr>
      <w:tr w:rsidR="003C39E4" w:rsidRPr="00920C6D" w:rsidTr="00B64996">
        <w:trPr>
          <w:trHeight w:val="1851"/>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6.</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 xml:space="preserve">Інформація про валюту, у якій повинно бути розраховано і зазначено ціна тендерної пропозиції </w:t>
            </w:r>
          </w:p>
        </w:tc>
        <w:tc>
          <w:tcPr>
            <w:tcW w:w="6520" w:type="dxa"/>
            <w:shd w:val="clear" w:color="auto" w:fill="auto"/>
            <w:vAlign w:val="center"/>
          </w:tcPr>
          <w:p w:rsidR="003C39E4" w:rsidRPr="00920C6D" w:rsidRDefault="003C39E4" w:rsidP="00B64996">
            <w:pPr>
              <w:tabs>
                <w:tab w:val="left" w:pos="388"/>
                <w:tab w:val="left" w:pos="616"/>
                <w:tab w:val="left" w:pos="3600"/>
                <w:tab w:val="left" w:pos="6182"/>
              </w:tabs>
              <w:snapToGrid w:val="0"/>
              <w:ind w:firstLine="370"/>
              <w:jc w:val="both"/>
            </w:pPr>
            <w:r w:rsidRPr="00920C6D">
              <w:t xml:space="preserve">Валютою тендерної пропозиції є національна валюта України – </w:t>
            </w:r>
            <w:r w:rsidRPr="00920C6D">
              <w:rPr>
                <w:b/>
              </w:rPr>
              <w:t>гривня</w:t>
            </w:r>
            <w:r w:rsidRPr="00920C6D">
              <w:t>. Розрахунки здійснюватимуться у національній валюті України згідно з умовами укладеного договору.</w:t>
            </w:r>
          </w:p>
          <w:p w:rsidR="003C39E4" w:rsidRPr="00920C6D" w:rsidRDefault="003C39E4" w:rsidP="00B64996">
            <w:pPr>
              <w:tabs>
                <w:tab w:val="left" w:pos="388"/>
                <w:tab w:val="left" w:pos="616"/>
                <w:tab w:val="left" w:pos="3600"/>
                <w:tab w:val="left" w:pos="6182"/>
              </w:tabs>
              <w:snapToGrid w:val="0"/>
              <w:ind w:firstLine="370"/>
              <w:jc w:val="both"/>
            </w:pPr>
            <w:r w:rsidRPr="00920C6D">
              <w:rPr>
                <w:b/>
                <w:color w:val="000000"/>
              </w:rPr>
              <w:t xml:space="preserve">У разі якщо учасником процедури закупівлі є нерезидент,  </w:t>
            </w:r>
            <w:r w:rsidRPr="00920C6D">
              <w:rPr>
                <w:color w:val="000000"/>
              </w:rPr>
              <w:t xml:space="preserve">такий учасник зазначає ціну пропозиції в електронній системі закупівель у валюті – </w:t>
            </w:r>
            <w:r w:rsidRPr="00920C6D">
              <w:rPr>
                <w:b/>
                <w:color w:val="000000"/>
              </w:rPr>
              <w:t>гривня</w:t>
            </w:r>
            <w:r w:rsidRPr="00920C6D">
              <w:rPr>
                <w:color w:val="000000"/>
              </w:rPr>
              <w:t>.</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7.</w:t>
            </w:r>
          </w:p>
        </w:tc>
        <w:tc>
          <w:tcPr>
            <w:tcW w:w="2694" w:type="dxa"/>
            <w:shd w:val="clear" w:color="auto" w:fill="auto"/>
          </w:tcPr>
          <w:p w:rsidR="003C39E4" w:rsidRPr="00920C6D" w:rsidRDefault="003C39E4" w:rsidP="00B64996">
            <w:pPr>
              <w:pStyle w:val="a4"/>
              <w:snapToGrid w:val="0"/>
              <w:spacing w:before="0" w:after="0"/>
            </w:pPr>
            <w:r w:rsidRPr="00920C6D">
              <w:rPr>
                <w:b/>
                <w:bCs/>
              </w:rPr>
              <w:t>Інформація про мову (мови), якою (якими) повинні бути складено тендерні пропозиції</w:t>
            </w:r>
            <w:r w:rsidRPr="00920C6D">
              <w:t> </w:t>
            </w:r>
          </w:p>
        </w:tc>
        <w:tc>
          <w:tcPr>
            <w:tcW w:w="6520" w:type="dxa"/>
            <w:shd w:val="clear" w:color="auto" w:fill="auto"/>
          </w:tcPr>
          <w:p w:rsidR="003C39E4" w:rsidRPr="00920C6D" w:rsidRDefault="003C39E4" w:rsidP="00B64996">
            <w:pPr>
              <w:pStyle w:val="4"/>
              <w:ind w:left="0" w:right="0" w:firstLine="370"/>
            </w:pPr>
            <w:r w:rsidRPr="00920C6D">
              <w:t xml:space="preserve">Усі документи, що входять до складу тендерної пропозиції та підготовлені безпосередньо учасником, мають бути складені </w:t>
            </w:r>
            <w:r w:rsidRPr="00920C6D">
              <w:rPr>
                <w:b/>
              </w:rPr>
              <w:t>українською мовою</w:t>
            </w:r>
            <w:r w:rsidRPr="00920C6D">
              <w:t xml:space="preserve">. </w:t>
            </w:r>
          </w:p>
          <w:p w:rsidR="003C39E4" w:rsidRPr="00920C6D" w:rsidRDefault="003C39E4" w:rsidP="00B64996">
            <w:pPr>
              <w:pStyle w:val="4"/>
              <w:ind w:left="0" w:right="0" w:firstLine="370"/>
            </w:pPr>
            <w:r w:rsidRPr="00920C6D">
              <w:t xml:space="preserve"> У разі </w:t>
            </w:r>
            <w:r w:rsidRPr="00920C6D">
              <w:rPr>
                <w:b/>
              </w:rPr>
              <w:t>надання учасником</w:t>
            </w:r>
            <w:r w:rsidRPr="00920C6D">
              <w:t xml:space="preserve"> будь-яких інших документів, складених учасником </w:t>
            </w:r>
            <w:r w:rsidRPr="00920C6D">
              <w:rPr>
                <w:b/>
              </w:rPr>
              <w:t>іноземною мовою</w:t>
            </w:r>
            <w:r w:rsidRPr="00920C6D">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920C6D">
              <w:t>скріншоти</w:t>
            </w:r>
            <w:proofErr w:type="spellEnd"/>
            <w:r w:rsidRPr="00920C6D">
              <w:t xml:space="preserve"> сторінок з офіційних іноземних сайтів, та/або </w:t>
            </w:r>
            <w:proofErr w:type="spellStart"/>
            <w:r w:rsidRPr="00920C6D">
              <w:t>сканкопії</w:t>
            </w:r>
            <w:proofErr w:type="spellEnd"/>
            <w:r w:rsidRPr="00920C6D">
              <w:t xml:space="preserve"> публікацій іноземних друкованих видань або письмових підтверджень, </w:t>
            </w:r>
            <w:r w:rsidRPr="00920C6D">
              <w:rPr>
                <w:b/>
              </w:rPr>
              <w:t>повинні надаватися</w:t>
            </w:r>
            <w:r w:rsidRPr="00920C6D">
              <w:t xml:space="preserve"> разом із їх автентичним </w:t>
            </w:r>
            <w:r w:rsidRPr="00920C6D">
              <w:rPr>
                <w:b/>
              </w:rPr>
              <w:t>перекладом українською мовою</w:t>
            </w:r>
            <w:r w:rsidRPr="00920C6D">
              <w:t xml:space="preserve">. </w:t>
            </w:r>
          </w:p>
          <w:p w:rsidR="003C39E4" w:rsidRPr="00920C6D" w:rsidRDefault="003C39E4" w:rsidP="00B64996">
            <w:pPr>
              <w:pStyle w:val="4"/>
              <w:ind w:left="0" w:right="0" w:firstLine="370"/>
            </w:pPr>
            <w:r w:rsidRPr="00920C6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39E4" w:rsidRPr="00920C6D" w:rsidRDefault="003C39E4" w:rsidP="00B64996">
            <w:pPr>
              <w:pStyle w:val="4"/>
              <w:ind w:left="0" w:right="0" w:firstLine="370"/>
            </w:pPr>
            <w:r w:rsidRPr="00920C6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0C6D">
              <w:t>інтернет</w:t>
            </w:r>
            <w:proofErr w:type="spellEnd"/>
            <w:r w:rsidRPr="00920C6D">
              <w:t>», адреси електронної пошти, торговельної марки (знаку для товарів та послуг), загальноприйняті міжнародні терміни).</w:t>
            </w:r>
          </w:p>
          <w:p w:rsidR="003C39E4" w:rsidRPr="00920C6D" w:rsidRDefault="003C39E4" w:rsidP="00B64996">
            <w:pPr>
              <w:pStyle w:val="4"/>
              <w:ind w:left="0" w:right="0" w:firstLine="370"/>
            </w:pPr>
            <w:r w:rsidRPr="00920C6D">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3C39E4" w:rsidRPr="00920C6D" w:rsidRDefault="003C39E4" w:rsidP="00B64996">
            <w:pPr>
              <w:ind w:firstLine="370"/>
              <w:jc w:val="both"/>
              <w:rPr>
                <w:rFonts w:eastAsia="Calibri"/>
                <w:b/>
              </w:rPr>
            </w:pPr>
            <w:r w:rsidRPr="00920C6D">
              <w:rPr>
                <w:rFonts w:eastAsia="Calibri"/>
                <w:b/>
              </w:rPr>
              <w:t xml:space="preserve">Переклад може бути здійснений: </w:t>
            </w:r>
          </w:p>
          <w:p w:rsidR="003C39E4" w:rsidRPr="00920C6D" w:rsidRDefault="003C39E4" w:rsidP="003C39E4">
            <w:pPr>
              <w:pStyle w:val="ad"/>
              <w:numPr>
                <w:ilvl w:val="0"/>
                <w:numId w:val="3"/>
              </w:numPr>
              <w:tabs>
                <w:tab w:val="left" w:pos="512"/>
              </w:tabs>
              <w:ind w:left="0" w:firstLine="228"/>
              <w:jc w:val="both"/>
              <w:rPr>
                <w:rFonts w:eastAsia="Calibri"/>
                <w:sz w:val="24"/>
                <w:szCs w:val="24"/>
              </w:rPr>
            </w:pPr>
            <w:r w:rsidRPr="00920C6D">
              <w:rPr>
                <w:rFonts w:eastAsia="Calibri"/>
                <w:sz w:val="24"/>
                <w:szCs w:val="24"/>
              </w:rPr>
              <w:t>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3C39E4" w:rsidRPr="00920C6D" w:rsidRDefault="003C39E4" w:rsidP="003C39E4">
            <w:pPr>
              <w:pStyle w:val="ad"/>
              <w:numPr>
                <w:ilvl w:val="0"/>
                <w:numId w:val="3"/>
              </w:numPr>
              <w:tabs>
                <w:tab w:val="left" w:pos="512"/>
              </w:tabs>
              <w:ind w:left="0" w:firstLine="228"/>
              <w:jc w:val="both"/>
              <w:rPr>
                <w:rFonts w:eastAsia="Calibri"/>
                <w:sz w:val="24"/>
                <w:szCs w:val="24"/>
              </w:rPr>
            </w:pPr>
            <w:r w:rsidRPr="00920C6D">
              <w:rPr>
                <w:rFonts w:eastAsia="Calibri"/>
                <w:sz w:val="24"/>
                <w:szCs w:val="24"/>
              </w:rPr>
              <w:t>перекладачем (справжність (вірність) підпису якого, засвідчується нотаріально).  </w:t>
            </w:r>
          </w:p>
          <w:p w:rsidR="003C39E4" w:rsidRPr="00920C6D" w:rsidRDefault="003C39E4" w:rsidP="00B64996">
            <w:pPr>
              <w:pStyle w:val="a4"/>
              <w:tabs>
                <w:tab w:val="left" w:pos="388"/>
                <w:tab w:val="left" w:pos="616"/>
                <w:tab w:val="left" w:pos="3600"/>
                <w:tab w:val="left" w:pos="6182"/>
              </w:tabs>
              <w:snapToGrid w:val="0"/>
              <w:spacing w:before="0" w:after="0"/>
              <w:ind w:firstLine="370"/>
              <w:jc w:val="both"/>
              <w:rPr>
                <w:rFonts w:eastAsia="Calibri"/>
                <w:color w:val="00B0F0"/>
              </w:rPr>
            </w:pPr>
            <w:r w:rsidRPr="00920C6D">
              <w:rPr>
                <w:rFonts w:eastAsia="Calibri"/>
              </w:rPr>
              <w:t>Тексти повинні бути автентичними, визначальним є текст, викладений українською мовою.</w:t>
            </w:r>
          </w:p>
        </w:tc>
      </w:tr>
      <w:tr w:rsidR="003C39E4" w:rsidRPr="00920C6D" w:rsidTr="00B64996">
        <w:tc>
          <w:tcPr>
            <w:tcW w:w="9781" w:type="dxa"/>
            <w:gridSpan w:val="3"/>
            <w:shd w:val="clear" w:color="auto" w:fill="auto"/>
          </w:tcPr>
          <w:p w:rsidR="003C39E4" w:rsidRPr="00E71A56" w:rsidRDefault="003C39E4" w:rsidP="00B64996">
            <w:pPr>
              <w:pStyle w:val="a4"/>
              <w:tabs>
                <w:tab w:val="left" w:pos="6182"/>
              </w:tabs>
              <w:snapToGrid w:val="0"/>
              <w:spacing w:before="0" w:after="0"/>
              <w:ind w:firstLine="283"/>
              <w:jc w:val="center"/>
              <w:rPr>
                <w:b/>
                <w:bCs/>
              </w:rPr>
            </w:pPr>
            <w:r w:rsidRPr="00E71A56">
              <w:rPr>
                <w:b/>
                <w:bCs/>
              </w:rPr>
              <w:t>II. Порядок унесення змін та надання роз'яснень до тендерної документації</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1.</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Порядок надання роз'яснень щодо тендерної документації</w:t>
            </w:r>
          </w:p>
        </w:tc>
        <w:tc>
          <w:tcPr>
            <w:tcW w:w="6520" w:type="dxa"/>
            <w:shd w:val="clear" w:color="auto" w:fill="auto"/>
          </w:tcPr>
          <w:p w:rsidR="003C39E4" w:rsidRPr="00E71A56" w:rsidRDefault="003C39E4" w:rsidP="00B64996">
            <w:pPr>
              <w:pStyle w:val="af"/>
              <w:tabs>
                <w:tab w:val="left" w:pos="5516"/>
                <w:tab w:val="left" w:pos="5757"/>
              </w:tabs>
              <w:snapToGrid w:val="0"/>
              <w:ind w:firstLine="370"/>
              <w:jc w:val="both"/>
              <w:rPr>
                <w:rFonts w:ascii="Times New Roman" w:hAnsi="Times New Roman"/>
                <w:strike/>
                <w:sz w:val="24"/>
                <w:szCs w:val="24"/>
              </w:rPr>
            </w:pPr>
            <w:r w:rsidRPr="00E71A56">
              <w:rPr>
                <w:rFonts w:ascii="Times New Roman" w:hAnsi="Times New Roman"/>
                <w:color w:val="000000"/>
                <w:sz w:val="24"/>
                <w:szCs w:val="24"/>
                <w:shd w:val="solid" w:color="FFFFFF" w:fill="FFFFFF"/>
                <w:lang w:eastAsia="en-US"/>
              </w:rPr>
              <w:t xml:space="preserve">Фізична/юридична особа має право </w:t>
            </w:r>
            <w:r w:rsidRPr="00E71A56">
              <w:rPr>
                <w:rFonts w:ascii="Times New Roman" w:hAnsi="Times New Roman"/>
                <w:b/>
                <w:color w:val="000000"/>
                <w:sz w:val="24"/>
                <w:szCs w:val="24"/>
                <w:shd w:val="solid" w:color="FFFFFF" w:fill="FFFFFF"/>
                <w:lang w:eastAsia="en-US"/>
              </w:rPr>
              <w:t>не пізніше ніж за три дні до закінчення строку подання тендерної пропозиції</w:t>
            </w:r>
            <w:r w:rsidRPr="00E71A56">
              <w:rPr>
                <w:rFonts w:ascii="Times New Roman" w:hAnsi="Times New Roman"/>
                <w:color w:val="000000"/>
                <w:sz w:val="24"/>
                <w:szCs w:val="24"/>
                <w:shd w:val="solid" w:color="FFFFFF" w:fill="FFFFFF"/>
                <w:lang w:eastAsia="en-US"/>
              </w:rPr>
              <w:t xml:space="preserve"> звернутися через електронну систему закупівель до замовника за роз’ясненнями щодо тендерної документації </w:t>
            </w:r>
            <w:r w:rsidRPr="00E71A56">
              <w:rPr>
                <w:rFonts w:ascii="Times New Roman" w:hAnsi="Times New Roman"/>
                <w:color w:val="000000"/>
                <w:sz w:val="24"/>
                <w:szCs w:val="24"/>
                <w:shd w:val="solid" w:color="FFFFFF" w:fill="FFFFFF"/>
                <w:lang w:eastAsia="en-US"/>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1A56">
              <w:rPr>
                <w:rFonts w:ascii="Times New Roman" w:hAnsi="Times New Roman"/>
                <w:b/>
                <w:color w:val="000000"/>
                <w:sz w:val="24"/>
                <w:szCs w:val="24"/>
                <w:shd w:val="solid" w:color="FFFFFF" w:fill="FFFFFF"/>
                <w:lang w:eastAsia="en-US"/>
              </w:rPr>
              <w:t>протягом трьох днів з дати їх оприлюднення</w:t>
            </w:r>
            <w:r w:rsidRPr="00E71A56">
              <w:rPr>
                <w:rFonts w:ascii="Times New Roman" w:hAnsi="Times New Roman"/>
                <w:color w:val="000000"/>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p w:rsidR="003C39E4" w:rsidRPr="00E71A56" w:rsidRDefault="003C39E4" w:rsidP="00B64996">
            <w:pPr>
              <w:pStyle w:val="af"/>
              <w:tabs>
                <w:tab w:val="left" w:pos="388"/>
                <w:tab w:val="left" w:pos="616"/>
                <w:tab w:val="left" w:pos="3600"/>
                <w:tab w:val="left" w:pos="5516"/>
                <w:tab w:val="left" w:pos="5757"/>
              </w:tabs>
              <w:snapToGrid w:val="0"/>
              <w:ind w:firstLine="370"/>
              <w:jc w:val="both"/>
              <w:rPr>
                <w:rFonts w:ascii="Times New Roman" w:hAnsi="Times New Roman"/>
                <w:strike/>
                <w:sz w:val="24"/>
                <w:szCs w:val="24"/>
              </w:rPr>
            </w:pPr>
            <w:r w:rsidRPr="00E71A5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39E4" w:rsidRPr="00E71A56" w:rsidRDefault="003C39E4" w:rsidP="00B64996">
            <w:pPr>
              <w:ind w:firstLine="370"/>
              <w:jc w:val="both"/>
              <w:rPr>
                <w:rFonts w:eastAsia="Calibri"/>
                <w:b/>
                <w:color w:val="000000"/>
                <w:shd w:val="solid" w:color="FFFFFF" w:fill="FFFFFF"/>
                <w:lang w:eastAsia="en-US"/>
              </w:rPr>
            </w:pPr>
            <w:r w:rsidRPr="00E71A56">
              <w:rPr>
                <w:rFonts w:eastAsia="Calibri"/>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1A56">
              <w:rPr>
                <w:rFonts w:eastAsia="Calibri"/>
                <w:b/>
                <w:color w:val="000000"/>
                <w:shd w:val="solid" w:color="FFFFFF" w:fill="FFFFFF"/>
                <w:lang w:eastAsia="en-US"/>
              </w:rPr>
              <w:t>не менш як на чотири дні.</w:t>
            </w:r>
          </w:p>
        </w:tc>
      </w:tr>
      <w:tr w:rsidR="003C39E4" w:rsidRPr="00920C6D" w:rsidTr="00B64996">
        <w:trPr>
          <w:trHeight w:val="501"/>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2.</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Внесення змін до тендерної документації</w:t>
            </w:r>
          </w:p>
        </w:tc>
        <w:tc>
          <w:tcPr>
            <w:tcW w:w="6520" w:type="dxa"/>
            <w:shd w:val="clear" w:color="auto" w:fill="auto"/>
          </w:tcPr>
          <w:p w:rsidR="003C39E4" w:rsidRPr="00E71A56" w:rsidRDefault="003C39E4" w:rsidP="00B64996">
            <w:pPr>
              <w:ind w:firstLine="370"/>
              <w:jc w:val="both"/>
              <w:rPr>
                <w:rFonts w:eastAsia="Calibri"/>
                <w:color w:val="000000"/>
                <w:shd w:val="solid" w:color="FFFFFF" w:fill="FFFFFF"/>
                <w:lang w:eastAsia="en-US"/>
              </w:rPr>
            </w:pPr>
            <w:r w:rsidRPr="00E71A56">
              <w:rPr>
                <w:rFonts w:eastAsia="Calibri"/>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1A56">
              <w:rPr>
                <w:rFonts w:eastAsia="Calibri"/>
                <w:b/>
                <w:color w:val="000000"/>
                <w:shd w:val="solid" w:color="FFFFFF" w:fill="FFFFFF"/>
                <w:lang w:eastAsia="en-US"/>
              </w:rPr>
              <w:t>не менше чотирьох днів</w:t>
            </w:r>
            <w:r w:rsidRPr="00E71A56">
              <w:rPr>
                <w:rFonts w:eastAsia="Calibri"/>
                <w:color w:val="000000"/>
                <w:shd w:val="solid" w:color="FFFFFF" w:fill="FFFFFF"/>
                <w:lang w:eastAsia="en-US"/>
              </w:rPr>
              <w:t>.</w:t>
            </w:r>
          </w:p>
          <w:p w:rsidR="003C39E4" w:rsidRPr="00E71A56" w:rsidRDefault="003C39E4" w:rsidP="00B64996">
            <w:pPr>
              <w:ind w:firstLine="370"/>
              <w:jc w:val="both"/>
              <w:rPr>
                <w:rFonts w:eastAsia="Calibri"/>
                <w:color w:val="000000"/>
                <w:shd w:val="solid" w:color="FFFFFF" w:fill="FFFFFF"/>
                <w:lang w:eastAsia="en-US"/>
              </w:rPr>
            </w:pPr>
            <w:r w:rsidRPr="00E71A56">
              <w:rPr>
                <w:rFonts w:eastAsia="Calibri"/>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E71A56">
              <w:rPr>
                <w:rFonts w:eastAsia="Calibri"/>
                <w:b/>
                <w:color w:val="000000"/>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71A56">
              <w:rPr>
                <w:rFonts w:eastAsia="Calibri"/>
                <w:color w:val="000000"/>
                <w:shd w:val="solid" w:color="FFFFFF" w:fill="FFFFFF"/>
                <w:lang w:eastAsia="en-US"/>
              </w:rPr>
              <w:t xml:space="preserve">, що вносяться. Зміни до тендерної документації у </w:t>
            </w:r>
            <w:proofErr w:type="spellStart"/>
            <w:r w:rsidRPr="00E71A56">
              <w:rPr>
                <w:rFonts w:eastAsia="Calibri"/>
                <w:color w:val="000000"/>
                <w:shd w:val="solid" w:color="FFFFFF" w:fill="FFFFFF"/>
                <w:lang w:eastAsia="en-US"/>
              </w:rPr>
              <w:t>машинозчитувальному</w:t>
            </w:r>
            <w:proofErr w:type="spellEnd"/>
            <w:r w:rsidRPr="00E71A56">
              <w:rPr>
                <w:rFonts w:eastAsia="Calibri"/>
                <w:color w:val="000000"/>
                <w:shd w:val="solid" w:color="FFFFFF" w:fill="FFFFFF"/>
                <w:lang w:eastAsia="en-US"/>
              </w:rPr>
              <w:t xml:space="preserve"> форматі розміщуються в електронній системі закупівель </w:t>
            </w:r>
            <w:r w:rsidRPr="00E71A56">
              <w:rPr>
                <w:rFonts w:eastAsia="Calibri"/>
                <w:b/>
                <w:color w:val="000000"/>
                <w:shd w:val="solid" w:color="FFFFFF" w:fill="FFFFFF"/>
                <w:lang w:eastAsia="en-US"/>
              </w:rPr>
              <w:t>протягом одного дня з дати прийняття рішення про їх внесення.</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p>
        </w:tc>
        <w:tc>
          <w:tcPr>
            <w:tcW w:w="9214" w:type="dxa"/>
            <w:gridSpan w:val="2"/>
            <w:shd w:val="clear" w:color="auto" w:fill="auto"/>
          </w:tcPr>
          <w:p w:rsidR="003C39E4" w:rsidRPr="00920C6D" w:rsidRDefault="003C39E4" w:rsidP="00B64996">
            <w:pPr>
              <w:pStyle w:val="a4"/>
              <w:tabs>
                <w:tab w:val="left" w:pos="6182"/>
              </w:tabs>
              <w:snapToGrid w:val="0"/>
              <w:spacing w:before="0" w:after="0"/>
              <w:ind w:firstLine="283"/>
              <w:jc w:val="center"/>
              <w:rPr>
                <w:b/>
                <w:bCs/>
              </w:rPr>
            </w:pPr>
            <w:r w:rsidRPr="00920C6D">
              <w:rPr>
                <w:b/>
                <w:bCs/>
              </w:rPr>
              <w:t xml:space="preserve">III. Інструкція з підготовки тендерної пропозиції </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1</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Зміст пропозиції і спосіб подання тендерної пропозиції</w:t>
            </w:r>
          </w:p>
        </w:tc>
        <w:tc>
          <w:tcPr>
            <w:tcW w:w="6520" w:type="dxa"/>
            <w:shd w:val="clear" w:color="auto" w:fill="auto"/>
          </w:tcPr>
          <w:p w:rsidR="003C39E4" w:rsidRPr="00920C6D" w:rsidRDefault="003C39E4" w:rsidP="00B64996">
            <w:pPr>
              <w:pStyle w:val="3"/>
              <w:tabs>
                <w:tab w:val="clear" w:pos="0"/>
                <w:tab w:val="num" w:pos="228"/>
                <w:tab w:val="left" w:pos="6040"/>
              </w:tabs>
              <w:snapToGrid w:val="0"/>
              <w:spacing w:before="0" w:after="0"/>
              <w:ind w:left="0" w:firstLine="370"/>
              <w:jc w:val="both"/>
              <w:rPr>
                <w:sz w:val="24"/>
                <w:szCs w:val="24"/>
                <w:u w:val="single"/>
              </w:rPr>
            </w:pPr>
            <w:bookmarkStart w:id="0" w:name="n452"/>
            <w:bookmarkEnd w:id="0"/>
            <w:r w:rsidRPr="00920C6D">
              <w:rPr>
                <w:sz w:val="24"/>
                <w:szCs w:val="24"/>
                <w:u w:val="single"/>
              </w:rPr>
              <w:t>Учасник повинен розмістити всі документи, передбачені тендерною документацією, до кінцевого строку подання тендерних пропозицій.</w:t>
            </w:r>
          </w:p>
          <w:p w:rsidR="003C39E4" w:rsidRPr="00920C6D" w:rsidRDefault="003C39E4" w:rsidP="00B64996">
            <w:pPr>
              <w:keepNext/>
              <w:keepLines/>
              <w:pBdr>
                <w:top w:val="nil"/>
                <w:left w:val="nil"/>
                <w:bottom w:val="nil"/>
                <w:right w:val="nil"/>
                <w:between w:val="nil"/>
              </w:pBdr>
              <w:shd w:val="clear" w:color="auto" w:fill="FFFFFF"/>
              <w:tabs>
                <w:tab w:val="left" w:pos="6040"/>
              </w:tabs>
              <w:ind w:firstLine="370"/>
              <w:jc w:val="both"/>
            </w:pPr>
            <w:r w:rsidRPr="00920C6D">
              <w:t>Кожен учасник має право подати тільки одну тендерну пропозицію</w:t>
            </w:r>
            <w:r w:rsidRPr="00920C6D">
              <w:rPr>
                <w:b/>
              </w:rPr>
              <w:t xml:space="preserve"> </w:t>
            </w:r>
            <w:r w:rsidRPr="00920C6D">
              <w:t>(у тому числі до визначеної в тендерній документації частини предмета закупівлі (лота)</w:t>
            </w:r>
            <w:r w:rsidRPr="00920C6D">
              <w:rPr>
                <w:b/>
              </w:rPr>
              <w:t xml:space="preserve"> </w:t>
            </w:r>
            <w:r w:rsidRPr="00920C6D">
              <w:t>(</w:t>
            </w:r>
            <w:r w:rsidRPr="00920C6D">
              <w:rPr>
                <w:i/>
              </w:rPr>
              <w:t>у разі здійснення закупівлі за лотами)</w:t>
            </w:r>
            <w:r w:rsidRPr="00920C6D">
              <w:t>.</w:t>
            </w:r>
          </w:p>
          <w:p w:rsidR="003C39E4" w:rsidRPr="00920C6D" w:rsidRDefault="003C39E4" w:rsidP="00B64996">
            <w:pPr>
              <w:pStyle w:val="a4"/>
              <w:tabs>
                <w:tab w:val="left" w:pos="6040"/>
              </w:tabs>
              <w:spacing w:before="0" w:after="0"/>
              <w:ind w:firstLine="370"/>
              <w:jc w:val="both"/>
            </w:pPr>
            <w:r w:rsidRPr="00920C6D">
              <w:rPr>
                <w:bCs/>
              </w:rPr>
              <w:t xml:space="preserve">Тендерна пропозиція подається в електронному вигляді </w:t>
            </w:r>
            <w:r w:rsidRPr="00920C6D">
              <w:t>через електронну систему закупівель</w:t>
            </w:r>
            <w:r w:rsidRPr="00920C6D">
              <w:rPr>
                <w:bCs/>
              </w:rPr>
              <w:t xml:space="preserve">  шляхом заповнення електронних форм з окремими полями, де зазначається інформація про ціну,</w:t>
            </w:r>
            <w:r w:rsidRPr="00920C6D">
              <w:t xml:space="preserve"> інші критерії оцінки (у разі їх встановлення замовником), інформація від учасника </w:t>
            </w:r>
            <w:r w:rsidRPr="00E71A56">
              <w:t xml:space="preserve">процедури закупівлі про його відповідність кваліфікаційним </w:t>
            </w:r>
            <w:r w:rsidRPr="00E71A56">
              <w:lastRenderedPageBreak/>
              <w:t>(кваліфікаційному) критеріям,</w:t>
            </w:r>
            <w:r w:rsidR="007D0A21" w:rsidRPr="00E71A56">
              <w:t xml:space="preserve"> наявність/відсутність підстав, </w:t>
            </w:r>
            <w:r w:rsidRPr="00E71A56">
              <w:t>визначених пунктом 44 Особливостей і в тендерній</w:t>
            </w:r>
            <w:r w:rsidRPr="00920C6D">
              <w:t xml:space="preserve"> документації</w:t>
            </w:r>
            <w:r>
              <w:t>,</w:t>
            </w:r>
            <w:r w:rsidR="007D0A21">
              <w:t xml:space="preserve"> </w:t>
            </w:r>
            <w:r w:rsidRPr="007E56C1">
              <w:t xml:space="preserve">та </w:t>
            </w:r>
            <w:r w:rsidRPr="00920C6D">
              <w:t xml:space="preserve">шляхом завантаження необхідних документів/інформації/ </w:t>
            </w:r>
            <w:proofErr w:type="spellStart"/>
            <w:r w:rsidRPr="00920C6D">
              <w:t>файла</w:t>
            </w:r>
            <w:proofErr w:type="spellEnd"/>
            <w:r w:rsidRPr="00920C6D">
              <w:t xml:space="preserve"> (</w:t>
            </w:r>
            <w:proofErr w:type="spellStart"/>
            <w:r w:rsidRPr="00920C6D">
              <w:t>ів</w:t>
            </w:r>
            <w:proofErr w:type="spellEnd"/>
            <w:r w:rsidRPr="00920C6D">
              <w:t xml:space="preserve">), перелік яких визначено у </w:t>
            </w:r>
            <w:r w:rsidRPr="00920C6D">
              <w:rPr>
                <w:b/>
              </w:rPr>
              <w:t>Додатку 1</w:t>
            </w:r>
            <w:r w:rsidRPr="00920C6D">
              <w:t xml:space="preserve"> до тендерної документації.</w:t>
            </w:r>
          </w:p>
          <w:p w:rsidR="003C39E4" w:rsidRPr="00656F1F" w:rsidRDefault="003C39E4" w:rsidP="00B64996">
            <w:pPr>
              <w:widowControl w:val="0"/>
              <w:ind w:firstLine="370"/>
              <w:jc w:val="both"/>
            </w:pPr>
            <w:r w:rsidRPr="00920C6D">
              <w:t xml:space="preserve">Рекомендується документи у складі пропозиції  учасника надавати у тій послідовності, у якій вони наведені                               </w:t>
            </w:r>
            <w:r w:rsidRPr="00920C6D">
              <w:rPr>
                <w:b/>
              </w:rPr>
              <w:t>у Додатку 1</w:t>
            </w:r>
            <w:r w:rsidRPr="00920C6D">
              <w:t xml:space="preserve"> тендерної документації замовника, а також надавати окремим файлом кожний документ, що іменується </w:t>
            </w:r>
            <w:r w:rsidRPr="00656F1F">
              <w:t>відповідно до змісту документа.</w:t>
            </w:r>
          </w:p>
          <w:p w:rsidR="003C39E4" w:rsidRPr="00656F1F" w:rsidRDefault="003C39E4" w:rsidP="00B64996">
            <w:pPr>
              <w:widowControl w:val="0"/>
              <w:ind w:firstLine="370"/>
              <w:jc w:val="both"/>
              <w:rPr>
                <w:b/>
              </w:rPr>
            </w:pPr>
            <w:r w:rsidRPr="00656F1F">
              <w:rPr>
                <w:b/>
              </w:rPr>
              <w:t xml:space="preserve">Першим днем строку, </w:t>
            </w:r>
            <w:r w:rsidRPr="00E71A56">
              <w:rPr>
                <w:b/>
              </w:rPr>
              <w:t>передбаченого цією тендерною документацією та/або Законом та/або Особливостями, перебіг якого визначається з дати</w:t>
            </w:r>
            <w:r w:rsidRPr="00656F1F">
              <w:rPr>
                <w:b/>
              </w:rPr>
              <w:t xml:space="preserve">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39E4" w:rsidRPr="00920C6D" w:rsidRDefault="003C39E4" w:rsidP="00B64996">
            <w:pPr>
              <w:pBdr>
                <w:top w:val="nil"/>
                <w:left w:val="nil"/>
                <w:bottom w:val="nil"/>
                <w:right w:val="nil"/>
                <w:between w:val="nil"/>
              </w:pBdr>
              <w:tabs>
                <w:tab w:val="left" w:pos="6286"/>
              </w:tabs>
              <w:ind w:firstLine="370"/>
              <w:jc w:val="both"/>
            </w:pPr>
            <w:r w:rsidRPr="00656F1F">
              <w:rPr>
                <w:color w:val="000000"/>
              </w:rPr>
              <w:t>Під час використання електронної системи закупівель з метою подання тендерних</w:t>
            </w:r>
            <w:r w:rsidRPr="00920C6D">
              <w:rPr>
                <w:color w:val="000000"/>
              </w:rPr>
              <w:t xml:space="preserve">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w:t>
            </w:r>
            <w:r w:rsidRPr="00E71A56">
              <w:rPr>
                <w:color w:val="000000"/>
              </w:rPr>
              <w:t xml:space="preserve">пропозиція </w:t>
            </w:r>
            <w:r w:rsidRPr="00E71A56">
              <w:rPr>
                <w:b/>
                <w:color w:val="000000"/>
              </w:rPr>
              <w:t xml:space="preserve">у будь-якому випадку повинна містити накладений </w:t>
            </w:r>
            <w:r w:rsidRPr="00E71A56">
              <w:rPr>
                <w:b/>
              </w:rPr>
              <w:t xml:space="preserve">кваліфікований електронний підпис (КЕП) або </w:t>
            </w:r>
            <w:r w:rsidRPr="00E71A56">
              <w:rPr>
                <w:b/>
                <w:lang w:eastAsia="uk-UA"/>
              </w:rPr>
              <w:t>удосконалений електронний підпис на кваліфікованому сертифікаті (УЕП)</w:t>
            </w:r>
            <w:r w:rsidRPr="00E71A56">
              <w:rPr>
                <w:b/>
              </w:rPr>
              <w:t xml:space="preserve"> уповноваженої особи учасника</w:t>
            </w:r>
            <w:r w:rsidRPr="00E71A56">
              <w:rPr>
                <w:b/>
                <w:color w:val="000000"/>
              </w:rPr>
              <w:t xml:space="preserve"> </w:t>
            </w:r>
            <w:r w:rsidRPr="00E71A56">
              <w:rPr>
                <w:color w:val="000000"/>
              </w:rPr>
              <w:t>процедури закупівлі</w:t>
            </w:r>
            <w:r w:rsidRPr="00E71A56">
              <w:t>, яка має відповідні повноваження щодо</w:t>
            </w:r>
            <w:r w:rsidRPr="00920C6D">
              <w:t xml:space="preserve"> підпису документів тендерної пропозиції.</w:t>
            </w:r>
          </w:p>
          <w:p w:rsidR="003C39E4" w:rsidRPr="00920C6D" w:rsidRDefault="003C39E4" w:rsidP="00B64996">
            <w:pPr>
              <w:pBdr>
                <w:top w:val="nil"/>
                <w:left w:val="nil"/>
                <w:bottom w:val="nil"/>
                <w:right w:val="nil"/>
                <w:between w:val="nil"/>
              </w:pBdr>
              <w:tabs>
                <w:tab w:val="left" w:pos="6286"/>
              </w:tabs>
              <w:ind w:firstLine="370"/>
              <w:jc w:val="both"/>
            </w:pPr>
            <w:r w:rsidRPr="00920C6D">
              <w:rPr>
                <w:lang w:eastAsia="uk-UA"/>
              </w:rPr>
              <w:t>_________________________________________________</w:t>
            </w:r>
          </w:p>
          <w:p w:rsidR="003C39E4" w:rsidRPr="00920C6D" w:rsidRDefault="003C39E4" w:rsidP="00B64996">
            <w:pPr>
              <w:suppressAutoHyphens w:val="0"/>
              <w:ind w:firstLine="370"/>
              <w:jc w:val="both"/>
              <w:rPr>
                <w:lang w:eastAsia="uk-UA"/>
              </w:rPr>
            </w:pPr>
            <w:r w:rsidRPr="00920C6D">
              <w:rPr>
                <w:lang w:eastAsia="uk-UA"/>
              </w:rPr>
              <w:t xml:space="preserve">Повноваження щодо підпису документів тендерної пропозиції учасника процедури закупівлі підтверджується  документально згідно Додатку 1 до тендерної документації. </w:t>
            </w:r>
          </w:p>
          <w:p w:rsidR="003C39E4" w:rsidRPr="00920C6D" w:rsidRDefault="003C39E4" w:rsidP="00B64996">
            <w:pPr>
              <w:pBdr>
                <w:top w:val="nil"/>
                <w:left w:val="nil"/>
                <w:bottom w:val="nil"/>
                <w:right w:val="nil"/>
                <w:between w:val="nil"/>
              </w:pBdr>
              <w:tabs>
                <w:tab w:val="left" w:pos="426"/>
              </w:tabs>
              <w:ind w:firstLine="370"/>
              <w:jc w:val="both"/>
              <w:rPr>
                <w:lang w:eastAsia="uk-UA"/>
              </w:rPr>
            </w:pPr>
            <w:r w:rsidRPr="00920C6D">
              <w:rPr>
                <w:lang w:eastAsia="uk-UA"/>
              </w:rPr>
              <w:t>_________________________________________________</w:t>
            </w:r>
          </w:p>
          <w:p w:rsidR="003C39E4" w:rsidRPr="00920C6D" w:rsidRDefault="003C39E4" w:rsidP="00B64996">
            <w:pPr>
              <w:pBdr>
                <w:top w:val="nil"/>
                <w:left w:val="nil"/>
                <w:bottom w:val="nil"/>
                <w:right w:val="nil"/>
                <w:between w:val="nil"/>
              </w:pBdr>
              <w:ind w:firstLine="370"/>
              <w:jc w:val="both"/>
              <w:rPr>
                <w:lang w:eastAsia="uk-UA"/>
              </w:rPr>
            </w:pPr>
            <w:r w:rsidRPr="00920C6D">
              <w:rPr>
                <w:lang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920C6D">
              <w:rPr>
                <w:b/>
                <w:lang w:eastAsia="uk-UA"/>
              </w:rPr>
              <w:t>не застосовується до документів</w:t>
            </w:r>
            <w:r w:rsidRPr="00920C6D">
              <w:rPr>
                <w:lang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20C6D">
              <w:rPr>
                <w:b/>
                <w:color w:val="000000"/>
              </w:rPr>
              <w:t xml:space="preserve">КЕП </w:t>
            </w:r>
            <w:r w:rsidRPr="00920C6D">
              <w:rPr>
                <w:b/>
              </w:rPr>
              <w:t>(або УЕП)</w:t>
            </w:r>
            <w:r w:rsidRPr="00920C6D">
              <w:rPr>
                <w:color w:val="000000"/>
              </w:rPr>
              <w:t xml:space="preserve"> </w:t>
            </w:r>
            <w:r w:rsidRPr="00920C6D">
              <w:rPr>
                <w:b/>
                <w:lang w:eastAsia="uk-UA"/>
              </w:rPr>
              <w:t>на кожен з таких документів</w:t>
            </w:r>
            <w:r w:rsidRPr="00920C6D">
              <w:rPr>
                <w:lang w:eastAsia="uk-UA"/>
              </w:rPr>
              <w:t xml:space="preserve"> (матеріал чи інформацію).</w:t>
            </w:r>
          </w:p>
          <w:p w:rsidR="003C39E4" w:rsidRPr="00920C6D" w:rsidRDefault="003C39E4" w:rsidP="00B64996">
            <w:pPr>
              <w:pBdr>
                <w:top w:val="nil"/>
                <w:left w:val="nil"/>
                <w:bottom w:val="nil"/>
                <w:right w:val="nil"/>
                <w:between w:val="nil"/>
              </w:pBdr>
              <w:ind w:firstLine="370"/>
              <w:jc w:val="both"/>
              <w:rPr>
                <w:lang w:eastAsia="uk-UA"/>
              </w:rPr>
            </w:pPr>
          </w:p>
          <w:p w:rsidR="003C39E4" w:rsidRPr="00E71A56" w:rsidRDefault="003C39E4" w:rsidP="00B64996">
            <w:pPr>
              <w:pBdr>
                <w:top w:val="nil"/>
                <w:left w:val="nil"/>
                <w:bottom w:val="nil"/>
                <w:right w:val="nil"/>
                <w:between w:val="nil"/>
              </w:pBdr>
              <w:tabs>
                <w:tab w:val="left" w:pos="6286"/>
              </w:tabs>
              <w:ind w:firstLine="370"/>
              <w:jc w:val="both"/>
            </w:pPr>
            <w:r w:rsidRPr="00920C6D">
              <w:t xml:space="preserve">Замовник </w:t>
            </w:r>
            <w:r w:rsidRPr="00920C6D">
              <w:rPr>
                <w:b/>
              </w:rPr>
              <w:t xml:space="preserve">перевіряє дійсність </w:t>
            </w:r>
            <w:r w:rsidRPr="00920C6D">
              <w:rPr>
                <w:b/>
                <w:color w:val="000000"/>
              </w:rPr>
              <w:t>КЕП</w:t>
            </w:r>
            <w:r w:rsidRPr="00920C6D">
              <w:rPr>
                <w:color w:val="000000"/>
              </w:rPr>
              <w:t xml:space="preserve"> </w:t>
            </w:r>
            <w:r w:rsidRPr="00920C6D">
              <w:rPr>
                <w:b/>
              </w:rPr>
              <w:t>(або УЕП)</w:t>
            </w:r>
            <w:r w:rsidRPr="00920C6D">
              <w:rPr>
                <w:lang w:eastAsia="uk-UA"/>
              </w:rPr>
              <w:t xml:space="preserve"> </w:t>
            </w:r>
            <w:r w:rsidRPr="00920C6D">
              <w:t xml:space="preserve"> учасника на сайті центрального засвідчувального органу за посиланням </w:t>
            </w:r>
            <w:hyperlink r:id="rId10">
              <w:r w:rsidRPr="00920C6D">
                <w:rPr>
                  <w:b/>
                  <w:u w:val="single"/>
                </w:rPr>
                <w:t>https://czo.gov.ua/verify</w:t>
              </w:r>
            </w:hyperlink>
            <w:r w:rsidRPr="00920C6D">
              <w:rPr>
                <w:b/>
              </w:rPr>
              <w:t>.</w:t>
            </w:r>
            <w:r w:rsidRPr="00920C6D">
              <w:t xml:space="preserve"> Якщо під час перевірки </w:t>
            </w:r>
            <w:r w:rsidRPr="00920C6D">
              <w:rPr>
                <w:b/>
                <w:color w:val="000000"/>
              </w:rPr>
              <w:t>КЕП</w:t>
            </w:r>
            <w:r w:rsidRPr="00920C6D">
              <w:rPr>
                <w:color w:val="000000"/>
              </w:rPr>
              <w:t xml:space="preserve">                 </w:t>
            </w:r>
            <w:r w:rsidRPr="00920C6D">
              <w:rPr>
                <w:b/>
              </w:rPr>
              <w:t>(або УЕП)</w:t>
            </w:r>
            <w:r w:rsidRPr="00920C6D">
              <w:t xml:space="preserve">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r w:rsidRPr="00920C6D">
              <w:lastRenderedPageBreak/>
              <w:t xml:space="preserve">його </w:t>
            </w:r>
            <w:r w:rsidRPr="00E71A56">
              <w:t xml:space="preserve">пропозицію буде відхилено на підставі абзацу </w:t>
            </w:r>
            <w:r w:rsidR="00161EC9">
              <w:t>5</w:t>
            </w:r>
            <w:r w:rsidRPr="00E71A56">
              <w:t xml:space="preserve"> підпункту 2 пункту 41 Особливостей.</w:t>
            </w:r>
          </w:p>
          <w:p w:rsidR="003C39E4" w:rsidRPr="00920C6D" w:rsidRDefault="003C39E4" w:rsidP="00B64996">
            <w:pPr>
              <w:pBdr>
                <w:top w:val="nil"/>
                <w:left w:val="nil"/>
                <w:bottom w:val="nil"/>
                <w:right w:val="nil"/>
                <w:between w:val="nil"/>
              </w:pBdr>
              <w:tabs>
                <w:tab w:val="left" w:pos="6286"/>
              </w:tabs>
              <w:ind w:firstLine="370"/>
              <w:jc w:val="both"/>
              <w:rPr>
                <w:b/>
              </w:rPr>
            </w:pPr>
            <w:r w:rsidRPr="00E71A56">
              <w:t xml:space="preserve">Якщо учасником процедури закупівлі є фізична особа або фізична особа-підприємець допускається </w:t>
            </w:r>
            <w:r w:rsidRPr="00E71A56">
              <w:rPr>
                <w:b/>
              </w:rPr>
              <w:t>КЕП (або УЕП)</w:t>
            </w:r>
            <w:r w:rsidRPr="00E71A56">
              <w:t xml:space="preserve"> </w:t>
            </w:r>
            <w:r w:rsidRPr="00E71A56">
              <w:rPr>
                <w:b/>
              </w:rPr>
              <w:t>фізичної особи.</w:t>
            </w:r>
          </w:p>
          <w:p w:rsidR="003C39E4" w:rsidRPr="00920C6D" w:rsidRDefault="003C39E4" w:rsidP="00B64996">
            <w:pPr>
              <w:pBdr>
                <w:top w:val="nil"/>
                <w:left w:val="nil"/>
                <w:bottom w:val="nil"/>
                <w:right w:val="nil"/>
                <w:between w:val="nil"/>
              </w:pBdr>
              <w:tabs>
                <w:tab w:val="left" w:pos="6286"/>
              </w:tabs>
              <w:ind w:firstLine="370"/>
              <w:jc w:val="both"/>
            </w:pPr>
            <w:r w:rsidRPr="00920C6D">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0C6D">
              <w:rPr>
                <w:color w:val="0D0D0D"/>
              </w:rPr>
              <w:t xml:space="preserve"> Документи мають бути належного рівня зображення, чіткими та розбірливими для читання. </w:t>
            </w:r>
            <w:r w:rsidRPr="00920C6D">
              <w:rPr>
                <w:color w:val="000000"/>
              </w:rPr>
              <w:t xml:space="preserve">Формати файлів повинні бути </w:t>
            </w:r>
            <w:r w:rsidRPr="00920C6D">
              <w:t>доступними для загального перегляду без придбання спеціалізованого програмного забезпечення.</w:t>
            </w:r>
          </w:p>
          <w:p w:rsidR="003C39E4" w:rsidRPr="00920C6D" w:rsidRDefault="003C39E4" w:rsidP="00B64996">
            <w:pPr>
              <w:pStyle w:val="a4"/>
              <w:tabs>
                <w:tab w:val="left" w:pos="6040"/>
              </w:tabs>
              <w:spacing w:before="0" w:after="0"/>
              <w:ind w:firstLine="370"/>
              <w:jc w:val="both"/>
            </w:pPr>
          </w:p>
          <w:p w:rsidR="003C39E4" w:rsidRPr="00920C6D" w:rsidRDefault="003C39E4" w:rsidP="00B64996">
            <w:pPr>
              <w:pBdr>
                <w:top w:val="none" w:sz="0" w:space="0" w:color="000000"/>
                <w:left w:val="none" w:sz="0" w:space="0" w:color="000000"/>
                <w:bottom w:val="none" w:sz="0" w:space="0" w:color="000000"/>
                <w:right w:val="none" w:sz="0" w:space="0" w:color="000000"/>
                <w:between w:val="none" w:sz="0" w:space="0" w:color="000000"/>
              </w:pBdr>
              <w:tabs>
                <w:tab w:val="left" w:pos="6040"/>
              </w:tabs>
              <w:ind w:firstLine="370"/>
              <w:jc w:val="both"/>
            </w:pPr>
            <w:r w:rsidRPr="00920C6D">
              <w:t xml:space="preserve">Поданням своєї тендерної пропозиції для участі в даній закупівлі учасник </w:t>
            </w:r>
            <w:r w:rsidRPr="00920C6D">
              <w:rPr>
                <w:b/>
              </w:rPr>
              <w:t>підтверджує через мовчазну згоду</w:t>
            </w:r>
            <w:r w:rsidRPr="00920C6D">
              <w:t>:</w:t>
            </w:r>
          </w:p>
          <w:p w:rsidR="003C39E4" w:rsidRPr="00920C6D" w:rsidRDefault="003C39E4" w:rsidP="003C39E4">
            <w:pPr>
              <w:pStyle w:val="ad"/>
              <w:numPr>
                <w:ilvl w:val="0"/>
                <w:numId w:val="3"/>
              </w:numPr>
              <w:pBdr>
                <w:top w:val="nil"/>
                <w:left w:val="nil"/>
                <w:bottom w:val="nil"/>
                <w:right w:val="nil"/>
                <w:between w:val="nil"/>
              </w:pBdr>
              <w:tabs>
                <w:tab w:val="left" w:pos="512"/>
              </w:tabs>
              <w:ind w:left="0" w:firstLine="228"/>
              <w:jc w:val="both"/>
              <w:rPr>
                <w:rFonts w:eastAsia="Calibri"/>
                <w:sz w:val="24"/>
                <w:szCs w:val="24"/>
              </w:rPr>
            </w:pPr>
            <w:r w:rsidRPr="00920C6D">
              <w:rPr>
                <w:rFonts w:eastAsia="Calibri"/>
                <w:sz w:val="24"/>
                <w:szCs w:val="24"/>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rsidR="003C39E4" w:rsidRPr="00920C6D" w:rsidRDefault="003C39E4" w:rsidP="003C39E4">
            <w:pPr>
              <w:pStyle w:val="ad"/>
              <w:numPr>
                <w:ilvl w:val="0"/>
                <w:numId w:val="3"/>
              </w:numPr>
              <w:pBdr>
                <w:top w:val="nil"/>
                <w:left w:val="nil"/>
                <w:bottom w:val="nil"/>
                <w:right w:val="nil"/>
                <w:between w:val="nil"/>
              </w:pBdr>
              <w:tabs>
                <w:tab w:val="left" w:pos="512"/>
              </w:tabs>
              <w:ind w:left="0" w:firstLine="228"/>
              <w:jc w:val="both"/>
              <w:rPr>
                <w:rFonts w:eastAsia="Calibri"/>
                <w:sz w:val="24"/>
                <w:szCs w:val="24"/>
              </w:rPr>
            </w:pPr>
            <w:r w:rsidRPr="00920C6D">
              <w:rPr>
                <w:rFonts w:eastAsia="Calibri"/>
                <w:sz w:val="24"/>
                <w:szCs w:val="24"/>
              </w:rPr>
              <w:t>дійсність його поданої тендерної пропозиції протягом терміну, визначеного в пункті 4 цього Розділу тендерної документації;</w:t>
            </w:r>
          </w:p>
          <w:p w:rsidR="003C39E4" w:rsidRPr="00920C6D" w:rsidRDefault="003C39E4" w:rsidP="003C39E4">
            <w:pPr>
              <w:pStyle w:val="ad"/>
              <w:numPr>
                <w:ilvl w:val="0"/>
                <w:numId w:val="3"/>
              </w:numPr>
              <w:pBdr>
                <w:top w:val="nil"/>
                <w:left w:val="nil"/>
                <w:bottom w:val="nil"/>
                <w:right w:val="nil"/>
                <w:between w:val="nil"/>
              </w:pBdr>
              <w:tabs>
                <w:tab w:val="left" w:pos="512"/>
              </w:tabs>
              <w:ind w:left="0" w:firstLine="228"/>
              <w:jc w:val="both"/>
              <w:rPr>
                <w:rFonts w:eastAsia="Calibri"/>
                <w:sz w:val="24"/>
                <w:szCs w:val="24"/>
              </w:rPr>
            </w:pPr>
            <w:r w:rsidRPr="00920C6D">
              <w:rPr>
                <w:rFonts w:eastAsia="Calibri"/>
                <w:sz w:val="24"/>
                <w:szCs w:val="24"/>
              </w:rPr>
              <w:t>відсутність у нього жодних обмежень для здійснення видів діяльності, що визначені договором про закупівлю        (в т.ч. щодо установчих документів).</w:t>
            </w:r>
          </w:p>
          <w:p w:rsidR="003C39E4" w:rsidRPr="00920C6D" w:rsidRDefault="003C39E4" w:rsidP="00B64996">
            <w:pPr>
              <w:widowControl w:val="0"/>
              <w:pBdr>
                <w:top w:val="nil"/>
                <w:left w:val="nil"/>
                <w:bottom w:val="nil"/>
                <w:right w:val="nil"/>
                <w:between w:val="nil"/>
              </w:pBdr>
              <w:tabs>
                <w:tab w:val="left" w:pos="654"/>
                <w:tab w:val="left" w:pos="6182"/>
              </w:tabs>
              <w:ind w:firstLine="370"/>
              <w:contextualSpacing/>
              <w:jc w:val="center"/>
            </w:pPr>
            <w:r w:rsidRPr="00920C6D">
              <w:t>_________________________________________________</w:t>
            </w:r>
          </w:p>
          <w:p w:rsidR="003C39E4" w:rsidRPr="00920C6D" w:rsidRDefault="003C39E4" w:rsidP="00B64996">
            <w:pPr>
              <w:pBdr>
                <w:top w:val="nil"/>
                <w:left w:val="nil"/>
                <w:bottom w:val="nil"/>
                <w:right w:val="nil"/>
                <w:between w:val="nil"/>
              </w:pBdr>
              <w:tabs>
                <w:tab w:val="left" w:pos="6040"/>
              </w:tabs>
              <w:ind w:firstLine="370"/>
              <w:jc w:val="both"/>
            </w:pPr>
            <w:r w:rsidRPr="00920C6D">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39E4" w:rsidRPr="00920C6D" w:rsidRDefault="003C39E4" w:rsidP="00B64996">
            <w:pPr>
              <w:pBdr>
                <w:top w:val="nil"/>
                <w:left w:val="nil"/>
                <w:bottom w:val="nil"/>
                <w:right w:val="nil"/>
                <w:between w:val="nil"/>
              </w:pBdr>
              <w:tabs>
                <w:tab w:val="left" w:pos="6040"/>
              </w:tabs>
              <w:ind w:firstLine="370"/>
              <w:jc w:val="both"/>
            </w:pPr>
            <w:r w:rsidRPr="00920C6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39E4" w:rsidRPr="00920C6D" w:rsidRDefault="003C39E4" w:rsidP="00B64996">
            <w:pPr>
              <w:pBdr>
                <w:top w:val="nil"/>
                <w:left w:val="nil"/>
                <w:bottom w:val="nil"/>
                <w:right w:val="nil"/>
                <w:between w:val="nil"/>
              </w:pBdr>
              <w:tabs>
                <w:tab w:val="left" w:pos="6040"/>
              </w:tabs>
              <w:ind w:firstLine="370"/>
              <w:jc w:val="both"/>
            </w:pPr>
            <w:r w:rsidRPr="00920C6D">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rsidR="003C39E4" w:rsidRPr="00656F1F" w:rsidRDefault="003C39E4" w:rsidP="00B64996">
            <w:pPr>
              <w:keepNext/>
              <w:keepLines/>
              <w:pBdr>
                <w:top w:val="nil"/>
                <w:left w:val="nil"/>
                <w:bottom w:val="nil"/>
                <w:right w:val="nil"/>
                <w:between w:val="nil"/>
              </w:pBdr>
              <w:tabs>
                <w:tab w:val="left" w:pos="6040"/>
              </w:tabs>
              <w:ind w:firstLine="370"/>
              <w:jc w:val="both"/>
              <w:rPr>
                <w:rStyle w:val="rvts0"/>
              </w:rPr>
            </w:pPr>
            <w:r w:rsidRPr="00920C6D">
              <w:t>Учасник несе відповідальність за достовірність наданої інформації в своїй  пропозиції.</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2.</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Забезпечення тендерної пропозиції</w:t>
            </w:r>
          </w:p>
        </w:tc>
        <w:tc>
          <w:tcPr>
            <w:tcW w:w="6520" w:type="dxa"/>
            <w:shd w:val="clear" w:color="auto" w:fill="auto"/>
            <w:vAlign w:val="center"/>
          </w:tcPr>
          <w:p w:rsidR="003C39E4" w:rsidRPr="00920C6D" w:rsidRDefault="003C39E4" w:rsidP="00B64996">
            <w:pPr>
              <w:pStyle w:val="a4"/>
              <w:tabs>
                <w:tab w:val="left" w:pos="388"/>
                <w:tab w:val="left" w:pos="616"/>
                <w:tab w:val="left" w:pos="3600"/>
                <w:tab w:val="left" w:pos="6040"/>
              </w:tabs>
              <w:snapToGrid w:val="0"/>
              <w:spacing w:before="0" w:after="0"/>
              <w:ind w:firstLine="370"/>
              <w:jc w:val="both"/>
            </w:pPr>
            <w:r w:rsidRPr="00920C6D">
              <w:t>Забезпечення тендерної пропозиції не вимагається</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3.</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Умови повернення чи неповернення забезпечення тендерної пропозиції</w:t>
            </w:r>
          </w:p>
        </w:tc>
        <w:tc>
          <w:tcPr>
            <w:tcW w:w="6520" w:type="dxa"/>
            <w:shd w:val="clear" w:color="auto" w:fill="auto"/>
            <w:vAlign w:val="center"/>
          </w:tcPr>
          <w:p w:rsidR="003C39E4" w:rsidRPr="00920C6D" w:rsidRDefault="003C39E4" w:rsidP="00B64996">
            <w:pPr>
              <w:tabs>
                <w:tab w:val="left" w:pos="6040"/>
              </w:tabs>
              <w:suppressAutoHyphens w:val="0"/>
              <w:snapToGrid w:val="0"/>
              <w:ind w:firstLine="370"/>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920C6D">
              <w:t>Забезпечення тендерної пропозиції не вимагається</w:t>
            </w:r>
          </w:p>
        </w:tc>
      </w:tr>
      <w:tr w:rsidR="003C39E4" w:rsidRPr="00920C6D" w:rsidTr="00B64996">
        <w:trPr>
          <w:trHeight w:val="2770"/>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4.</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Строк, протягом якого тендерні пропозиції є дійсними</w:t>
            </w:r>
          </w:p>
        </w:tc>
        <w:tc>
          <w:tcPr>
            <w:tcW w:w="6520" w:type="dxa"/>
            <w:shd w:val="clear" w:color="auto" w:fill="auto"/>
          </w:tcPr>
          <w:p w:rsidR="003C39E4" w:rsidRPr="00E71A56" w:rsidRDefault="003C39E4" w:rsidP="00B64996">
            <w:pPr>
              <w:pStyle w:val="a4"/>
              <w:tabs>
                <w:tab w:val="left" w:pos="388"/>
                <w:tab w:val="left" w:pos="616"/>
                <w:tab w:val="left" w:pos="3600"/>
                <w:tab w:val="left" w:pos="6182"/>
              </w:tabs>
              <w:snapToGrid w:val="0"/>
              <w:spacing w:before="0" w:after="0"/>
              <w:ind w:firstLine="370"/>
              <w:jc w:val="both"/>
              <w:rPr>
                <w:strike/>
              </w:rPr>
            </w:pPr>
            <w:r w:rsidRPr="00E71A56">
              <w:t xml:space="preserve">Тендерні пропозиції вважаються дійсними </w:t>
            </w:r>
            <w:r w:rsidRPr="00E71A56">
              <w:rPr>
                <w:b/>
              </w:rPr>
              <w:t>протягом 120 днів</w:t>
            </w:r>
            <w:r w:rsidRPr="00E71A56">
              <w:t xml:space="preserve"> із дати кінцевого строку подання тендерних пропозицій. </w:t>
            </w:r>
          </w:p>
          <w:p w:rsidR="003C39E4" w:rsidRPr="00E71A56" w:rsidRDefault="003C39E4" w:rsidP="00B64996">
            <w:pPr>
              <w:ind w:firstLine="370"/>
              <w:jc w:val="both"/>
              <w:rPr>
                <w:color w:val="000000"/>
                <w:shd w:val="solid" w:color="FFFFFF" w:fill="FFFFFF"/>
                <w:lang w:eastAsia="en-US"/>
              </w:rPr>
            </w:pPr>
            <w:r w:rsidRPr="00E71A56">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C39E4" w:rsidRPr="00E71A56" w:rsidRDefault="003C39E4" w:rsidP="00B64996">
            <w:pPr>
              <w:ind w:firstLine="370"/>
              <w:jc w:val="both"/>
              <w:rPr>
                <w:color w:val="000000"/>
                <w:shd w:val="solid" w:color="FFFFFF" w:fill="FFFFFF"/>
              </w:rPr>
            </w:pPr>
            <w:r w:rsidRPr="00E71A56">
              <w:rPr>
                <w:color w:val="000000"/>
                <w:shd w:val="solid" w:color="FFFFFF" w:fill="FFFFFF"/>
                <w:lang w:eastAsia="en-US"/>
              </w:rPr>
              <w:t>Учасник процедури закупівлі має право:</w:t>
            </w:r>
          </w:p>
          <w:p w:rsidR="003C39E4" w:rsidRPr="00E71A56" w:rsidRDefault="003C39E4" w:rsidP="003C39E4">
            <w:pPr>
              <w:pStyle w:val="ad"/>
              <w:numPr>
                <w:ilvl w:val="0"/>
                <w:numId w:val="3"/>
              </w:numPr>
              <w:tabs>
                <w:tab w:val="left" w:pos="512"/>
              </w:tabs>
              <w:ind w:left="0" w:firstLine="228"/>
              <w:jc w:val="both"/>
              <w:rPr>
                <w:rFonts w:eastAsia="Calibri"/>
                <w:sz w:val="24"/>
                <w:szCs w:val="24"/>
              </w:rPr>
            </w:pPr>
            <w:r w:rsidRPr="00E71A56">
              <w:rPr>
                <w:rFonts w:eastAsia="Calibri"/>
                <w:sz w:val="24"/>
                <w:szCs w:val="24"/>
              </w:rPr>
              <w:t>відхилити таку вимогу, не втрачаючи при цьому наданого ним забезпечення тендерної пропозиції;</w:t>
            </w:r>
          </w:p>
          <w:p w:rsidR="003C39E4" w:rsidRPr="00E71A56" w:rsidRDefault="003C39E4" w:rsidP="003C39E4">
            <w:pPr>
              <w:pStyle w:val="ad"/>
              <w:numPr>
                <w:ilvl w:val="0"/>
                <w:numId w:val="3"/>
              </w:numPr>
              <w:tabs>
                <w:tab w:val="left" w:pos="512"/>
              </w:tabs>
              <w:ind w:left="0" w:firstLine="228"/>
              <w:jc w:val="both"/>
              <w:rPr>
                <w:rFonts w:eastAsia="Calibri"/>
                <w:sz w:val="24"/>
                <w:szCs w:val="24"/>
              </w:rPr>
            </w:pPr>
            <w:r w:rsidRPr="00E71A56">
              <w:rPr>
                <w:rFonts w:eastAsia="Calibri"/>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C39E4" w:rsidRPr="00920C6D" w:rsidRDefault="003C39E4" w:rsidP="00B64996">
            <w:pPr>
              <w:ind w:firstLine="370"/>
              <w:jc w:val="both"/>
              <w:rPr>
                <w:color w:val="000000"/>
                <w:shd w:val="solid" w:color="FFFFFF" w:fill="FFFFFF"/>
                <w:lang w:eastAsia="en-US"/>
              </w:rPr>
            </w:pPr>
            <w:r w:rsidRPr="00E71A56">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39E4" w:rsidRPr="00920C6D" w:rsidTr="00B64996">
        <w:trPr>
          <w:trHeight w:val="245"/>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5.</w:t>
            </w:r>
          </w:p>
        </w:tc>
        <w:tc>
          <w:tcPr>
            <w:tcW w:w="2694" w:type="dxa"/>
            <w:shd w:val="clear" w:color="auto" w:fill="auto"/>
          </w:tcPr>
          <w:p w:rsidR="003C39E4" w:rsidRPr="00E71A56" w:rsidRDefault="003C39E4" w:rsidP="00B64996">
            <w:pPr>
              <w:pStyle w:val="a4"/>
              <w:snapToGrid w:val="0"/>
              <w:spacing w:before="0" w:after="0"/>
              <w:rPr>
                <w:b/>
                <w:bCs/>
              </w:rPr>
            </w:pPr>
            <w:r w:rsidRPr="00E71A56">
              <w:rPr>
                <w:b/>
              </w:rPr>
              <w:t>Кваліфікаційні критерії відповідно до статті 16 Закону з урахуванням положень Особливостей та</w:t>
            </w:r>
            <w:r w:rsidRPr="00E71A56">
              <w:rPr>
                <w:b/>
                <w:bCs/>
              </w:rPr>
              <w:t xml:space="preserve"> </w:t>
            </w:r>
            <w:r w:rsidRPr="00E71A56">
              <w:rPr>
                <w:b/>
              </w:rPr>
              <w:t>підстави для відмови в участі у відкритих торгах, встановлені</w:t>
            </w:r>
          </w:p>
          <w:p w:rsidR="003C39E4" w:rsidRPr="00EF3F5D" w:rsidRDefault="003C39E4" w:rsidP="00B64996">
            <w:pPr>
              <w:pStyle w:val="a4"/>
              <w:snapToGrid w:val="0"/>
              <w:spacing w:before="0" w:after="0"/>
              <w:rPr>
                <w:b/>
                <w:bCs/>
              </w:rPr>
            </w:pPr>
            <w:r w:rsidRPr="00E71A56">
              <w:rPr>
                <w:b/>
              </w:rPr>
              <w:t>пунктом 44 Особливостей</w:t>
            </w:r>
          </w:p>
          <w:p w:rsidR="003C39E4" w:rsidRPr="00EF3F5D" w:rsidRDefault="003C39E4" w:rsidP="00B64996">
            <w:pPr>
              <w:pStyle w:val="a4"/>
              <w:snapToGrid w:val="0"/>
              <w:spacing w:before="0" w:after="0"/>
              <w:rPr>
                <w:b/>
                <w:bCs/>
              </w:rPr>
            </w:pPr>
          </w:p>
          <w:p w:rsidR="003C39E4" w:rsidRPr="00920C6D" w:rsidRDefault="003C39E4" w:rsidP="007D0A21">
            <w:pPr>
              <w:pStyle w:val="a4"/>
              <w:snapToGrid w:val="0"/>
              <w:spacing w:before="0" w:after="0"/>
              <w:rPr>
                <w:b/>
                <w:bCs/>
                <w:color w:val="00B0F0"/>
              </w:rPr>
            </w:pPr>
          </w:p>
        </w:tc>
        <w:tc>
          <w:tcPr>
            <w:tcW w:w="6520" w:type="dxa"/>
            <w:shd w:val="clear" w:color="auto" w:fill="auto"/>
          </w:tcPr>
          <w:p w:rsidR="003C39E4" w:rsidRPr="00E71A56" w:rsidRDefault="003C39E4" w:rsidP="00B64996">
            <w:pPr>
              <w:keepNext/>
              <w:keepLines/>
              <w:pBdr>
                <w:top w:val="none" w:sz="0" w:space="0" w:color="000000"/>
                <w:left w:val="none" w:sz="0" w:space="0" w:color="000000"/>
                <w:bottom w:val="none" w:sz="0" w:space="0" w:color="000000"/>
                <w:right w:val="none" w:sz="0" w:space="0" w:color="000000"/>
                <w:between w:val="none" w:sz="0" w:space="0" w:color="000000"/>
              </w:pBdr>
              <w:ind w:firstLine="370"/>
              <w:jc w:val="both"/>
            </w:pPr>
            <w:r w:rsidRPr="00E71A56">
              <w:t>Замовник установлює один або декілька кваліфікаційних критеріїв відповідно до статті 16 Закону.</w:t>
            </w:r>
          </w:p>
          <w:p w:rsidR="003C39E4" w:rsidRPr="00E71A56" w:rsidRDefault="003C39E4" w:rsidP="00B64996">
            <w:pPr>
              <w:keepNext/>
              <w:keepLines/>
              <w:pBdr>
                <w:top w:val="none" w:sz="0" w:space="0" w:color="000000"/>
                <w:left w:val="none" w:sz="0" w:space="0" w:color="000000"/>
                <w:bottom w:val="none" w:sz="0" w:space="0" w:color="000000"/>
                <w:right w:val="none" w:sz="0" w:space="0" w:color="000000"/>
                <w:between w:val="none" w:sz="0" w:space="0" w:color="000000"/>
              </w:pBdr>
              <w:ind w:firstLine="370"/>
              <w:jc w:val="both"/>
              <w:rPr>
                <w:strike/>
              </w:rPr>
            </w:pPr>
            <w:r w:rsidRPr="00E71A56">
              <w:rPr>
                <w:shd w:val="solid" w:color="FFFFFF" w:fill="FFFFFF"/>
                <w:lang w:eastAsia="en-US"/>
              </w:rPr>
              <w:t xml:space="preserve">Під час здійснення закупівлі </w:t>
            </w:r>
            <w:r w:rsidRPr="00E71A56">
              <w:rPr>
                <w:b/>
                <w:shd w:val="solid" w:color="FFFFFF" w:fill="FFFFFF"/>
                <w:lang w:eastAsia="en-US"/>
              </w:rPr>
              <w:t>товарів</w:t>
            </w:r>
            <w:r w:rsidRPr="00E71A56">
              <w:rPr>
                <w:shd w:val="solid" w:color="FFFFFF" w:fill="FFFFFF"/>
                <w:lang w:eastAsia="en-US"/>
              </w:rPr>
              <w:t xml:space="preserve"> замовник </w:t>
            </w:r>
            <w:r w:rsidRPr="00E71A56">
              <w:rPr>
                <w:b/>
                <w:shd w:val="solid" w:color="FFFFFF" w:fill="FFFFFF"/>
                <w:lang w:eastAsia="en-US"/>
              </w:rPr>
              <w:t xml:space="preserve">може не застосовувати </w:t>
            </w:r>
            <w:r w:rsidRPr="00E71A56">
              <w:rPr>
                <w:shd w:val="solid" w:color="FFFFFF" w:fill="FFFFFF"/>
                <w:lang w:eastAsia="en-US"/>
              </w:rPr>
              <w:t>до учасників процедури закупівлі кваліфікаційні критерії, визначені статтею 16 Закону. </w:t>
            </w:r>
          </w:p>
          <w:p w:rsidR="003C39E4" w:rsidRPr="00E71A56" w:rsidRDefault="003C39E4" w:rsidP="00B64996">
            <w:pPr>
              <w:keepNext/>
              <w:keepLines/>
              <w:pBdr>
                <w:top w:val="none" w:sz="0" w:space="0" w:color="000000"/>
                <w:left w:val="none" w:sz="0" w:space="0" w:color="000000"/>
                <w:bottom w:val="none" w:sz="0" w:space="0" w:color="000000"/>
                <w:right w:val="none" w:sz="0" w:space="0" w:color="000000"/>
                <w:between w:val="none" w:sz="0" w:space="0" w:color="000000"/>
              </w:pBdr>
              <w:ind w:firstLine="370"/>
              <w:jc w:val="both"/>
              <w:rPr>
                <w:shd w:val="solid" w:color="FFFFFF" w:fill="FFFFFF"/>
                <w:lang w:eastAsia="en-US"/>
              </w:rPr>
            </w:pPr>
            <w:r w:rsidRPr="00E71A56">
              <w:rPr>
                <w:shd w:val="solid" w:color="FFFFFF" w:fill="FFFFFF"/>
                <w:lang w:eastAsia="en-US"/>
              </w:rPr>
              <w:t xml:space="preserve">У разі закупівлі </w:t>
            </w:r>
            <w:r w:rsidRPr="00E71A56">
              <w:rPr>
                <w:b/>
                <w:shd w:val="solid" w:color="FFFFFF" w:fill="FFFFFF"/>
                <w:lang w:eastAsia="en-US"/>
              </w:rPr>
              <w:t>послуг або робіт</w:t>
            </w:r>
            <w:r w:rsidRPr="00E71A56">
              <w:rPr>
                <w:shd w:val="solid" w:color="FFFFFF" w:fill="FFFFFF"/>
                <w:lang w:eastAsia="en-US"/>
              </w:rPr>
              <w:t xml:space="preserve"> замовник </w:t>
            </w:r>
            <w:r w:rsidRPr="00E71A56">
              <w:rPr>
                <w:b/>
                <w:shd w:val="solid" w:color="FFFFFF" w:fill="FFFFFF"/>
                <w:lang w:eastAsia="en-US"/>
              </w:rPr>
              <w:t>вимагає</w:t>
            </w:r>
            <w:r w:rsidRPr="00E71A56">
              <w:rPr>
                <w:shd w:val="solid" w:color="FFFFFF" w:fill="FFFFFF"/>
                <w:lang w:eastAsia="en-US"/>
              </w:rPr>
              <w:t xml:space="preserve"> від учасників процедури закупівлі подання ними документально підтвердженої інформації про їх відповідність критеріям  відповідно до статті 16 Закону.</w:t>
            </w:r>
          </w:p>
          <w:p w:rsidR="003C39E4" w:rsidRPr="00E71A56" w:rsidRDefault="003C39E4" w:rsidP="00B64996">
            <w:pPr>
              <w:keepNext/>
              <w:keepLines/>
              <w:pBdr>
                <w:top w:val="none" w:sz="0" w:space="0" w:color="000000"/>
                <w:left w:val="none" w:sz="0" w:space="0" w:color="000000"/>
                <w:bottom w:val="none" w:sz="0" w:space="0" w:color="000000"/>
                <w:right w:val="none" w:sz="0" w:space="0" w:color="000000"/>
                <w:between w:val="none" w:sz="0" w:space="0" w:color="000000"/>
              </w:pBdr>
              <w:ind w:firstLine="370"/>
              <w:jc w:val="both"/>
              <w:rPr>
                <w:strike/>
              </w:rPr>
            </w:pPr>
            <w:r w:rsidRPr="00E71A56">
              <w:rPr>
                <w:shd w:val="solid" w:color="FFFFFF" w:fill="FFFFFF"/>
                <w:lang w:eastAsia="en-US"/>
              </w:rPr>
              <w:t xml:space="preserve">У разі проведення відкритих торгів для закупівлі </w:t>
            </w:r>
            <w:r w:rsidRPr="00E71A56">
              <w:rPr>
                <w:b/>
                <w:shd w:val="solid" w:color="FFFFFF" w:fill="FFFFFF"/>
                <w:lang w:eastAsia="en-US"/>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E71A56">
              <w:rPr>
                <w:shd w:val="solid" w:color="FFFFFF" w:fill="FFFFFF"/>
                <w:lang w:eastAsia="en-US"/>
              </w:rPr>
              <w:t xml:space="preserve"> положення пунктів 1 і 2 частини другої статті 16 Закону замовником </w:t>
            </w:r>
            <w:r w:rsidRPr="00E71A56">
              <w:rPr>
                <w:b/>
                <w:shd w:val="solid" w:color="FFFFFF" w:fill="FFFFFF"/>
                <w:lang w:eastAsia="en-US"/>
              </w:rPr>
              <w:t>не застосовуються</w:t>
            </w:r>
            <w:r w:rsidRPr="00E71A56">
              <w:rPr>
                <w:shd w:val="solid" w:color="FFFFFF" w:fill="FFFFFF"/>
                <w:lang w:eastAsia="en-US"/>
              </w:rPr>
              <w:t>.</w:t>
            </w:r>
          </w:p>
          <w:p w:rsidR="003C39E4" w:rsidRPr="00E71A56" w:rsidRDefault="003C39E4" w:rsidP="00B64996">
            <w:pPr>
              <w:keepNext/>
              <w:keepLines/>
              <w:pBdr>
                <w:top w:val="none" w:sz="0" w:space="0" w:color="000000"/>
                <w:left w:val="none" w:sz="0" w:space="0" w:color="000000"/>
                <w:bottom w:val="none" w:sz="0" w:space="0" w:color="000000"/>
                <w:right w:val="none" w:sz="0" w:space="0" w:color="000000"/>
                <w:between w:val="none" w:sz="0" w:space="0" w:color="000000"/>
              </w:pBdr>
              <w:ind w:firstLine="370"/>
              <w:jc w:val="both"/>
            </w:pPr>
            <w:r w:rsidRPr="00E71A56">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71A56">
              <w:rPr>
                <w:b/>
              </w:rPr>
              <w:t xml:space="preserve">Додатку 3 </w:t>
            </w:r>
            <w:r w:rsidRPr="00E71A56">
              <w:t>до тендерної документації.</w:t>
            </w:r>
          </w:p>
          <w:p w:rsidR="003C39E4" w:rsidRPr="00E71A56" w:rsidRDefault="003C39E4" w:rsidP="00B64996">
            <w:pPr>
              <w:widowControl w:val="0"/>
              <w:pBdr>
                <w:top w:val="nil"/>
                <w:left w:val="nil"/>
                <w:bottom w:val="nil"/>
                <w:right w:val="nil"/>
                <w:between w:val="nil"/>
              </w:pBdr>
              <w:ind w:firstLine="370"/>
              <w:jc w:val="both"/>
              <w:rPr>
                <w:strike/>
              </w:rPr>
            </w:pPr>
            <w:r w:rsidRPr="00E71A56">
              <w:rPr>
                <w:lang w:eastAsia="ru-RU"/>
              </w:rPr>
              <w:t xml:space="preserve">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зазначено у </w:t>
            </w:r>
            <w:r w:rsidRPr="00E71A56">
              <w:rPr>
                <w:b/>
                <w:lang w:eastAsia="ru-RU"/>
              </w:rPr>
              <w:t>Додатку 4</w:t>
            </w:r>
            <w:r w:rsidRPr="00E71A56">
              <w:rPr>
                <w:lang w:eastAsia="ru-RU"/>
              </w:rPr>
              <w:t xml:space="preserve"> до тендерної докум</w:t>
            </w:r>
            <w:r w:rsidR="006C0E02">
              <w:rPr>
                <w:lang w:eastAsia="ru-RU"/>
              </w:rPr>
              <w:t>ентації (для учасника-переможця</w:t>
            </w:r>
            <w:r w:rsidRPr="00E71A56">
              <w:rPr>
                <w:lang w:eastAsia="ru-RU"/>
              </w:rPr>
              <w:t xml:space="preserve"> - у </w:t>
            </w:r>
            <w:r w:rsidRPr="00E71A56">
              <w:rPr>
                <w:b/>
                <w:lang w:eastAsia="ru-RU"/>
              </w:rPr>
              <w:t>Додатку 5</w:t>
            </w:r>
            <w:r w:rsidRPr="00E71A56">
              <w:rPr>
                <w:lang w:eastAsia="ru-RU"/>
              </w:rPr>
              <w:t xml:space="preserve"> до тендерної документації).</w:t>
            </w:r>
          </w:p>
          <w:p w:rsidR="003C39E4" w:rsidRPr="00304E10" w:rsidRDefault="003C39E4" w:rsidP="00B64996">
            <w:pPr>
              <w:widowControl w:val="0"/>
              <w:ind w:firstLine="370"/>
              <w:jc w:val="both"/>
              <w:rPr>
                <w:color w:val="323232"/>
                <w:sz w:val="26"/>
                <w:szCs w:val="26"/>
                <w:lang w:eastAsia="uk-UA"/>
              </w:rPr>
            </w:pPr>
            <w:r w:rsidRPr="00E71A56">
              <w:rPr>
                <w:lang w:eastAsia="ru-RU"/>
              </w:rPr>
              <w:t xml:space="preserve">Замовник </w:t>
            </w:r>
            <w:r w:rsidRPr="00E71A56">
              <w:rPr>
                <w:b/>
                <w:lang w:eastAsia="ru-RU"/>
              </w:rPr>
              <w:t>не вимагає</w:t>
            </w:r>
            <w:r w:rsidRPr="00E71A56">
              <w:rPr>
                <w:lang w:eastAsia="ru-RU"/>
              </w:rPr>
              <w:t xml:space="preserve"> документального підтвердження інформації про відсутність підстав для відхилення тендерної пропозиції </w:t>
            </w:r>
            <w:r w:rsidRPr="00E71A56">
              <w:rPr>
                <w:b/>
                <w:lang w:eastAsia="ru-RU"/>
              </w:rPr>
              <w:t>учасника процедури закупівлі та/або переможця</w:t>
            </w:r>
            <w:r w:rsidRPr="00E71A56">
              <w:rPr>
                <w:lang w:eastAsia="ru-RU"/>
              </w:rPr>
              <w:t xml:space="preserve">, визначених пунктом 44 Особливостей, у разі, </w:t>
            </w:r>
            <w:r w:rsidRPr="00E71A56">
              <w:rPr>
                <w:lang w:eastAsia="ru-RU"/>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6.</w:t>
            </w:r>
          </w:p>
        </w:tc>
        <w:tc>
          <w:tcPr>
            <w:tcW w:w="2694" w:type="dxa"/>
            <w:shd w:val="clear" w:color="auto" w:fill="auto"/>
          </w:tcPr>
          <w:p w:rsidR="003C39E4" w:rsidRPr="00920C6D" w:rsidRDefault="003C39E4" w:rsidP="00B64996">
            <w:pPr>
              <w:pStyle w:val="a4"/>
              <w:spacing w:before="0" w:after="0"/>
              <w:rPr>
                <w:color w:val="00B0F0"/>
                <w:lang w:eastAsia="uk-UA"/>
              </w:rPr>
            </w:pPr>
            <w:r w:rsidRPr="00920C6D">
              <w:rPr>
                <w:b/>
                <w:bCs/>
              </w:rPr>
              <w:t xml:space="preserve">Інформація про необхідні технічні, якісні та кількісні характеристики предмета закупівлі, </w:t>
            </w:r>
            <w:r w:rsidRPr="00920C6D">
              <w:rPr>
                <w:b/>
                <w:bCs/>
                <w:lang w:eastAsia="uk-UA"/>
              </w:rPr>
              <w:t>у тому числі відповідна технічна</w:t>
            </w:r>
            <w:r w:rsidRPr="00920C6D">
              <w:rPr>
                <w:b/>
                <w:bCs/>
                <w:color w:val="00B0F0"/>
                <w:lang w:eastAsia="uk-UA"/>
              </w:rPr>
              <w:t xml:space="preserve"> </w:t>
            </w:r>
            <w:r w:rsidRPr="00920C6D">
              <w:rPr>
                <w:b/>
                <w:bCs/>
                <w:lang w:eastAsia="uk-UA"/>
              </w:rPr>
              <w:t>специфікація (у разі потреби - плани, креслення, малюнки чи опис предмета закупівлі)</w:t>
            </w:r>
          </w:p>
        </w:tc>
        <w:tc>
          <w:tcPr>
            <w:tcW w:w="6520" w:type="dxa"/>
            <w:shd w:val="clear" w:color="auto" w:fill="auto"/>
          </w:tcPr>
          <w:p w:rsidR="003C39E4" w:rsidRPr="00920C6D" w:rsidRDefault="003C39E4" w:rsidP="00B64996">
            <w:pPr>
              <w:pStyle w:val="a4"/>
              <w:tabs>
                <w:tab w:val="left" w:pos="388"/>
                <w:tab w:val="left" w:pos="616"/>
                <w:tab w:val="left" w:pos="3600"/>
                <w:tab w:val="left" w:pos="6182"/>
              </w:tabs>
              <w:snapToGrid w:val="0"/>
              <w:spacing w:before="0" w:after="0"/>
              <w:ind w:firstLine="370"/>
              <w:jc w:val="both"/>
            </w:pPr>
            <w:r w:rsidRPr="00920C6D">
              <w:t>Вимоги до предмета закупівлі (технічні, якісні та кількісні характеристики),</w:t>
            </w:r>
            <w:r w:rsidRPr="00920C6D">
              <w:rPr>
                <w:b/>
                <w:bCs/>
                <w:lang w:eastAsia="uk-UA"/>
              </w:rPr>
              <w:t xml:space="preserve"> у тому числі відповідна технічна специфікація</w:t>
            </w:r>
            <w:r w:rsidRPr="00920C6D">
              <w:t xml:space="preserve"> згідно з</w:t>
            </w:r>
            <w:hyperlink r:id="rId11">
              <w:r w:rsidRPr="00920C6D">
                <w:t xml:space="preserve"> пунктом третім </w:t>
              </w:r>
            </w:hyperlink>
            <w:r w:rsidRPr="00920C6D">
              <w:t xml:space="preserve">частини другої </w:t>
            </w:r>
            <w:r w:rsidRPr="00920C6D">
              <w:br/>
              <w:t xml:space="preserve">статті 22 Закону зазначено в </w:t>
            </w:r>
            <w:r w:rsidRPr="00920C6D">
              <w:rPr>
                <w:b/>
              </w:rPr>
              <w:t xml:space="preserve">Додатку 2 </w:t>
            </w:r>
            <w:r w:rsidRPr="00920C6D">
              <w:t>до тендерної документації.</w:t>
            </w:r>
          </w:p>
          <w:p w:rsidR="003C39E4" w:rsidRPr="00920C6D" w:rsidRDefault="003C39E4" w:rsidP="00B64996">
            <w:pPr>
              <w:suppressAutoHyphens w:val="0"/>
              <w:ind w:firstLine="370"/>
              <w:jc w:val="both"/>
              <w:rPr>
                <w:strike/>
                <w:color w:val="00B0F0"/>
                <w:lang w:eastAsia="uk-UA"/>
              </w:rPr>
            </w:pP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7.</w:t>
            </w:r>
          </w:p>
        </w:tc>
        <w:tc>
          <w:tcPr>
            <w:tcW w:w="2694" w:type="dxa"/>
            <w:shd w:val="clear" w:color="auto" w:fill="auto"/>
          </w:tcPr>
          <w:p w:rsidR="003C39E4" w:rsidRPr="00920C6D" w:rsidRDefault="003C39E4" w:rsidP="00EF3F5D">
            <w:pPr>
              <w:pStyle w:val="a4"/>
              <w:snapToGrid w:val="0"/>
              <w:spacing w:before="0" w:after="0"/>
              <w:rPr>
                <w:b/>
                <w:bCs/>
              </w:rPr>
            </w:pPr>
            <w:r w:rsidRPr="00920C6D">
              <w:rPr>
                <w:b/>
                <w:bCs/>
              </w:rPr>
              <w:t xml:space="preserve">Інформація про </w:t>
            </w:r>
            <w:r w:rsidRPr="00E71A56">
              <w:rPr>
                <w:b/>
                <w:bCs/>
              </w:rPr>
              <w:t>субпідрядника /співвиконавця (у разі закупівлі робіт або послуг)</w:t>
            </w:r>
            <w:r w:rsidRPr="00920C6D">
              <w:rPr>
                <w:b/>
                <w:bCs/>
              </w:rPr>
              <w:t xml:space="preserve"> </w:t>
            </w:r>
          </w:p>
        </w:tc>
        <w:tc>
          <w:tcPr>
            <w:tcW w:w="6520" w:type="dxa"/>
            <w:shd w:val="clear" w:color="auto" w:fill="auto"/>
          </w:tcPr>
          <w:p w:rsidR="003C39E4" w:rsidRPr="00640644" w:rsidRDefault="003C39E4" w:rsidP="00EF3F5D">
            <w:pPr>
              <w:pStyle w:val="a4"/>
              <w:tabs>
                <w:tab w:val="left" w:pos="388"/>
                <w:tab w:val="left" w:pos="616"/>
                <w:tab w:val="left" w:pos="3600"/>
                <w:tab w:val="left" w:pos="6182"/>
              </w:tabs>
              <w:snapToGrid w:val="0"/>
              <w:spacing w:before="0" w:after="0"/>
              <w:ind w:firstLine="370"/>
              <w:jc w:val="both"/>
            </w:pPr>
            <w:r w:rsidRPr="00E71A56">
              <w:t xml:space="preserve">Учасник у складі тендерної пропозиції надає інформацію про повне найменування, місцезнаходження, </w:t>
            </w:r>
            <w:r w:rsidRPr="00E71A56">
              <w:rPr>
                <w:color w:val="000000"/>
              </w:rPr>
              <w:t xml:space="preserve">код ЄДРПОУ та </w:t>
            </w:r>
            <w:r w:rsidRPr="00E71A56">
              <w:t xml:space="preserve">прізвище, ім’я, по батькові </w:t>
            </w:r>
            <w:r w:rsidRPr="00E71A56">
              <w:rPr>
                <w:color w:val="000000"/>
              </w:rPr>
              <w:t xml:space="preserve">керівника </w:t>
            </w:r>
            <w:r w:rsidRPr="00E71A56">
              <w:rPr>
                <w:i/>
                <w:color w:val="FF0000"/>
              </w:rPr>
              <w:t>(повністю)</w:t>
            </w:r>
            <w:r w:rsidRPr="00E71A56">
              <w:rPr>
                <w:color w:val="000000"/>
              </w:rPr>
              <w:t xml:space="preserve"> </w:t>
            </w:r>
            <w:r w:rsidRPr="00E71A56">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 як 20 відсотків від вартості договору про закупівлю </w:t>
            </w:r>
            <w:r w:rsidRPr="00E71A56">
              <w:rPr>
                <w:b/>
              </w:rPr>
              <w:t>(надається у разі залучення).</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8.</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shd w:val="clear" w:color="auto" w:fill="auto"/>
          </w:tcPr>
          <w:p w:rsidR="003C39E4" w:rsidRPr="00656F1F" w:rsidRDefault="003C39E4" w:rsidP="00B64996">
            <w:pPr>
              <w:suppressAutoHyphens w:val="0"/>
              <w:ind w:firstLine="370"/>
              <w:jc w:val="both"/>
              <w:rPr>
                <w:lang w:eastAsia="uk-UA"/>
              </w:rPr>
            </w:pPr>
            <w:r w:rsidRPr="00920C6D">
              <w:rPr>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r w:rsidRPr="00656F1F">
              <w:rPr>
                <w:lang w:eastAsia="uk-UA"/>
              </w:rPr>
              <w:t xml:space="preserve">випробувань, </w:t>
            </w:r>
            <w:r w:rsidRPr="00656F1F">
              <w:rPr>
                <w:b/>
                <w:lang w:eastAsia="uk-UA"/>
              </w:rPr>
              <w:t xml:space="preserve">декларація </w:t>
            </w:r>
            <w:r w:rsidRPr="00920C6D">
              <w:rPr>
                <w:lang w:eastAsia="uk-UA"/>
              </w:rPr>
              <w:t>або сертифікати можуть підтвердити відповідність предмета закупівлі таким   характеристикам</w:t>
            </w:r>
            <w:r w:rsidRPr="00656F1F">
              <w:rPr>
                <w:lang w:eastAsia="uk-UA"/>
              </w:rPr>
              <w:t>. </w:t>
            </w:r>
          </w:p>
          <w:p w:rsidR="003C39E4" w:rsidRPr="00920C6D" w:rsidRDefault="003C39E4" w:rsidP="00B64996">
            <w:pPr>
              <w:suppressAutoHyphens w:val="0"/>
              <w:ind w:firstLine="370"/>
              <w:jc w:val="both"/>
              <w:rPr>
                <w:lang w:eastAsia="uk-UA"/>
              </w:rPr>
            </w:pPr>
            <w:r w:rsidRPr="00656F1F">
              <w:rPr>
                <w:lang w:eastAsia="uk-UA"/>
              </w:rPr>
              <w:t>Якщо учасник не має відповідних маркувань, протоколів випробувань</w:t>
            </w:r>
            <w:r w:rsidRPr="00656F1F">
              <w:rPr>
                <w:b/>
                <w:bCs/>
              </w:rPr>
              <w:t xml:space="preserve"> </w:t>
            </w:r>
            <w:r w:rsidRPr="00656F1F">
              <w:rPr>
                <w:lang w:eastAsia="uk-UA"/>
              </w:rPr>
              <w:t>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w:t>
            </w:r>
            <w:r w:rsidRPr="00920C6D">
              <w:rPr>
                <w:lang w:eastAsia="uk-UA"/>
              </w:rPr>
              <w:t xml:space="preserve">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20C6D">
              <w:rPr>
                <w:b/>
                <w:bCs/>
                <w:lang w:eastAsia="uk-UA"/>
              </w:rPr>
              <w:t xml:space="preserve"> </w:t>
            </w:r>
            <w:r w:rsidRPr="00920C6D">
              <w:rPr>
                <w:lang w:eastAsia="uk-UA"/>
              </w:rPr>
              <w:t>рішення. </w:t>
            </w:r>
          </w:p>
          <w:p w:rsidR="003C39E4" w:rsidRPr="00920C6D" w:rsidRDefault="003C39E4" w:rsidP="00B64996">
            <w:pPr>
              <w:suppressAutoHyphens w:val="0"/>
              <w:ind w:firstLine="370"/>
              <w:jc w:val="both"/>
              <w:rPr>
                <w:lang w:eastAsia="uk-UA"/>
              </w:rPr>
            </w:pPr>
            <w:r w:rsidRPr="00920C6D">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3C39E4" w:rsidRPr="00920C6D" w:rsidRDefault="003C39E4" w:rsidP="00B64996">
            <w:pPr>
              <w:suppressAutoHyphens w:val="0"/>
              <w:ind w:firstLine="370"/>
              <w:jc w:val="both"/>
              <w:rPr>
                <w:b/>
                <w:bCs/>
              </w:rPr>
            </w:pPr>
            <w:r w:rsidRPr="00920C6D">
              <w:rPr>
                <w:lang w:eastAsia="uk-UA"/>
              </w:rPr>
              <w:t xml:space="preserve">Відповідно до статті 23 Закону подання інформації про маркування, </w:t>
            </w:r>
            <w:r w:rsidRPr="00920C6D">
              <w:rPr>
                <w:bCs/>
              </w:rPr>
              <w:t xml:space="preserve">протоколи </w:t>
            </w:r>
            <w:r w:rsidRPr="00656F1F">
              <w:rPr>
                <w:bCs/>
              </w:rPr>
              <w:t>випробувань</w:t>
            </w:r>
            <w:r w:rsidRPr="00656F1F">
              <w:rPr>
                <w:lang w:eastAsia="uk-UA"/>
              </w:rPr>
              <w:t xml:space="preserve">, </w:t>
            </w:r>
            <w:r w:rsidRPr="00656F1F">
              <w:rPr>
                <w:b/>
                <w:lang w:eastAsia="uk-UA"/>
              </w:rPr>
              <w:t>декларація</w:t>
            </w:r>
            <w:r w:rsidRPr="00920C6D">
              <w:rPr>
                <w:bCs/>
              </w:rPr>
              <w:t xml:space="preserve"> або </w:t>
            </w:r>
            <w:r w:rsidRPr="00920C6D">
              <w:rPr>
                <w:bCs/>
              </w:rPr>
              <w:lastRenderedPageBreak/>
              <w:t xml:space="preserve">сертифікати, що підтверджують відповідність предмета закупівлі встановленим замовником вимогам, </w:t>
            </w:r>
            <w:r w:rsidRPr="00920C6D">
              <w:rPr>
                <w:b/>
                <w:bCs/>
              </w:rPr>
              <w:t>по даній закупівлі не передбачається.</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9.</w:t>
            </w:r>
          </w:p>
        </w:tc>
        <w:tc>
          <w:tcPr>
            <w:tcW w:w="2694" w:type="dxa"/>
            <w:shd w:val="clear" w:color="auto" w:fill="auto"/>
          </w:tcPr>
          <w:p w:rsidR="003C39E4" w:rsidRPr="00920C6D" w:rsidRDefault="003C39E4" w:rsidP="00B64996">
            <w:pPr>
              <w:pStyle w:val="a4"/>
              <w:snapToGrid w:val="0"/>
              <w:spacing w:before="0" w:after="0"/>
            </w:pPr>
            <w:r w:rsidRPr="00920C6D">
              <w:rPr>
                <w:b/>
                <w:bCs/>
              </w:rPr>
              <w:t>Внесення змін або відкликання тендерної пропозиції учасником</w:t>
            </w:r>
            <w:r w:rsidRPr="00920C6D">
              <w:t> </w:t>
            </w:r>
          </w:p>
        </w:tc>
        <w:tc>
          <w:tcPr>
            <w:tcW w:w="6520" w:type="dxa"/>
            <w:shd w:val="clear" w:color="auto" w:fill="auto"/>
          </w:tcPr>
          <w:p w:rsidR="003C39E4" w:rsidRPr="00920C6D" w:rsidRDefault="003C39E4" w:rsidP="00B64996">
            <w:pPr>
              <w:pStyle w:val="a4"/>
              <w:tabs>
                <w:tab w:val="left" w:pos="388"/>
                <w:tab w:val="left" w:pos="616"/>
                <w:tab w:val="left" w:pos="3600"/>
                <w:tab w:val="left" w:pos="6182"/>
              </w:tabs>
              <w:snapToGrid w:val="0"/>
              <w:spacing w:before="0" w:after="0"/>
              <w:ind w:firstLine="370"/>
              <w:jc w:val="both"/>
            </w:pPr>
            <w:r w:rsidRPr="00920C6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10.</w:t>
            </w:r>
          </w:p>
        </w:tc>
        <w:tc>
          <w:tcPr>
            <w:tcW w:w="2694" w:type="dxa"/>
            <w:shd w:val="clear" w:color="auto" w:fill="auto"/>
          </w:tcPr>
          <w:p w:rsidR="003C39E4" w:rsidRPr="00920C6D" w:rsidRDefault="003C39E4" w:rsidP="00B64996">
            <w:pPr>
              <w:rPr>
                <w:b/>
              </w:rPr>
            </w:pPr>
            <w:r w:rsidRPr="00920C6D">
              <w:rPr>
                <w:b/>
              </w:rPr>
              <w:t>Ступень локалізації виробництва</w:t>
            </w:r>
          </w:p>
        </w:tc>
        <w:tc>
          <w:tcPr>
            <w:tcW w:w="6520" w:type="dxa"/>
            <w:shd w:val="clear" w:color="auto" w:fill="auto"/>
          </w:tcPr>
          <w:p w:rsidR="003C39E4" w:rsidRPr="00920C6D" w:rsidRDefault="003C39E4" w:rsidP="00B64996">
            <w:pPr>
              <w:ind w:firstLine="370"/>
            </w:pPr>
            <w:r w:rsidRPr="00920C6D">
              <w:t xml:space="preserve">Не застосовується </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p>
        </w:tc>
        <w:tc>
          <w:tcPr>
            <w:tcW w:w="9214" w:type="dxa"/>
            <w:gridSpan w:val="2"/>
            <w:shd w:val="clear" w:color="auto" w:fill="auto"/>
          </w:tcPr>
          <w:p w:rsidR="003C39E4" w:rsidRPr="00920C6D" w:rsidRDefault="003C39E4" w:rsidP="00B64996">
            <w:pPr>
              <w:pStyle w:val="a4"/>
              <w:tabs>
                <w:tab w:val="left" w:pos="6182"/>
              </w:tabs>
              <w:snapToGrid w:val="0"/>
              <w:spacing w:before="0" w:after="0"/>
              <w:ind w:firstLine="283"/>
              <w:jc w:val="center"/>
              <w:rPr>
                <w:b/>
                <w:bCs/>
              </w:rPr>
            </w:pPr>
            <w:r w:rsidRPr="00920C6D">
              <w:rPr>
                <w:b/>
                <w:bCs/>
              </w:rPr>
              <w:t>IV. Подання та розкриття тендерної пропозиції</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1.</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Кінцевий строк подання тендерної пропозиції</w:t>
            </w:r>
          </w:p>
        </w:tc>
        <w:tc>
          <w:tcPr>
            <w:tcW w:w="6520" w:type="dxa"/>
            <w:shd w:val="clear" w:color="auto" w:fill="auto"/>
          </w:tcPr>
          <w:p w:rsidR="003C39E4" w:rsidRPr="00E71A56" w:rsidRDefault="003C39E4" w:rsidP="00B64996">
            <w:pPr>
              <w:pStyle w:val="a4"/>
              <w:tabs>
                <w:tab w:val="left" w:pos="388"/>
                <w:tab w:val="left" w:pos="616"/>
                <w:tab w:val="left" w:pos="3600"/>
                <w:tab w:val="left" w:pos="6182"/>
              </w:tabs>
              <w:snapToGrid w:val="0"/>
              <w:spacing w:before="0" w:after="0"/>
              <w:ind w:firstLine="370"/>
              <w:jc w:val="both"/>
            </w:pPr>
            <w:r w:rsidRPr="00E71A56">
              <w:t xml:space="preserve">Кінцевий строк подання тендерних пропозицій: </w:t>
            </w:r>
          </w:p>
          <w:p w:rsidR="003C39E4" w:rsidRPr="00E71A56" w:rsidRDefault="003D71D1" w:rsidP="00B64996">
            <w:pPr>
              <w:pStyle w:val="a4"/>
              <w:tabs>
                <w:tab w:val="left" w:pos="388"/>
                <w:tab w:val="left" w:pos="616"/>
                <w:tab w:val="left" w:pos="3600"/>
                <w:tab w:val="left" w:pos="6182"/>
              </w:tabs>
              <w:snapToGrid w:val="0"/>
              <w:spacing w:before="0" w:after="0"/>
              <w:ind w:firstLine="370"/>
              <w:jc w:val="both"/>
            </w:pPr>
            <w:r>
              <w:rPr>
                <w:b/>
                <w:lang w:val="ru-RU"/>
              </w:rPr>
              <w:t>04</w:t>
            </w:r>
            <w:r>
              <w:rPr>
                <w:b/>
              </w:rPr>
              <w:t>.04</w:t>
            </w:r>
            <w:r w:rsidR="003C39E4" w:rsidRPr="00E71A56">
              <w:rPr>
                <w:b/>
              </w:rPr>
              <w:t>.2023 до 10 год. 00 хв.</w:t>
            </w:r>
            <w:r w:rsidR="003C39E4" w:rsidRPr="00E71A56">
              <w:t xml:space="preserve"> за київським часом.</w:t>
            </w:r>
          </w:p>
          <w:p w:rsidR="003C39E4" w:rsidRPr="00E71A56" w:rsidRDefault="003C39E4" w:rsidP="00B64996">
            <w:pPr>
              <w:ind w:firstLine="370"/>
              <w:jc w:val="both"/>
              <w:rPr>
                <w:bCs/>
              </w:rPr>
            </w:pPr>
            <w:r w:rsidRPr="00E71A56">
              <w:t>Відкриті торги проводяться без застосування електронного аукціону.</w:t>
            </w:r>
          </w:p>
        </w:tc>
      </w:tr>
      <w:tr w:rsidR="003C39E4" w:rsidRPr="00920C6D" w:rsidTr="00B64996">
        <w:tc>
          <w:tcPr>
            <w:tcW w:w="567" w:type="dxa"/>
            <w:shd w:val="clear" w:color="auto" w:fill="auto"/>
          </w:tcPr>
          <w:p w:rsidR="003C39E4" w:rsidRPr="00E71A56" w:rsidRDefault="003C39E4" w:rsidP="00B64996">
            <w:pPr>
              <w:pStyle w:val="a4"/>
              <w:snapToGrid w:val="0"/>
              <w:spacing w:before="0" w:after="0"/>
              <w:jc w:val="center"/>
              <w:rPr>
                <w:b/>
                <w:bCs/>
              </w:rPr>
            </w:pPr>
            <w:r w:rsidRPr="00E71A56">
              <w:rPr>
                <w:b/>
                <w:bCs/>
              </w:rPr>
              <w:t>2.</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Порядок розкриття</w:t>
            </w:r>
          </w:p>
          <w:p w:rsidR="003C39E4" w:rsidRPr="00E71A56" w:rsidRDefault="003C39E4" w:rsidP="00B64996">
            <w:pPr>
              <w:pStyle w:val="a4"/>
              <w:snapToGrid w:val="0"/>
              <w:spacing w:before="0" w:after="0"/>
              <w:rPr>
                <w:b/>
                <w:bCs/>
              </w:rPr>
            </w:pPr>
            <w:r w:rsidRPr="00E71A56">
              <w:rPr>
                <w:b/>
                <w:bCs/>
              </w:rPr>
              <w:t>тендерної пропозиції</w:t>
            </w:r>
          </w:p>
        </w:tc>
        <w:tc>
          <w:tcPr>
            <w:tcW w:w="6520" w:type="dxa"/>
            <w:shd w:val="clear" w:color="auto" w:fill="auto"/>
          </w:tcPr>
          <w:p w:rsidR="003C39E4" w:rsidRPr="00E71A56" w:rsidRDefault="003C39E4" w:rsidP="00B64996">
            <w:pPr>
              <w:ind w:firstLine="370"/>
              <w:jc w:val="both"/>
            </w:pPr>
            <w:r w:rsidRPr="00E71A56">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w:t>
            </w:r>
            <w:bookmarkStart w:id="13" w:name="_GoBack"/>
            <w:bookmarkEnd w:id="13"/>
            <w:r w:rsidRPr="00E71A56">
              <w:t>ведену ціну тендерної пропозиції (тендерних пропозицій).</w:t>
            </w:r>
          </w:p>
          <w:p w:rsidR="003C39E4" w:rsidRPr="00E71A56" w:rsidRDefault="003C39E4" w:rsidP="00EF3F5D">
            <w:pPr>
              <w:ind w:firstLine="370"/>
              <w:jc w:val="both"/>
            </w:pPr>
            <w:r w:rsidRPr="00E71A5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EF3F5D" w:rsidRPr="00E71A56">
              <w:t xml:space="preserve"> </w:t>
            </w:r>
            <w:r w:rsidRPr="00E71A56">
              <w:t>визначених пунктом 44 Особливостей.</w:t>
            </w:r>
            <w:r w:rsidR="00EF3F5D" w:rsidRPr="00E71A56">
              <w:t xml:space="preserve"> </w:t>
            </w:r>
            <w:r w:rsidRPr="00E71A56">
              <w:t xml:space="preserve">Замовник, орган оскарження та </w:t>
            </w:r>
            <w:proofErr w:type="spellStart"/>
            <w:r w:rsidRPr="00E71A56">
              <w:t>Держаудитслужба</w:t>
            </w:r>
            <w:proofErr w:type="spellEnd"/>
            <w:r w:rsidRPr="00E71A56">
              <w:t xml:space="preserve"> мають доступ в електронній системі закупівель до інформації, яка визначена учасником процедури закупівлі конфіденційною.</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p>
        </w:tc>
        <w:tc>
          <w:tcPr>
            <w:tcW w:w="9214" w:type="dxa"/>
            <w:gridSpan w:val="2"/>
            <w:shd w:val="clear" w:color="auto" w:fill="auto"/>
          </w:tcPr>
          <w:p w:rsidR="003C39E4" w:rsidRPr="00920C6D" w:rsidRDefault="003C39E4" w:rsidP="00B64996">
            <w:pPr>
              <w:pStyle w:val="a4"/>
              <w:tabs>
                <w:tab w:val="left" w:pos="6182"/>
              </w:tabs>
              <w:snapToGrid w:val="0"/>
              <w:spacing w:before="0" w:after="0"/>
              <w:ind w:firstLine="283"/>
              <w:jc w:val="center"/>
              <w:rPr>
                <w:b/>
                <w:bCs/>
              </w:rPr>
            </w:pPr>
            <w:r w:rsidRPr="00920C6D">
              <w:rPr>
                <w:b/>
                <w:bCs/>
              </w:rPr>
              <w:t>V. Розгляд та оцінка тендерної пропозиції</w:t>
            </w:r>
          </w:p>
        </w:tc>
      </w:tr>
      <w:tr w:rsidR="003C39E4" w:rsidRPr="00920C6D" w:rsidTr="00B64996">
        <w:tc>
          <w:tcPr>
            <w:tcW w:w="567" w:type="dxa"/>
            <w:shd w:val="clear" w:color="auto" w:fill="auto"/>
          </w:tcPr>
          <w:p w:rsidR="003C39E4" w:rsidRPr="00E71A56" w:rsidRDefault="003C39E4" w:rsidP="00B64996">
            <w:pPr>
              <w:pStyle w:val="a4"/>
              <w:snapToGrid w:val="0"/>
              <w:spacing w:before="0" w:after="0"/>
              <w:jc w:val="center"/>
              <w:rPr>
                <w:b/>
                <w:bCs/>
              </w:rPr>
            </w:pPr>
            <w:r w:rsidRPr="00E71A56">
              <w:rPr>
                <w:b/>
                <w:bCs/>
              </w:rPr>
              <w:t>1.</w:t>
            </w:r>
          </w:p>
        </w:tc>
        <w:tc>
          <w:tcPr>
            <w:tcW w:w="2694" w:type="dxa"/>
            <w:shd w:val="clear" w:color="auto" w:fill="auto"/>
          </w:tcPr>
          <w:p w:rsidR="003C39E4" w:rsidRPr="00E71A56" w:rsidRDefault="003C39E4" w:rsidP="00B64996">
            <w:pPr>
              <w:pStyle w:val="a4"/>
              <w:snapToGrid w:val="0"/>
              <w:spacing w:before="0" w:after="0"/>
              <w:rPr>
                <w:b/>
              </w:rPr>
            </w:pPr>
            <w:r w:rsidRPr="00E71A5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shd w:val="clear" w:color="auto" w:fill="auto"/>
          </w:tcPr>
          <w:p w:rsidR="003C39E4" w:rsidRPr="00E71A56" w:rsidRDefault="003C39E4" w:rsidP="00B64996">
            <w:pPr>
              <w:pBdr>
                <w:top w:val="nil"/>
                <w:left w:val="nil"/>
                <w:bottom w:val="nil"/>
                <w:right w:val="nil"/>
                <w:between w:val="nil"/>
              </w:pBdr>
              <w:ind w:firstLine="370"/>
              <w:jc w:val="both"/>
            </w:pPr>
            <w:r w:rsidRPr="00E71A56">
              <w:rPr>
                <w:b/>
              </w:rPr>
              <w:t xml:space="preserve">Замовник не приймає </w:t>
            </w:r>
            <w:r w:rsidRPr="00E71A56">
              <w:rPr>
                <w:b/>
                <w:shd w:val="solid" w:color="FFFFFF" w:fill="FFFFFF"/>
                <w:lang w:eastAsia="en-US"/>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C39E4" w:rsidRPr="00E71A56" w:rsidRDefault="003C39E4" w:rsidP="00B64996">
            <w:pPr>
              <w:tabs>
                <w:tab w:val="left" w:pos="6324"/>
              </w:tabs>
              <w:ind w:firstLine="370"/>
              <w:contextualSpacing/>
              <w:jc w:val="both"/>
            </w:pP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2.</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Перелік критеріїв та методика оцінки тендерної пропозиції із зазначенням питомої ваги критерію</w:t>
            </w:r>
          </w:p>
        </w:tc>
        <w:tc>
          <w:tcPr>
            <w:tcW w:w="6520" w:type="dxa"/>
            <w:shd w:val="clear" w:color="auto" w:fill="auto"/>
          </w:tcPr>
          <w:p w:rsidR="003C39E4" w:rsidRPr="00E71A56" w:rsidRDefault="003C39E4" w:rsidP="00B64996">
            <w:pPr>
              <w:widowControl w:val="0"/>
              <w:pBdr>
                <w:top w:val="nil"/>
                <w:left w:val="nil"/>
                <w:bottom w:val="nil"/>
                <w:right w:val="nil"/>
                <w:between w:val="nil"/>
              </w:pBdr>
              <w:ind w:firstLine="370"/>
              <w:jc w:val="center"/>
            </w:pPr>
            <w:r w:rsidRPr="00E71A56">
              <w:rPr>
                <w:b/>
                <w:color w:val="000000"/>
              </w:rPr>
              <w:t xml:space="preserve">Єдиним критерієм оцінки є ціна з питомою її вагою </w:t>
            </w:r>
            <w:r w:rsidRPr="00E71A56">
              <w:rPr>
                <w:b/>
              </w:rPr>
              <w:t>100%</w:t>
            </w:r>
            <w:r w:rsidRPr="00E71A56">
              <w:t>.</w:t>
            </w:r>
          </w:p>
          <w:p w:rsidR="003C39E4" w:rsidRPr="00E71A56" w:rsidRDefault="003C39E4" w:rsidP="00B64996">
            <w:pPr>
              <w:suppressAutoHyphens w:val="0"/>
              <w:autoSpaceDE w:val="0"/>
              <w:autoSpaceDN w:val="0"/>
              <w:adjustRightInd w:val="0"/>
              <w:ind w:firstLine="370"/>
              <w:jc w:val="both"/>
            </w:pPr>
            <w:r w:rsidRPr="00E71A56">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39E4" w:rsidRPr="00E71A56" w:rsidRDefault="003C39E4" w:rsidP="00B64996">
            <w:pPr>
              <w:pBdr>
                <w:top w:val="nil"/>
                <w:left w:val="nil"/>
                <w:bottom w:val="nil"/>
                <w:right w:val="nil"/>
                <w:between w:val="nil"/>
              </w:pBdr>
              <w:ind w:firstLine="370"/>
              <w:jc w:val="both"/>
            </w:pPr>
            <w:r w:rsidRPr="00E71A56">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3C39E4" w:rsidRPr="00E71A56" w:rsidRDefault="003C39E4" w:rsidP="00B64996">
            <w:pPr>
              <w:pBdr>
                <w:top w:val="nil"/>
                <w:left w:val="nil"/>
                <w:bottom w:val="nil"/>
                <w:right w:val="nil"/>
                <w:between w:val="nil"/>
              </w:pBdr>
              <w:ind w:firstLine="370"/>
              <w:jc w:val="both"/>
            </w:pPr>
            <w:r w:rsidRPr="00E71A56">
              <w:t>Учасник не включає до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3C39E4" w:rsidRPr="00E71A56" w:rsidRDefault="003C39E4" w:rsidP="00B64996">
            <w:pPr>
              <w:pStyle w:val="a4"/>
              <w:spacing w:before="0" w:after="0"/>
              <w:ind w:firstLine="370"/>
              <w:jc w:val="both"/>
              <w:rPr>
                <w:iCs/>
                <w:lang w:eastAsia="uk-UA"/>
              </w:rPr>
            </w:pPr>
            <w:r w:rsidRPr="00E71A56">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3C39E4" w:rsidRPr="00E71A56" w:rsidRDefault="003C39E4" w:rsidP="00B64996">
            <w:pPr>
              <w:pStyle w:val="a4"/>
              <w:spacing w:before="0" w:after="0"/>
              <w:ind w:firstLine="369"/>
              <w:jc w:val="both"/>
            </w:pPr>
            <w:r w:rsidRPr="00E71A56">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C39E4" w:rsidRPr="00E71A56" w:rsidRDefault="003C39E4" w:rsidP="00B64996">
            <w:pPr>
              <w:pStyle w:val="a4"/>
              <w:spacing w:before="0" w:after="0"/>
              <w:ind w:firstLine="369"/>
              <w:jc w:val="both"/>
              <w:rPr>
                <w:iCs/>
                <w:color w:val="FF0000"/>
                <w:lang w:eastAsia="uk-UA"/>
              </w:rPr>
            </w:pPr>
            <w:r w:rsidRPr="00E71A5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C39E4" w:rsidRPr="00E71A56" w:rsidRDefault="003C39E4" w:rsidP="00B64996">
            <w:pPr>
              <w:pBdr>
                <w:top w:val="none" w:sz="0" w:space="0" w:color="000000"/>
                <w:left w:val="none" w:sz="0" w:space="0" w:color="000000"/>
                <w:bottom w:val="none" w:sz="0" w:space="0" w:color="000000"/>
                <w:right w:val="none" w:sz="0" w:space="0" w:color="000000"/>
                <w:between w:val="none" w:sz="0" w:space="0" w:color="000000"/>
              </w:pBdr>
              <w:ind w:firstLine="370"/>
              <w:jc w:val="both"/>
              <w:rPr>
                <w:iCs/>
                <w:lang w:eastAsia="uk-UA"/>
              </w:rPr>
            </w:pPr>
            <w:r w:rsidRPr="00E71A56">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3C39E4" w:rsidRPr="00E71A56" w:rsidRDefault="003C39E4" w:rsidP="00B64996">
            <w:pPr>
              <w:ind w:firstLine="370"/>
              <w:jc w:val="both"/>
              <w:rPr>
                <w:color w:val="000000"/>
                <w:shd w:val="solid" w:color="FFFFFF" w:fill="FFFFFF"/>
                <w:lang w:eastAsia="en-US"/>
              </w:rPr>
            </w:pPr>
            <w:r w:rsidRPr="00E71A56">
              <w:t xml:space="preserve">Строк розгляду найбільш економічно вигідної тендерної пропозиції </w:t>
            </w:r>
            <w:r w:rsidRPr="00E71A56">
              <w:rPr>
                <w:b/>
              </w:rPr>
              <w:t>не повинен перевищувати п’яти робочих днів з дня визначення її електронною системою закупівель найбільш економічно вигідною.</w:t>
            </w:r>
            <w:r w:rsidRPr="00E71A56">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E71A56">
              <w:rPr>
                <w:b/>
              </w:rPr>
              <w:t>протягом одного дня з дня прийняття</w:t>
            </w:r>
            <w:r w:rsidRPr="00E71A56">
              <w:t xml:space="preserve"> відповідного рішення.</w:t>
            </w:r>
          </w:p>
          <w:p w:rsidR="003C39E4" w:rsidRPr="00E71A56" w:rsidRDefault="003C39E4" w:rsidP="00B64996">
            <w:pPr>
              <w:ind w:firstLine="370"/>
              <w:jc w:val="both"/>
            </w:pPr>
            <w:r w:rsidRPr="00E71A56">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C39E4" w:rsidRPr="00E71A56" w:rsidRDefault="003C39E4" w:rsidP="00B64996">
            <w:pPr>
              <w:ind w:firstLine="370"/>
              <w:jc w:val="both"/>
              <w:rPr>
                <w:strike/>
                <w:color w:val="000000"/>
                <w:shd w:val="solid" w:color="FFFFFF" w:fill="FFFFFF"/>
                <w:lang w:eastAsia="en-US"/>
              </w:rPr>
            </w:pPr>
            <w:r w:rsidRPr="00E71A56">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C39E4" w:rsidRPr="00E71A56" w:rsidRDefault="003C39E4" w:rsidP="00B64996">
            <w:pPr>
              <w:widowControl w:val="0"/>
              <w:ind w:firstLine="370"/>
              <w:jc w:val="both"/>
              <w:rPr>
                <w:strike/>
              </w:rPr>
            </w:pPr>
            <w:r w:rsidRPr="00E71A56">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C39E4" w:rsidRPr="00E71A56" w:rsidRDefault="003C39E4" w:rsidP="00B64996">
            <w:pPr>
              <w:widowControl w:val="0"/>
              <w:ind w:firstLine="370"/>
              <w:jc w:val="both"/>
            </w:pPr>
            <w:r w:rsidRPr="00E71A56">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3C39E4" w:rsidRPr="00E71A56" w:rsidRDefault="003C39E4" w:rsidP="00584D8B">
            <w:pPr>
              <w:widowControl w:val="0"/>
              <w:ind w:firstLine="370"/>
              <w:jc w:val="both"/>
            </w:pPr>
            <w:r w:rsidRPr="00E71A56">
              <w:t>У разі отримання достовірної інформації про невідповідність переможця процедури закупівлі вимогам кваліфікаційних критеріїв,</w:t>
            </w:r>
            <w:r w:rsidR="00EF3F5D" w:rsidRPr="00E71A56">
              <w:t xml:space="preserve"> </w:t>
            </w:r>
            <w:r w:rsidRPr="00E71A56">
              <w:t>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 xml:space="preserve">3. </w:t>
            </w:r>
          </w:p>
        </w:tc>
        <w:tc>
          <w:tcPr>
            <w:tcW w:w="2694" w:type="dxa"/>
            <w:shd w:val="clear" w:color="auto" w:fill="auto"/>
          </w:tcPr>
          <w:p w:rsidR="003C39E4" w:rsidRPr="00920C6D" w:rsidRDefault="003C39E4" w:rsidP="00B64996">
            <w:pPr>
              <w:pStyle w:val="a4"/>
              <w:snapToGrid w:val="0"/>
              <w:spacing w:before="0" w:after="0"/>
              <w:rPr>
                <w:b/>
                <w:bCs/>
              </w:rPr>
            </w:pPr>
            <w:r w:rsidRPr="00920C6D">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shd w:val="clear" w:color="auto" w:fill="auto"/>
          </w:tcPr>
          <w:p w:rsidR="003C39E4" w:rsidRPr="00920C6D" w:rsidRDefault="003C39E4" w:rsidP="00B64996">
            <w:pPr>
              <w:pBdr>
                <w:top w:val="none" w:sz="0" w:space="0" w:color="000000"/>
                <w:left w:val="none" w:sz="0" w:space="0" w:color="000000"/>
                <w:bottom w:val="none" w:sz="0" w:space="0" w:color="000000"/>
                <w:right w:val="none" w:sz="0" w:space="0" w:color="000000"/>
                <w:between w:val="none" w:sz="0" w:space="0" w:color="000000"/>
              </w:pBdr>
              <w:ind w:firstLine="370"/>
              <w:jc w:val="both"/>
            </w:pPr>
            <w:r w:rsidRPr="00920C6D">
              <w:t>У разі виявлення у поданій тендерній пропозиції формальних (несуттєвих) помилок пропозиція не відхиляється.</w:t>
            </w:r>
          </w:p>
          <w:p w:rsidR="003C39E4" w:rsidRPr="00920C6D" w:rsidRDefault="003C39E4" w:rsidP="00B64996">
            <w:pPr>
              <w:pBdr>
                <w:top w:val="none" w:sz="0" w:space="0" w:color="000000"/>
                <w:left w:val="none" w:sz="0" w:space="0" w:color="000000"/>
                <w:bottom w:val="none" w:sz="0" w:space="0" w:color="000000"/>
                <w:right w:val="none" w:sz="0" w:space="0" w:color="000000"/>
                <w:between w:val="none" w:sz="0" w:space="0" w:color="000000"/>
              </w:pBdr>
              <w:ind w:firstLine="370"/>
              <w:jc w:val="both"/>
            </w:pPr>
            <w:r w:rsidRPr="00920C6D">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39E4" w:rsidRPr="00920C6D" w:rsidRDefault="003C39E4" w:rsidP="00B64996">
            <w:pPr>
              <w:widowControl w:val="0"/>
              <w:ind w:firstLine="370"/>
              <w:jc w:val="both"/>
              <w:rPr>
                <w:rFonts w:eastAsia="Tahoma"/>
                <w:color w:val="00000A"/>
                <w:kern w:val="2"/>
                <w:lang w:eastAsia="zh-CN" w:bidi="hi-IN"/>
              </w:rPr>
            </w:pPr>
            <w:r w:rsidRPr="00920C6D">
              <w:rPr>
                <w:rFonts w:eastAsia="Tahoma"/>
                <w:color w:val="00000A"/>
                <w:kern w:val="2"/>
                <w:lang w:eastAsia="zh-CN" w:bidi="hi-IN"/>
              </w:rPr>
              <w:t>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rsidR="003C39E4" w:rsidRPr="00920C6D" w:rsidRDefault="003C39E4" w:rsidP="00B64996">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70"/>
            </w:pPr>
            <w:r w:rsidRPr="00920C6D">
              <w:rPr>
                <w:b/>
                <w:shd w:val="clear" w:color="auto" w:fill="FFFFFF" w:themeFill="background1"/>
              </w:rPr>
              <w:t>До формальних (несуттєвих) помилок відносяться:</w:t>
            </w:r>
          </w:p>
          <w:p w:rsidR="003C39E4" w:rsidRPr="00920C6D" w:rsidRDefault="003C39E4" w:rsidP="003C39E4">
            <w:pPr>
              <w:pStyle w:val="ad"/>
              <w:numPr>
                <w:ilvl w:val="0"/>
                <w:numId w:val="3"/>
              </w:numPr>
              <w:tabs>
                <w:tab w:val="left" w:pos="512"/>
              </w:tabs>
              <w:ind w:left="0" w:firstLine="228"/>
              <w:jc w:val="both"/>
              <w:rPr>
                <w:rFonts w:eastAsia="Calibri"/>
                <w:sz w:val="24"/>
                <w:szCs w:val="24"/>
              </w:rPr>
            </w:pPr>
            <w:r w:rsidRPr="00920C6D">
              <w:rPr>
                <w:rFonts w:eastAsia="Calibri"/>
                <w:sz w:val="24"/>
                <w:szCs w:val="24"/>
              </w:rPr>
              <w:t>технічні помилки та описки, граматичні помилки, помилки у правописі, у розділових знаках тощо;</w:t>
            </w:r>
          </w:p>
          <w:p w:rsidR="003C39E4" w:rsidRPr="00920C6D" w:rsidRDefault="003C39E4" w:rsidP="003C39E4">
            <w:pPr>
              <w:pStyle w:val="ad"/>
              <w:numPr>
                <w:ilvl w:val="0"/>
                <w:numId w:val="3"/>
              </w:numPr>
              <w:tabs>
                <w:tab w:val="left" w:pos="512"/>
              </w:tabs>
              <w:ind w:left="0" w:firstLine="228"/>
              <w:jc w:val="both"/>
              <w:rPr>
                <w:rFonts w:eastAsia="Calibri"/>
                <w:sz w:val="24"/>
                <w:szCs w:val="24"/>
              </w:rPr>
            </w:pPr>
            <w:r w:rsidRPr="00920C6D">
              <w:rPr>
                <w:rFonts w:eastAsia="Calibri"/>
                <w:sz w:val="24"/>
                <w:szCs w:val="24"/>
              </w:rPr>
              <w:t>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сленгових слів або технічних помилок;</w:t>
            </w:r>
          </w:p>
          <w:p w:rsidR="003C39E4" w:rsidRPr="00920C6D" w:rsidRDefault="003C39E4" w:rsidP="003C39E4">
            <w:pPr>
              <w:pStyle w:val="ad"/>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12"/>
              </w:tabs>
              <w:ind w:left="0" w:firstLine="228"/>
              <w:jc w:val="both"/>
              <w:rPr>
                <w:rFonts w:eastAsia="Calibri"/>
                <w:sz w:val="24"/>
                <w:szCs w:val="24"/>
              </w:rPr>
            </w:pPr>
            <w:r w:rsidRPr="00920C6D">
              <w:rPr>
                <w:rFonts w:eastAsia="Calibri"/>
                <w:sz w:val="24"/>
                <w:szCs w:val="24"/>
              </w:rPr>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документі/документах; </w:t>
            </w:r>
          </w:p>
          <w:p w:rsidR="003C39E4" w:rsidRPr="00920C6D" w:rsidRDefault="003C39E4" w:rsidP="003C39E4">
            <w:pPr>
              <w:pStyle w:val="ad"/>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12"/>
              </w:tabs>
              <w:ind w:left="0" w:firstLine="228"/>
              <w:jc w:val="both"/>
              <w:rPr>
                <w:rFonts w:eastAsia="Calibri"/>
                <w:sz w:val="24"/>
                <w:szCs w:val="24"/>
              </w:rPr>
            </w:pPr>
            <w:r w:rsidRPr="00920C6D">
              <w:rPr>
                <w:rFonts w:eastAsia="Calibri"/>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 Наприклад: замість вимоги надати довідку в довільній формі учасник надав лист-пояснення;</w:t>
            </w:r>
          </w:p>
          <w:p w:rsidR="003C39E4" w:rsidRPr="00920C6D" w:rsidRDefault="003C39E4" w:rsidP="003C39E4">
            <w:pPr>
              <w:pStyle w:val="ad"/>
              <w:numPr>
                <w:ilvl w:val="0"/>
                <w:numId w:val="3"/>
              </w:numPr>
              <w:tabs>
                <w:tab w:val="left" w:pos="512"/>
              </w:tabs>
              <w:ind w:left="0" w:firstLine="228"/>
              <w:jc w:val="both"/>
              <w:rPr>
                <w:rFonts w:eastAsia="Calibri"/>
                <w:sz w:val="24"/>
                <w:szCs w:val="24"/>
              </w:rPr>
            </w:pPr>
            <w:r w:rsidRPr="00920C6D">
              <w:rPr>
                <w:rFonts w:eastAsia="Calibri"/>
                <w:sz w:val="24"/>
                <w:szCs w:val="24"/>
              </w:rPr>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3C39E4" w:rsidRPr="00920C6D" w:rsidRDefault="003C39E4" w:rsidP="003C39E4">
            <w:pPr>
              <w:pStyle w:val="ad"/>
              <w:numPr>
                <w:ilvl w:val="0"/>
                <w:numId w:val="3"/>
              </w:numPr>
              <w:tabs>
                <w:tab w:val="left" w:pos="512"/>
              </w:tabs>
              <w:ind w:left="0" w:firstLine="228"/>
              <w:jc w:val="both"/>
              <w:rPr>
                <w:sz w:val="24"/>
                <w:szCs w:val="24"/>
              </w:rPr>
            </w:pPr>
            <w:r w:rsidRPr="00920C6D">
              <w:rPr>
                <w:rFonts w:eastAsia="Calibri"/>
                <w:sz w:val="24"/>
                <w:szCs w:val="24"/>
              </w:rPr>
              <w:t>у</w:t>
            </w:r>
            <w:r w:rsidRPr="00920C6D">
              <w:rPr>
                <w:sz w:val="24"/>
                <w:szCs w:val="24"/>
              </w:rPr>
              <w:t xml:space="preserve"> разі </w:t>
            </w:r>
            <w:r w:rsidRPr="00920C6D">
              <w:rPr>
                <w:b/>
                <w:sz w:val="24"/>
                <w:szCs w:val="24"/>
              </w:rPr>
              <w:t>надання учасником</w:t>
            </w:r>
            <w:r w:rsidRPr="00920C6D">
              <w:rPr>
                <w:sz w:val="24"/>
                <w:szCs w:val="24"/>
              </w:rPr>
              <w:t xml:space="preserve"> будь-яких документів, </w:t>
            </w:r>
            <w:r w:rsidRPr="00920C6D">
              <w:rPr>
                <w:sz w:val="24"/>
                <w:szCs w:val="24"/>
              </w:rPr>
              <w:lastRenderedPageBreak/>
              <w:t xml:space="preserve">складених </w:t>
            </w:r>
            <w:r w:rsidRPr="00920C6D">
              <w:rPr>
                <w:b/>
                <w:sz w:val="24"/>
                <w:szCs w:val="24"/>
              </w:rPr>
              <w:t>ним</w:t>
            </w:r>
            <w:r w:rsidRPr="00920C6D">
              <w:rPr>
                <w:sz w:val="24"/>
                <w:szCs w:val="24"/>
              </w:rPr>
              <w:t xml:space="preserve"> та/або іншими сторонніми </w:t>
            </w:r>
            <w:r w:rsidRPr="00920C6D">
              <w:rPr>
                <w:b/>
                <w:sz w:val="24"/>
                <w:szCs w:val="24"/>
              </w:rPr>
              <w:t xml:space="preserve">компаніями, </w:t>
            </w:r>
            <w:r w:rsidRPr="00920C6D">
              <w:rPr>
                <w:sz w:val="24"/>
                <w:szCs w:val="24"/>
              </w:rPr>
              <w:t>підприємствами чи установами</w:t>
            </w:r>
            <w:r w:rsidRPr="00920C6D">
              <w:rPr>
                <w:b/>
                <w:sz w:val="24"/>
                <w:szCs w:val="24"/>
              </w:rPr>
              <w:t xml:space="preserve"> іноземною мовою</w:t>
            </w:r>
            <w:r w:rsidRPr="00920C6D">
              <w:rPr>
                <w:sz w:val="24"/>
                <w:szCs w:val="24"/>
              </w:rPr>
              <w:t>, та перекладу таких документів, що містить розбіжність у написанні окремих слів та/або цифр, при цьому загальна суть змісту не змінюється;</w:t>
            </w:r>
          </w:p>
          <w:p w:rsidR="003C39E4" w:rsidRPr="00920C6D" w:rsidRDefault="003C39E4" w:rsidP="003C39E4">
            <w:pPr>
              <w:pStyle w:val="ad"/>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12"/>
              </w:tabs>
              <w:ind w:left="0" w:firstLine="228"/>
              <w:jc w:val="both"/>
              <w:rPr>
                <w:sz w:val="24"/>
                <w:szCs w:val="24"/>
              </w:rPr>
            </w:pPr>
            <w:r w:rsidRPr="00920C6D">
              <w:rPr>
                <w:sz w:val="24"/>
                <w:szCs w:val="24"/>
                <w:shd w:val="clear" w:color="auto" w:fill="FFFFFF" w:themeFill="background1"/>
              </w:rPr>
              <w:t>якщо вимога в тендерній документації встановлена декілька разів, учасник може подати необхідний документ  або інформацію один раз;</w:t>
            </w:r>
          </w:p>
          <w:p w:rsidR="003C39E4" w:rsidRPr="00920C6D" w:rsidRDefault="003C39E4" w:rsidP="003C39E4">
            <w:pPr>
              <w:pStyle w:val="ad"/>
              <w:numPr>
                <w:ilvl w:val="0"/>
                <w:numId w:val="3"/>
              </w:numPr>
              <w:tabs>
                <w:tab w:val="left" w:pos="512"/>
              </w:tabs>
              <w:ind w:left="0" w:firstLine="228"/>
              <w:jc w:val="both"/>
              <w:rPr>
                <w:sz w:val="24"/>
                <w:szCs w:val="24"/>
              </w:rPr>
            </w:pPr>
            <w:r w:rsidRPr="00920C6D">
              <w:rPr>
                <w:rFonts w:eastAsia="Calibri"/>
                <w:sz w:val="24"/>
                <w:szCs w:val="24"/>
              </w:rPr>
              <w:t>зміна</w:t>
            </w:r>
            <w:r w:rsidRPr="00920C6D">
              <w:rPr>
                <w:sz w:val="24"/>
                <w:szCs w:val="24"/>
              </w:rPr>
              <w:t xml:space="preserve"> розширення сканованого(</w:t>
            </w:r>
            <w:proofErr w:type="spellStart"/>
            <w:r w:rsidRPr="00920C6D">
              <w:rPr>
                <w:sz w:val="24"/>
                <w:szCs w:val="24"/>
              </w:rPr>
              <w:t>их</w:t>
            </w:r>
            <w:proofErr w:type="spellEnd"/>
            <w:r w:rsidRPr="00920C6D">
              <w:rPr>
                <w:sz w:val="24"/>
                <w:szCs w:val="24"/>
              </w:rPr>
              <w:t>) файлу(</w:t>
            </w:r>
            <w:proofErr w:type="spellStart"/>
            <w:r w:rsidRPr="00920C6D">
              <w:rPr>
                <w:sz w:val="24"/>
                <w:szCs w:val="24"/>
              </w:rPr>
              <w:t>ів</w:t>
            </w:r>
            <w:proofErr w:type="spellEnd"/>
            <w:r w:rsidRPr="00920C6D">
              <w:rPr>
                <w:sz w:val="24"/>
                <w:szCs w:val="24"/>
              </w:rPr>
              <w:t xml:space="preserve">) в результаті накладання </w:t>
            </w:r>
            <w:r w:rsidRPr="00920C6D">
              <w:rPr>
                <w:b/>
                <w:color w:val="000000"/>
                <w:sz w:val="24"/>
                <w:szCs w:val="24"/>
              </w:rPr>
              <w:t xml:space="preserve">КЕП </w:t>
            </w:r>
            <w:r w:rsidRPr="00920C6D">
              <w:rPr>
                <w:b/>
                <w:sz w:val="24"/>
                <w:szCs w:val="24"/>
              </w:rPr>
              <w:t>(або УЕП)</w:t>
            </w:r>
            <w:r w:rsidRPr="00920C6D">
              <w:rPr>
                <w:sz w:val="24"/>
                <w:szCs w:val="24"/>
              </w:rPr>
              <w:t>;</w:t>
            </w:r>
          </w:p>
          <w:p w:rsidR="003C39E4" w:rsidRPr="00920C6D" w:rsidRDefault="003C39E4" w:rsidP="003C39E4">
            <w:pPr>
              <w:pStyle w:val="ad"/>
              <w:numPr>
                <w:ilvl w:val="0"/>
                <w:numId w:val="3"/>
              </w:numPr>
              <w:tabs>
                <w:tab w:val="left" w:pos="512"/>
              </w:tabs>
              <w:ind w:left="0" w:firstLine="228"/>
              <w:jc w:val="both"/>
              <w:rPr>
                <w:sz w:val="24"/>
                <w:szCs w:val="24"/>
                <w:lang w:eastAsia="uk-UA"/>
              </w:rPr>
            </w:pPr>
            <w:r w:rsidRPr="00920C6D">
              <w:rPr>
                <w:sz w:val="24"/>
                <w:szCs w:val="24"/>
              </w:rPr>
              <w:t>інші помилки, що пов’язані з оформленням тендерної пропозиції та не впливають на її зміст.</w:t>
            </w:r>
          </w:p>
          <w:p w:rsidR="003C39E4" w:rsidRPr="00920C6D" w:rsidRDefault="003C39E4" w:rsidP="00B64996">
            <w:pPr>
              <w:widowControl w:val="0"/>
              <w:tabs>
                <w:tab w:val="left" w:pos="654"/>
                <w:tab w:val="left" w:pos="6182"/>
              </w:tabs>
              <w:ind w:firstLine="370"/>
              <w:contextualSpacing/>
              <w:jc w:val="both"/>
              <w:rPr>
                <w:lang w:eastAsia="uk-UA"/>
              </w:rPr>
            </w:pPr>
            <w:r w:rsidRPr="00920C6D">
              <w:rPr>
                <w:b/>
              </w:rPr>
              <w:t xml:space="preserve">Відсутність КЕП (або УЕП) та/або накладання кваліфікованої електронної печатки замість КЕП                    (або УЕП)  та/або накладання КЕП (або УЕП)  не у відповідності до вимог тендерної документації </w:t>
            </w:r>
            <w:r w:rsidRPr="00920C6D">
              <w:rPr>
                <w:b/>
                <w:u w:val="single"/>
              </w:rPr>
              <w:t>не вважається формальною помилкою.</w:t>
            </w:r>
          </w:p>
        </w:tc>
      </w:tr>
      <w:tr w:rsidR="003C39E4" w:rsidRPr="00920C6D" w:rsidTr="00B64996">
        <w:trPr>
          <w:trHeight w:val="373"/>
        </w:trPr>
        <w:tc>
          <w:tcPr>
            <w:tcW w:w="567" w:type="dxa"/>
            <w:shd w:val="clear" w:color="auto" w:fill="auto"/>
          </w:tcPr>
          <w:p w:rsidR="003C39E4" w:rsidRPr="00E71A56" w:rsidRDefault="003C39E4" w:rsidP="00B64996">
            <w:pPr>
              <w:pStyle w:val="a4"/>
              <w:snapToGrid w:val="0"/>
              <w:spacing w:before="0" w:after="0"/>
              <w:jc w:val="center"/>
              <w:rPr>
                <w:b/>
                <w:bCs/>
              </w:rPr>
            </w:pPr>
            <w:r w:rsidRPr="00E71A56">
              <w:rPr>
                <w:b/>
                <w:bCs/>
              </w:rPr>
              <w:lastRenderedPageBreak/>
              <w:t xml:space="preserve">4. </w:t>
            </w:r>
          </w:p>
        </w:tc>
        <w:tc>
          <w:tcPr>
            <w:tcW w:w="2694" w:type="dxa"/>
            <w:shd w:val="clear" w:color="auto" w:fill="auto"/>
          </w:tcPr>
          <w:p w:rsidR="003C39E4" w:rsidRPr="00E71A56" w:rsidRDefault="003C39E4" w:rsidP="00B64996">
            <w:pPr>
              <w:pStyle w:val="a4"/>
              <w:snapToGrid w:val="0"/>
              <w:spacing w:before="0" w:after="0"/>
              <w:rPr>
                <w:b/>
              </w:rPr>
            </w:pPr>
            <w:r w:rsidRPr="00E71A56">
              <w:rPr>
                <w:b/>
              </w:rPr>
              <w:t>Аномально низька ціна тендерної пропозиції (далі - аномально низька ціна)</w:t>
            </w:r>
          </w:p>
        </w:tc>
        <w:tc>
          <w:tcPr>
            <w:tcW w:w="6520" w:type="dxa"/>
            <w:shd w:val="clear" w:color="auto" w:fill="auto"/>
          </w:tcPr>
          <w:p w:rsidR="003C39E4" w:rsidRPr="00E71A56" w:rsidRDefault="003C39E4" w:rsidP="00B64996">
            <w:pPr>
              <w:suppressAutoHyphens w:val="0"/>
              <w:ind w:firstLine="370"/>
              <w:jc w:val="both"/>
              <w:rPr>
                <w:strike/>
                <w:lang w:val="ru-RU" w:eastAsia="uk-UA"/>
              </w:rPr>
            </w:pPr>
            <w:r w:rsidRPr="00E71A56">
              <w:t>Згідно з пунктом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39E4" w:rsidRPr="00E71A56" w:rsidRDefault="003C39E4" w:rsidP="00B64996">
            <w:pPr>
              <w:suppressAutoHyphens w:val="0"/>
              <w:ind w:firstLine="370"/>
              <w:jc w:val="both"/>
            </w:pPr>
            <w:r w:rsidRPr="00E71A56">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3C39E4" w:rsidRPr="00E71A56" w:rsidRDefault="003C39E4" w:rsidP="00B64996">
            <w:pPr>
              <w:suppressAutoHyphens w:val="0"/>
              <w:ind w:firstLine="370"/>
              <w:jc w:val="both"/>
            </w:pPr>
            <w:r w:rsidRPr="00E71A56">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EF3F5D" w:rsidRPr="00E71A56">
              <w:t xml:space="preserve">п’ятим </w:t>
            </w:r>
            <w:r w:rsidRPr="00E71A56">
              <w:t xml:space="preserve">пункту 38 Особливостей. </w:t>
            </w:r>
          </w:p>
          <w:p w:rsidR="003C39E4" w:rsidRPr="00E71A56" w:rsidRDefault="003C39E4" w:rsidP="00B64996">
            <w:pPr>
              <w:suppressAutoHyphens w:val="0"/>
              <w:ind w:firstLine="370"/>
              <w:jc w:val="both"/>
            </w:pPr>
            <w:r w:rsidRPr="00E71A56">
              <w:t xml:space="preserve">Обґрунтування аномально низької тендерної пропозиції може містити інформацію про: </w:t>
            </w:r>
          </w:p>
          <w:p w:rsidR="003C39E4" w:rsidRPr="00E71A56" w:rsidRDefault="003C39E4" w:rsidP="003C39E4">
            <w:pPr>
              <w:pStyle w:val="ad"/>
              <w:numPr>
                <w:ilvl w:val="0"/>
                <w:numId w:val="3"/>
              </w:numPr>
              <w:tabs>
                <w:tab w:val="left" w:pos="512"/>
              </w:tabs>
              <w:ind w:left="0" w:firstLine="228"/>
              <w:jc w:val="both"/>
              <w:rPr>
                <w:sz w:val="24"/>
                <w:szCs w:val="24"/>
              </w:rPr>
            </w:pPr>
            <w:r w:rsidRPr="00E71A56">
              <w:rPr>
                <w:sz w:val="24"/>
                <w:szCs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rsidR="003C39E4" w:rsidRPr="00E71A56" w:rsidRDefault="003C39E4" w:rsidP="003C39E4">
            <w:pPr>
              <w:pStyle w:val="ad"/>
              <w:numPr>
                <w:ilvl w:val="0"/>
                <w:numId w:val="3"/>
              </w:numPr>
              <w:tabs>
                <w:tab w:val="left" w:pos="512"/>
              </w:tabs>
              <w:ind w:left="0" w:firstLine="228"/>
              <w:jc w:val="both"/>
              <w:rPr>
                <w:sz w:val="24"/>
                <w:szCs w:val="24"/>
              </w:rPr>
            </w:pPr>
            <w:r w:rsidRPr="00E71A56">
              <w:rPr>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C39E4" w:rsidRPr="00E71A56" w:rsidRDefault="003C39E4" w:rsidP="003C39E4">
            <w:pPr>
              <w:pStyle w:val="ad"/>
              <w:numPr>
                <w:ilvl w:val="0"/>
                <w:numId w:val="3"/>
              </w:numPr>
              <w:tabs>
                <w:tab w:val="left" w:pos="512"/>
              </w:tabs>
              <w:ind w:left="0" w:firstLine="228"/>
              <w:jc w:val="both"/>
              <w:rPr>
                <w:sz w:val="24"/>
                <w:szCs w:val="24"/>
                <w:lang w:eastAsia="uk-UA"/>
              </w:rPr>
            </w:pPr>
            <w:r w:rsidRPr="00E71A56">
              <w:rPr>
                <w:sz w:val="24"/>
                <w:szCs w:val="24"/>
              </w:rPr>
              <w:t xml:space="preserve">отримання учасником процедури закупівлі державної </w:t>
            </w:r>
            <w:r w:rsidRPr="00E71A56">
              <w:rPr>
                <w:sz w:val="24"/>
                <w:szCs w:val="24"/>
              </w:rPr>
              <w:lastRenderedPageBreak/>
              <w:t>допомоги згідно із законодавством.</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5.</w:t>
            </w:r>
          </w:p>
        </w:tc>
        <w:tc>
          <w:tcPr>
            <w:tcW w:w="2694" w:type="dxa"/>
            <w:shd w:val="clear" w:color="auto" w:fill="auto"/>
          </w:tcPr>
          <w:p w:rsidR="003C39E4" w:rsidRPr="00E71A56" w:rsidRDefault="003C39E4" w:rsidP="00B64996">
            <w:pPr>
              <w:pStyle w:val="a4"/>
              <w:snapToGrid w:val="0"/>
              <w:spacing w:before="0" w:after="0"/>
              <w:rPr>
                <w:b/>
                <w:color w:val="000000"/>
              </w:rPr>
            </w:pPr>
            <w:r w:rsidRPr="00E71A56">
              <w:rPr>
                <w:b/>
                <w:color w:val="000000"/>
              </w:rPr>
              <w:t>Усунення учасником невідповідностей</w:t>
            </w:r>
          </w:p>
        </w:tc>
        <w:tc>
          <w:tcPr>
            <w:tcW w:w="6520" w:type="dxa"/>
            <w:shd w:val="clear" w:color="auto" w:fill="auto"/>
          </w:tcPr>
          <w:p w:rsidR="003C39E4" w:rsidRPr="00E71A56" w:rsidRDefault="003C39E4" w:rsidP="00B64996">
            <w:pPr>
              <w:suppressAutoHyphens w:val="0"/>
              <w:ind w:firstLine="370"/>
              <w:jc w:val="both"/>
              <w:rPr>
                <w:color w:val="000000"/>
                <w:shd w:val="solid" w:color="FFFFFF" w:fill="FFFFFF"/>
                <w:lang w:eastAsia="ru-RU"/>
              </w:rPr>
            </w:pPr>
            <w:r w:rsidRPr="00E71A56">
              <w:rPr>
                <w:color w:val="000000"/>
                <w:shd w:val="solid" w:color="FFFFFF" w:fill="FFFFFF"/>
                <w:lang w:eastAsia="en-US"/>
              </w:rPr>
              <w:t xml:space="preserve">Якщо замовником під час розгляду тендерної пропозиції учасника процедури закупівлі </w:t>
            </w:r>
            <w:r w:rsidRPr="00E71A56">
              <w:rPr>
                <w:b/>
                <w:color w:val="000000"/>
                <w:shd w:val="solid" w:color="FFFFFF" w:fill="FFFFFF"/>
                <w:lang w:eastAsia="en-US"/>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E71A56">
              <w:rPr>
                <w:color w:val="000000"/>
                <w:shd w:val="solid" w:color="FFFFFF" w:fill="FFFFFF"/>
                <w:lang w:eastAsia="en-US"/>
              </w:rPr>
              <w:t xml:space="preserve">, він розміщує у строк, який не може бути </w:t>
            </w:r>
            <w:r w:rsidRPr="00E71A56">
              <w:rPr>
                <w:b/>
                <w:color w:val="000000"/>
                <w:shd w:val="solid" w:color="FFFFFF" w:fill="FFFFFF"/>
                <w:lang w:eastAsia="en-US"/>
              </w:rPr>
              <w:t xml:space="preserve">меншим ніж два робочі дні </w:t>
            </w:r>
            <w:r w:rsidRPr="00E71A56">
              <w:rPr>
                <w:color w:val="000000"/>
                <w:shd w:val="solid" w:color="FFFFFF" w:fill="FFFFFF"/>
                <w:lang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39E4" w:rsidRPr="00E71A56" w:rsidRDefault="003C39E4" w:rsidP="00B64996">
            <w:pPr>
              <w:shd w:val="clear" w:color="auto" w:fill="FFFFFF"/>
              <w:suppressAutoHyphens w:val="0"/>
              <w:ind w:firstLine="370"/>
              <w:jc w:val="both"/>
              <w:rPr>
                <w:rFonts w:eastAsia="SimSun"/>
                <w:color w:val="000000"/>
                <w:lang w:eastAsia="ru-RU"/>
              </w:rPr>
            </w:pPr>
            <w:r w:rsidRPr="00E71A56">
              <w:rPr>
                <w:rFonts w:eastAsia="SimSun"/>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153E02" w:rsidRPr="00E71A56">
              <w:rPr>
                <w:rFonts w:eastAsia="SimSun"/>
                <w:color w:val="000000"/>
                <w:lang w:eastAsia="ru-RU"/>
              </w:rPr>
              <w:t xml:space="preserve"> </w:t>
            </w:r>
            <w:r w:rsidRPr="00E71A56">
              <w:rPr>
                <w:rFonts w:eastAsia="SimSun"/>
                <w:color w:val="000000"/>
                <w:lang w:eastAsia="ru-RU"/>
              </w:rPr>
              <w:t>та/або відсутності інформації</w:t>
            </w:r>
            <w:r w:rsidRPr="00E71A56">
              <w:rPr>
                <w:color w:val="323232"/>
                <w:sz w:val="26"/>
                <w:szCs w:val="26"/>
                <w:lang w:eastAsia="uk-UA"/>
              </w:rPr>
              <w:t> </w:t>
            </w:r>
            <w:r w:rsidRPr="00E71A56">
              <w:rPr>
                <w:rFonts w:eastAsia="SimSun"/>
                <w:color w:val="000000"/>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E71A56">
              <w:rPr>
                <w:rFonts w:eastAsia="SimSun"/>
                <w:b/>
                <w:color w:val="000000"/>
                <w:lang w:eastAsia="ru-RU"/>
              </w:rPr>
              <w:t>процедури</w:t>
            </w:r>
            <w:r w:rsidRPr="00E71A56">
              <w:rPr>
                <w:rFonts w:eastAsia="SimSun"/>
                <w:color w:val="000000"/>
                <w:lang w:eastAsia="ru-RU"/>
              </w:rPr>
              <w:t xml:space="preserve">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39E4" w:rsidRPr="00E71A56" w:rsidRDefault="003C39E4" w:rsidP="00B64996">
            <w:pPr>
              <w:suppressAutoHyphens w:val="0"/>
              <w:ind w:firstLine="370"/>
              <w:jc w:val="both"/>
              <w:rPr>
                <w:color w:val="000000"/>
                <w:shd w:val="solid" w:color="FFFFFF" w:fill="FFFFFF"/>
                <w:lang w:eastAsia="en-US"/>
              </w:rPr>
            </w:pPr>
            <w:r w:rsidRPr="00E71A56">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39E4" w:rsidRPr="00E71A56" w:rsidRDefault="003C39E4" w:rsidP="00B64996">
            <w:pPr>
              <w:suppressAutoHyphens w:val="0"/>
              <w:ind w:firstLine="370"/>
              <w:jc w:val="both"/>
              <w:rPr>
                <w:lang w:eastAsia="uk-UA"/>
              </w:rPr>
            </w:pPr>
            <w:r w:rsidRPr="00E71A56">
              <w:rPr>
                <w:lang w:eastAsia="uk-UA"/>
              </w:rPr>
              <w:t xml:space="preserve">Учасник закупівлі </w:t>
            </w:r>
            <w:r w:rsidRPr="00E71A56">
              <w:rPr>
                <w:b/>
                <w:lang w:eastAsia="uk-UA"/>
              </w:rPr>
              <w:t>виправляє виявлені замовнико</w:t>
            </w:r>
            <w:r w:rsidRPr="00E71A56">
              <w:rPr>
                <w:lang w:eastAsia="uk-UA"/>
              </w:rPr>
              <w:t xml:space="preserve">м </w:t>
            </w:r>
            <w:r w:rsidRPr="00E71A56">
              <w:rPr>
                <w:b/>
                <w:color w:val="000000"/>
                <w:shd w:val="solid" w:color="FFFFFF" w:fill="FFFFFF"/>
                <w:lang w:eastAsia="en-US"/>
              </w:rPr>
              <w:t xml:space="preserve">невідповідності </w:t>
            </w:r>
            <w:r w:rsidRPr="00E71A56">
              <w:rPr>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 </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6.</w:t>
            </w:r>
          </w:p>
        </w:tc>
        <w:tc>
          <w:tcPr>
            <w:tcW w:w="2694" w:type="dxa"/>
            <w:shd w:val="clear" w:color="auto" w:fill="auto"/>
          </w:tcPr>
          <w:p w:rsidR="003C39E4" w:rsidRPr="00920C6D" w:rsidRDefault="003C39E4" w:rsidP="00B64996">
            <w:pPr>
              <w:pStyle w:val="a4"/>
              <w:snapToGrid w:val="0"/>
              <w:spacing w:before="0" w:after="0"/>
              <w:rPr>
                <w:b/>
                <w:bCs/>
              </w:rPr>
            </w:pPr>
            <w:r w:rsidRPr="00920C6D">
              <w:rPr>
                <w:b/>
                <w:color w:val="000000"/>
              </w:rPr>
              <w:t>Інша інформація</w:t>
            </w:r>
          </w:p>
        </w:tc>
        <w:tc>
          <w:tcPr>
            <w:tcW w:w="6520" w:type="dxa"/>
            <w:shd w:val="clear" w:color="auto" w:fill="auto"/>
          </w:tcPr>
          <w:p w:rsidR="003C39E4" w:rsidRPr="00920C6D" w:rsidRDefault="003C39E4" w:rsidP="00B64996">
            <w:pPr>
              <w:pBdr>
                <w:top w:val="nil"/>
                <w:left w:val="nil"/>
                <w:bottom w:val="nil"/>
                <w:right w:val="nil"/>
                <w:between w:val="nil"/>
              </w:pBdr>
              <w:suppressAutoHyphens w:val="0"/>
              <w:ind w:firstLine="370"/>
              <w:jc w:val="both"/>
              <w:rPr>
                <w:color w:val="000000"/>
              </w:rPr>
            </w:pPr>
            <w:r w:rsidRPr="00920C6D">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 при підготовці закупівлі.</w:t>
            </w:r>
          </w:p>
          <w:p w:rsidR="003C39E4" w:rsidRPr="00920C6D" w:rsidRDefault="003C39E4" w:rsidP="00B64996">
            <w:pPr>
              <w:pBdr>
                <w:top w:val="nil"/>
                <w:left w:val="nil"/>
                <w:bottom w:val="nil"/>
                <w:right w:val="nil"/>
                <w:between w:val="nil"/>
              </w:pBdr>
              <w:suppressAutoHyphens w:val="0"/>
              <w:ind w:firstLine="370"/>
              <w:jc w:val="both"/>
              <w:rPr>
                <w:color w:val="000000"/>
              </w:rPr>
            </w:pPr>
            <w:r w:rsidRPr="00920C6D">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C39E4" w:rsidRPr="00920C6D" w:rsidRDefault="003C39E4" w:rsidP="00B64996">
            <w:pPr>
              <w:pBdr>
                <w:top w:val="nil"/>
                <w:left w:val="nil"/>
                <w:bottom w:val="nil"/>
                <w:right w:val="nil"/>
                <w:between w:val="nil"/>
              </w:pBdr>
              <w:ind w:firstLine="370"/>
              <w:jc w:val="both"/>
              <w:rPr>
                <w:b/>
                <w:color w:val="000000"/>
              </w:rPr>
            </w:pPr>
            <w:r w:rsidRPr="00920C6D">
              <w:rPr>
                <w:b/>
                <w:color w:val="000000"/>
              </w:rPr>
              <w:t xml:space="preserve">За підроблення документів, печаток, штампів та бланків, збут чи використання підроблених документів, </w:t>
            </w:r>
            <w:r w:rsidRPr="00920C6D">
              <w:rPr>
                <w:b/>
                <w:color w:val="000000"/>
              </w:rPr>
              <w:lastRenderedPageBreak/>
              <w:t>печаток, штампів, учасник несе кримінальну відповідальність згідно зі статтею 358 Кримінального Кодексу України.</w:t>
            </w:r>
          </w:p>
          <w:p w:rsidR="003C39E4" w:rsidRPr="00E71A56" w:rsidRDefault="003C39E4" w:rsidP="00B64996">
            <w:pPr>
              <w:suppressAutoHyphens w:val="0"/>
              <w:ind w:firstLine="370"/>
              <w:jc w:val="both"/>
              <w:rPr>
                <w:color w:val="000000"/>
                <w:lang w:val="ru-RU"/>
              </w:rPr>
            </w:pPr>
            <w:r w:rsidRPr="00920C6D">
              <w:rPr>
                <w:color w:val="000000"/>
              </w:rPr>
              <w:t xml:space="preserve">Документи, видані державними органами, повинні відповідати вимогам нормативних актів, відповідно до яких </w:t>
            </w:r>
            <w:r w:rsidRPr="00E71A56">
              <w:rPr>
                <w:color w:val="000000"/>
              </w:rPr>
              <w:t>такі документи видані.</w:t>
            </w:r>
          </w:p>
          <w:p w:rsidR="003C39E4" w:rsidRPr="00E71A56" w:rsidRDefault="003C39E4" w:rsidP="00B64996">
            <w:pPr>
              <w:widowControl w:val="0"/>
              <w:pBdr>
                <w:top w:val="nil"/>
                <w:left w:val="nil"/>
                <w:bottom w:val="nil"/>
                <w:right w:val="nil"/>
                <w:between w:val="nil"/>
              </w:pBdr>
              <w:ind w:firstLine="370"/>
              <w:jc w:val="both"/>
              <w:rPr>
                <w:b/>
                <w:color w:val="FF0000"/>
              </w:rPr>
            </w:pPr>
            <w:r w:rsidRPr="00E71A56">
              <w:rPr>
                <w:b/>
                <w:color w:val="FF0000"/>
              </w:rPr>
              <w:t xml:space="preserve">Учасники при поданні тендерної пропозиції повинні враховувати норми </w:t>
            </w:r>
            <w:r w:rsidRPr="00E71A56">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E71A56">
              <w:rPr>
                <w:b/>
              </w:rPr>
              <w:t>:</w:t>
            </w:r>
          </w:p>
          <w:p w:rsidR="003C39E4" w:rsidRPr="00920C6D" w:rsidRDefault="003C39E4" w:rsidP="003C39E4">
            <w:pPr>
              <w:pStyle w:val="ad"/>
              <w:numPr>
                <w:ilvl w:val="0"/>
                <w:numId w:val="3"/>
              </w:numPr>
              <w:pBdr>
                <w:top w:val="nil"/>
                <w:left w:val="nil"/>
                <w:bottom w:val="nil"/>
                <w:right w:val="nil"/>
                <w:between w:val="nil"/>
              </w:pBdr>
              <w:tabs>
                <w:tab w:val="left" w:pos="512"/>
              </w:tabs>
              <w:ind w:left="0" w:firstLine="228"/>
              <w:jc w:val="both"/>
              <w:rPr>
                <w:sz w:val="24"/>
                <w:szCs w:val="24"/>
              </w:rPr>
            </w:pPr>
            <w:r w:rsidRPr="00E71A56">
              <w:rPr>
                <w:sz w:val="24"/>
                <w:szCs w:val="24"/>
              </w:rPr>
              <w:t>Постанови Кабінету</w:t>
            </w:r>
            <w:r w:rsidRPr="00920C6D">
              <w:rPr>
                <w:sz w:val="24"/>
                <w:szCs w:val="24"/>
              </w:rPr>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920C6D">
              <w:rPr>
                <w:b/>
                <w:sz w:val="24"/>
                <w:szCs w:val="24"/>
              </w:rPr>
              <w:t>від 03.03.2022 № 187</w:t>
            </w:r>
            <w:r w:rsidRPr="00920C6D">
              <w:rPr>
                <w:sz w:val="24"/>
                <w:szCs w:val="24"/>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C39E4" w:rsidRPr="00920C6D" w:rsidRDefault="003C39E4" w:rsidP="003C39E4">
            <w:pPr>
              <w:pStyle w:val="ad"/>
              <w:numPr>
                <w:ilvl w:val="0"/>
                <w:numId w:val="3"/>
              </w:numPr>
              <w:pBdr>
                <w:top w:val="nil"/>
                <w:left w:val="nil"/>
                <w:bottom w:val="nil"/>
                <w:right w:val="nil"/>
                <w:between w:val="nil"/>
              </w:pBdr>
              <w:tabs>
                <w:tab w:val="left" w:pos="512"/>
              </w:tabs>
              <w:ind w:left="0" w:firstLine="228"/>
              <w:jc w:val="both"/>
              <w:rPr>
                <w:sz w:val="24"/>
                <w:szCs w:val="24"/>
              </w:rPr>
            </w:pPr>
            <w:r w:rsidRPr="00920C6D">
              <w:rPr>
                <w:sz w:val="24"/>
                <w:szCs w:val="24"/>
              </w:rPr>
              <w:t xml:space="preserve">Постанови Кабінету Міністрів України «Про застосування заборони ввезення товарів з Російської Федерації» </w:t>
            </w:r>
            <w:r w:rsidRPr="00920C6D">
              <w:rPr>
                <w:b/>
                <w:sz w:val="24"/>
                <w:szCs w:val="24"/>
              </w:rPr>
              <w:t>від 09.04.2022 № 426</w:t>
            </w:r>
            <w:r w:rsidRPr="00920C6D">
              <w:rPr>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3C39E4" w:rsidRPr="00920C6D" w:rsidRDefault="003C39E4" w:rsidP="003C39E4">
            <w:pPr>
              <w:pStyle w:val="ad"/>
              <w:widowControl w:val="0"/>
              <w:numPr>
                <w:ilvl w:val="0"/>
                <w:numId w:val="2"/>
              </w:numPr>
              <w:pBdr>
                <w:top w:val="nil"/>
                <w:left w:val="nil"/>
                <w:bottom w:val="nil"/>
                <w:right w:val="nil"/>
                <w:between w:val="nil"/>
              </w:pBdr>
              <w:tabs>
                <w:tab w:val="left" w:pos="512"/>
              </w:tabs>
              <w:ind w:left="0" w:firstLine="228"/>
              <w:jc w:val="both"/>
              <w:rPr>
                <w:sz w:val="24"/>
                <w:szCs w:val="24"/>
              </w:rPr>
            </w:pPr>
            <w:r w:rsidRPr="00920C6D">
              <w:rPr>
                <w:sz w:val="24"/>
                <w:szCs w:val="24"/>
              </w:rPr>
              <w:t xml:space="preserve">Постанови Кабінету Міністрів України «Про заборону ввезення на митну територію України товарів, що входять </w:t>
            </w:r>
            <w:r w:rsidRPr="00920C6D">
              <w:rPr>
                <w:sz w:val="24"/>
                <w:szCs w:val="24"/>
              </w:rPr>
              <w:br/>
              <w:t xml:space="preserve">з Російської Федерації» </w:t>
            </w:r>
            <w:r w:rsidRPr="00920C6D">
              <w:rPr>
                <w:b/>
                <w:sz w:val="24"/>
                <w:szCs w:val="24"/>
              </w:rPr>
              <w:t>від 30.12.2015 № 1147</w:t>
            </w:r>
            <w:r w:rsidRPr="00920C6D">
              <w:rPr>
                <w:sz w:val="24"/>
                <w:szCs w:val="24"/>
              </w:rPr>
              <w:t>;</w:t>
            </w:r>
          </w:p>
          <w:p w:rsidR="003C39E4" w:rsidRPr="00920C6D" w:rsidRDefault="003C39E4" w:rsidP="003C39E4">
            <w:pPr>
              <w:pStyle w:val="ad"/>
              <w:widowControl w:val="0"/>
              <w:numPr>
                <w:ilvl w:val="0"/>
                <w:numId w:val="2"/>
              </w:numPr>
              <w:pBdr>
                <w:top w:val="nil"/>
                <w:left w:val="nil"/>
                <w:bottom w:val="nil"/>
                <w:right w:val="nil"/>
                <w:between w:val="nil"/>
              </w:pBdr>
              <w:tabs>
                <w:tab w:val="left" w:pos="512"/>
              </w:tabs>
              <w:ind w:left="0" w:firstLine="228"/>
              <w:jc w:val="both"/>
              <w:rPr>
                <w:sz w:val="24"/>
                <w:szCs w:val="24"/>
              </w:rPr>
            </w:pPr>
            <w:r w:rsidRPr="00920C6D">
              <w:rPr>
                <w:sz w:val="24"/>
                <w:szCs w:val="24"/>
              </w:rPr>
              <w:t xml:space="preserve">Закону України «Про забезпечення прав і свобод громадян та правовий режим на тимчасово окупованій території України» </w:t>
            </w:r>
            <w:r w:rsidRPr="00920C6D">
              <w:rPr>
                <w:b/>
                <w:sz w:val="24"/>
                <w:szCs w:val="24"/>
              </w:rPr>
              <w:t>від 15.04.2014 № 1207-VII</w:t>
            </w:r>
            <w:r w:rsidRPr="00920C6D">
              <w:rPr>
                <w:sz w:val="24"/>
                <w:szCs w:val="24"/>
              </w:rPr>
              <w:t>.</w:t>
            </w:r>
          </w:p>
          <w:p w:rsidR="003C39E4" w:rsidRPr="00E71A56" w:rsidRDefault="003C39E4" w:rsidP="00B64996">
            <w:pPr>
              <w:ind w:firstLine="370"/>
              <w:jc w:val="both"/>
              <w:rPr>
                <w:lang w:eastAsia="uk-UA"/>
              </w:rPr>
            </w:pPr>
            <w:r w:rsidRPr="00E71A56">
              <w:t xml:space="preserve">А також враховувати, що в Україні </w:t>
            </w:r>
            <w:r w:rsidRPr="00E71A56">
              <w:rPr>
                <w:lang w:eastAsia="uk-UA"/>
              </w:rPr>
              <w:t xml:space="preserve">забороняється </w:t>
            </w:r>
            <w:r w:rsidRPr="00E71A56">
              <w:rPr>
                <w:b/>
                <w:lang w:eastAsia="uk-UA"/>
              </w:rPr>
              <w:t>здійснювати публічні закупівлі товарів, робіт і послуг</w:t>
            </w:r>
            <w:r w:rsidRPr="00E71A56">
              <w:rPr>
                <w:lang w:eastAsia="uk-UA"/>
              </w:rPr>
              <w:t xml:space="preserve"> у: </w:t>
            </w:r>
          </w:p>
          <w:p w:rsidR="003C39E4" w:rsidRPr="00E71A56" w:rsidRDefault="003C39E4" w:rsidP="00B64996">
            <w:pPr>
              <w:ind w:firstLine="370"/>
              <w:jc w:val="both"/>
              <w:rPr>
                <w:lang w:eastAsia="uk-UA"/>
              </w:rPr>
            </w:pPr>
            <w:r w:rsidRPr="00E71A56">
              <w:rPr>
                <w:b/>
                <w:bCs/>
                <w:lang w:eastAsia="uk-UA"/>
              </w:rPr>
              <w:t>громадян Російської Федерації/Республіки Білорусь (крім тих, що проживають на території України на законних підставах);</w:t>
            </w:r>
            <w:r w:rsidRPr="00E71A56">
              <w:rPr>
                <w:lang w:eastAsia="uk-UA"/>
              </w:rPr>
              <w:t> </w:t>
            </w:r>
          </w:p>
          <w:p w:rsidR="003C39E4" w:rsidRPr="00E71A56" w:rsidRDefault="003C39E4" w:rsidP="00B64996">
            <w:pPr>
              <w:ind w:firstLine="370"/>
              <w:jc w:val="both"/>
              <w:rPr>
                <w:lang w:eastAsia="uk-UA"/>
              </w:rPr>
            </w:pPr>
            <w:r w:rsidRPr="00E71A56">
              <w:rPr>
                <w:b/>
                <w:bCs/>
                <w:lang w:eastAsia="uk-UA"/>
              </w:rPr>
              <w:t>юридичних осіб,</w:t>
            </w:r>
            <w:r w:rsidRPr="00E71A56">
              <w:rPr>
                <w:lang w:eastAsia="uk-UA"/>
              </w:rPr>
              <w:t> </w:t>
            </w:r>
            <w:r w:rsidRPr="00E71A56">
              <w:rPr>
                <w:b/>
                <w:bCs/>
                <w:lang w:eastAsia="uk-UA"/>
              </w:rPr>
              <w:t>створених та зареєстрованих відповідно до законодавства Російської Федерації/Республіки Білорусь;</w:t>
            </w:r>
            <w:r w:rsidRPr="00E71A56">
              <w:rPr>
                <w:lang w:eastAsia="uk-UA"/>
              </w:rPr>
              <w:t> </w:t>
            </w:r>
          </w:p>
          <w:p w:rsidR="003C39E4" w:rsidRPr="00E71A56" w:rsidRDefault="003C39E4" w:rsidP="00B64996">
            <w:pPr>
              <w:ind w:firstLine="370"/>
              <w:jc w:val="both"/>
              <w:rPr>
                <w:lang w:eastAsia="uk-UA"/>
              </w:rPr>
            </w:pPr>
            <w:r w:rsidRPr="00E71A56">
              <w:rPr>
                <w:b/>
                <w:bCs/>
                <w:lang w:eastAsia="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C39E4" w:rsidRPr="00E71A56" w:rsidRDefault="003C39E4" w:rsidP="00B64996">
            <w:pPr>
              <w:widowControl w:val="0"/>
              <w:ind w:firstLine="370"/>
              <w:jc w:val="both"/>
              <w:rPr>
                <w:lang w:eastAsia="uk-UA"/>
              </w:rPr>
            </w:pPr>
            <w:r w:rsidRPr="00E71A56">
              <w:rPr>
                <w:b/>
                <w:lang w:eastAsia="uk-UA"/>
              </w:rPr>
              <w:t>забороняється</w:t>
            </w:r>
            <w:r w:rsidRPr="00E71A56">
              <w:rPr>
                <w:lang w:eastAsia="uk-UA"/>
              </w:rPr>
              <w:t xml:space="preserve"> </w:t>
            </w:r>
            <w:r w:rsidRPr="00E71A56">
              <w:rPr>
                <w:b/>
                <w:lang w:eastAsia="uk-UA"/>
              </w:rPr>
              <w:t>здійснювати публічні закупівлі товарів походженням</w:t>
            </w:r>
            <w:r w:rsidRPr="00E71A56">
              <w:rPr>
                <w:lang w:eastAsia="uk-UA"/>
              </w:rPr>
              <w:t xml:space="preserve"> з Російської Федерації/Республіки Білорусь, за винятком товарів, необхідних для ремонту та обслуговування товарів, придбаних </w:t>
            </w:r>
            <w:r w:rsidRPr="00E71A56">
              <w:rPr>
                <w:b/>
                <w:shd w:val="solid" w:color="FFFFFF" w:fill="FFFFFF"/>
                <w:lang w:eastAsia="en-US"/>
              </w:rPr>
              <w:t>до набрання чинності</w:t>
            </w:r>
            <w:r w:rsidRPr="00E71A56">
              <w:rPr>
                <w:shd w:val="solid" w:color="FFFFFF" w:fill="FFFFFF"/>
                <w:lang w:eastAsia="en-US"/>
              </w:rPr>
              <w:t xml:space="preserve"> Особливостей. </w:t>
            </w:r>
          </w:p>
          <w:p w:rsidR="003C39E4" w:rsidRPr="00920C6D" w:rsidRDefault="003C39E4" w:rsidP="00B64996">
            <w:pPr>
              <w:suppressAutoHyphens w:val="0"/>
              <w:ind w:firstLine="370"/>
              <w:jc w:val="both"/>
            </w:pPr>
            <w:r w:rsidRPr="00920C6D">
              <w:rPr>
                <w:color w:val="FF0000"/>
              </w:rPr>
              <w:t xml:space="preserve">У випадку не врахування учасником під час подання </w:t>
            </w:r>
            <w:r w:rsidRPr="00920C6D">
              <w:rPr>
                <w:color w:val="FF0000"/>
              </w:rPr>
              <w:lastRenderedPageBreak/>
              <w:t xml:space="preserve">тендерної пропозиції зазначених нормативно-правових актів, учасник вважатиметься таким, що не відповідає встановленим </w:t>
            </w:r>
            <w:r w:rsidRPr="00E71A56">
              <w:rPr>
                <w:color w:val="FF0000"/>
              </w:rPr>
              <w:t>вимогам, а його тендерна пропозиція підлягатиме відхиленню на підставі абзацу 7 підпункту 1 пункту 41 Особливостей.</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7.</w:t>
            </w:r>
          </w:p>
        </w:tc>
        <w:tc>
          <w:tcPr>
            <w:tcW w:w="2694" w:type="dxa"/>
            <w:shd w:val="clear" w:color="auto" w:fill="auto"/>
          </w:tcPr>
          <w:p w:rsidR="003C39E4" w:rsidRPr="00E71A56" w:rsidRDefault="003C39E4" w:rsidP="00B64996">
            <w:pPr>
              <w:pStyle w:val="a4"/>
              <w:snapToGrid w:val="0"/>
              <w:spacing w:before="0" w:after="0"/>
              <w:rPr>
                <w:b/>
                <w:bCs/>
              </w:rPr>
            </w:pPr>
            <w:r w:rsidRPr="00E71A56">
              <w:rPr>
                <w:b/>
                <w:bCs/>
              </w:rPr>
              <w:t>Відхилення тендерних пропозицій</w:t>
            </w:r>
          </w:p>
        </w:tc>
        <w:tc>
          <w:tcPr>
            <w:tcW w:w="6520" w:type="dxa"/>
            <w:shd w:val="clear" w:color="auto" w:fill="auto"/>
          </w:tcPr>
          <w:p w:rsidR="003C39E4" w:rsidRPr="00E71A56" w:rsidRDefault="003C39E4" w:rsidP="00B64996">
            <w:pPr>
              <w:suppressAutoHyphens w:val="0"/>
              <w:ind w:firstLine="370"/>
              <w:jc w:val="both"/>
              <w:rPr>
                <w:lang w:eastAsia="uk-UA"/>
              </w:rPr>
            </w:pPr>
            <w:r w:rsidRPr="00E71A56">
              <w:t xml:space="preserve">Тендерна пропозиція відхиляється замовником </w:t>
            </w:r>
            <w:r w:rsidRPr="00E71A56">
              <w:rPr>
                <w:lang w:eastAsia="uk-UA"/>
              </w:rPr>
              <w:t>із зазначенням аргументації в електронній системі закупівель у разі коли:</w:t>
            </w:r>
          </w:p>
          <w:p w:rsidR="003C39E4" w:rsidRPr="00E71A56" w:rsidRDefault="003C39E4" w:rsidP="00B64996">
            <w:pPr>
              <w:ind w:firstLine="370"/>
              <w:jc w:val="both"/>
              <w:rPr>
                <w:b/>
                <w:color w:val="000000"/>
                <w:lang w:eastAsia="en-US"/>
              </w:rPr>
            </w:pPr>
            <w:r w:rsidRPr="00E71A56">
              <w:rPr>
                <w:b/>
                <w:color w:val="000000"/>
                <w:lang w:eastAsia="en-US"/>
              </w:rPr>
              <w:t>1) учасник процедури закупівлі:</w:t>
            </w:r>
          </w:p>
          <w:p w:rsidR="003C39E4" w:rsidRPr="00E71A56" w:rsidRDefault="003C39E4" w:rsidP="003C39E4">
            <w:pPr>
              <w:pStyle w:val="ad"/>
              <w:numPr>
                <w:ilvl w:val="0"/>
                <w:numId w:val="3"/>
              </w:numPr>
              <w:tabs>
                <w:tab w:val="left" w:pos="512"/>
              </w:tabs>
              <w:ind w:left="0" w:firstLine="228"/>
              <w:jc w:val="both"/>
              <w:rPr>
                <w:strike/>
                <w:color w:val="000000"/>
                <w:sz w:val="24"/>
                <w:szCs w:val="24"/>
                <w:shd w:val="solid" w:color="FFFFFF" w:fill="FFFFFF"/>
                <w:lang w:eastAsia="en-US"/>
              </w:rPr>
            </w:pPr>
            <w:r w:rsidRPr="00E71A56">
              <w:rPr>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E71A56">
              <w:rPr>
                <w:sz w:val="24"/>
                <w:szCs w:val="24"/>
              </w:rPr>
              <w:t>пункту 39 Особливостей</w:t>
            </w:r>
            <w:r w:rsidRPr="00E71A56">
              <w:rPr>
                <w:color w:val="000000"/>
                <w:sz w:val="24"/>
                <w:szCs w:val="24"/>
                <w:shd w:val="solid" w:color="FFFFFF" w:fill="FFFFFF"/>
                <w:lang w:eastAsia="en-US"/>
              </w:rPr>
              <w:t>;</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rPr>
            </w:pPr>
            <w:r w:rsidRPr="00E71A56">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rPr>
            </w:pPr>
            <w:r w:rsidRPr="00E71A56">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rPr>
            </w:pPr>
            <w:r w:rsidRPr="00E71A56">
              <w:rPr>
                <w:color w:val="000000"/>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w:t>
            </w:r>
            <w:r w:rsidRPr="00E71A56">
              <w:rPr>
                <w:sz w:val="24"/>
                <w:szCs w:val="24"/>
              </w:rPr>
              <w:t>абзацом п’ятим пункту 38 Особливостей</w:t>
            </w:r>
            <w:r w:rsidRPr="00E71A56">
              <w:rPr>
                <w:color w:val="000000"/>
                <w:sz w:val="24"/>
                <w:szCs w:val="24"/>
                <w:shd w:val="solid" w:color="FFFFFF" w:fill="FFFFFF"/>
                <w:lang w:eastAsia="en-US"/>
              </w:rPr>
              <w:t>;</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rPr>
            </w:pPr>
            <w:r w:rsidRPr="00E71A56">
              <w:rPr>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E71A56">
              <w:rPr>
                <w:sz w:val="24"/>
                <w:szCs w:val="24"/>
              </w:rPr>
              <w:t>абзацу другого пункту 36 Особливостей</w:t>
            </w:r>
            <w:r w:rsidRPr="00E71A56">
              <w:rPr>
                <w:color w:val="000000"/>
                <w:sz w:val="24"/>
                <w:szCs w:val="24"/>
                <w:shd w:val="solid" w:color="FFFFFF" w:fill="FFFFFF"/>
                <w:lang w:eastAsia="en-US"/>
              </w:rPr>
              <w:t>;</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1A56">
              <w:rPr>
                <w:color w:val="000000"/>
                <w:sz w:val="24"/>
                <w:szCs w:val="24"/>
                <w:shd w:val="solid" w:color="FFFFFF" w:fill="FFFFFF"/>
                <w:lang w:eastAsia="en-US"/>
              </w:rPr>
              <w:t>“Про</w:t>
            </w:r>
            <w:proofErr w:type="spellEnd"/>
            <w:r w:rsidRPr="00E71A56">
              <w:rPr>
                <w:color w:val="000000"/>
                <w:sz w:val="24"/>
                <w:szCs w:val="24"/>
                <w:shd w:val="solid" w:color="FFFFFF" w:fill="FFFFFF"/>
                <w:lang w:eastAsia="en-US"/>
              </w:rPr>
              <w:t xml:space="preserve"> публічні </w:t>
            </w:r>
            <w:proofErr w:type="spellStart"/>
            <w:r w:rsidRPr="00E71A56">
              <w:rPr>
                <w:color w:val="000000"/>
                <w:sz w:val="24"/>
                <w:szCs w:val="24"/>
                <w:shd w:val="solid" w:color="FFFFFF" w:fill="FFFFFF"/>
                <w:lang w:eastAsia="en-US"/>
              </w:rPr>
              <w:t>закупівлі”</w:t>
            </w:r>
            <w:proofErr w:type="spellEnd"/>
            <w:r w:rsidRPr="00E71A56">
              <w:rPr>
                <w:color w:val="000000"/>
                <w:sz w:val="24"/>
                <w:szCs w:val="24"/>
                <w:shd w:val="solid" w:color="FFFFFF" w:fill="FFFFFF"/>
                <w:lang w:eastAsia="en-US"/>
              </w:rPr>
              <w:t xml:space="preserve">, на період дії правового </w:t>
            </w:r>
            <w:r w:rsidRPr="00E71A56">
              <w:rPr>
                <w:color w:val="000000"/>
                <w:sz w:val="24"/>
                <w:szCs w:val="24"/>
                <w:shd w:val="solid" w:color="FFFFFF" w:fill="FFFFFF"/>
                <w:lang w:eastAsia="en-US"/>
              </w:rPr>
              <w:lastRenderedPageBreak/>
              <w:t>режиму воєнного стану в Україні та протягом 90 днів з дня його припинення або скасування» (Офіційний вісник України, 2022 р., № 84, ст. 5176);</w:t>
            </w:r>
          </w:p>
          <w:p w:rsidR="003C39E4" w:rsidRPr="00E71A56" w:rsidRDefault="003C39E4" w:rsidP="00B64996">
            <w:pPr>
              <w:ind w:firstLine="370"/>
              <w:jc w:val="both"/>
              <w:rPr>
                <w:b/>
                <w:color w:val="000000"/>
              </w:rPr>
            </w:pPr>
            <w:r w:rsidRPr="00E71A56">
              <w:rPr>
                <w:b/>
                <w:color w:val="000000"/>
                <w:lang w:eastAsia="en-US"/>
              </w:rPr>
              <w:t>2) тендерна пропозиція:</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є такою, строк дії якої закінчився;</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rsidR="003C39E4" w:rsidRPr="00E71A56" w:rsidRDefault="003C39E4" w:rsidP="00B64996">
            <w:pPr>
              <w:ind w:firstLine="370"/>
              <w:jc w:val="both"/>
              <w:rPr>
                <w:color w:val="000000"/>
              </w:rPr>
            </w:pPr>
          </w:p>
          <w:p w:rsidR="003C39E4" w:rsidRPr="00E71A56" w:rsidRDefault="003C39E4" w:rsidP="00B64996">
            <w:pPr>
              <w:ind w:firstLine="370"/>
              <w:jc w:val="both"/>
              <w:rPr>
                <w:b/>
                <w:color w:val="000000"/>
              </w:rPr>
            </w:pPr>
            <w:r w:rsidRPr="00E71A56">
              <w:rPr>
                <w:b/>
                <w:color w:val="000000"/>
                <w:lang w:eastAsia="en-US"/>
              </w:rPr>
              <w:t>3) переможець процедури закупівлі:</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 xml:space="preserve">відмовився від підписання договору про закупівлю відповідно до вимог тендерної документації або укладення договору </w:t>
            </w:r>
            <w:r w:rsidRPr="00E71A56">
              <w:rPr>
                <w:b/>
                <w:color w:val="000000"/>
                <w:sz w:val="24"/>
                <w:szCs w:val="24"/>
                <w:shd w:val="solid" w:color="FFFFFF" w:fill="FFFFFF"/>
                <w:lang w:eastAsia="en-US"/>
              </w:rPr>
              <w:t>про</w:t>
            </w:r>
            <w:r w:rsidRPr="00E71A56">
              <w:rPr>
                <w:color w:val="000000"/>
                <w:sz w:val="24"/>
                <w:szCs w:val="24"/>
                <w:shd w:val="solid" w:color="FFFFFF" w:fill="FFFFFF"/>
                <w:lang w:eastAsia="en-US"/>
              </w:rPr>
              <w:t xml:space="preserve"> закупівлю;</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w:t>
            </w:r>
            <w:r w:rsidR="00153E02" w:rsidRPr="00E71A56">
              <w:rPr>
                <w:color w:val="000000"/>
                <w:sz w:val="24"/>
                <w:szCs w:val="24"/>
                <w:shd w:val="solid" w:color="FFFFFF" w:fill="FFFFFF"/>
                <w:lang w:eastAsia="en-US"/>
              </w:rPr>
              <w:t xml:space="preserve"> </w:t>
            </w:r>
            <w:r w:rsidRPr="00E71A56">
              <w:rPr>
                <w:color w:val="000000"/>
                <w:sz w:val="24"/>
                <w:szCs w:val="24"/>
                <w:shd w:val="solid" w:color="FFFFFF" w:fill="FFFFFF"/>
                <w:lang w:eastAsia="en-US"/>
              </w:rPr>
              <w:t>визначених пунктом 44 Особливостей;</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не надав копію ліцензії або документа дозвільного характеру (у разі їх наявності) відповідно до частини другої статті 41 Закону;</w:t>
            </w:r>
          </w:p>
          <w:p w:rsidR="003C39E4" w:rsidRPr="00E71A56" w:rsidRDefault="003C39E4" w:rsidP="003C39E4">
            <w:pPr>
              <w:pStyle w:val="ad"/>
              <w:numPr>
                <w:ilvl w:val="0"/>
                <w:numId w:val="3"/>
              </w:numPr>
              <w:tabs>
                <w:tab w:val="left" w:pos="512"/>
              </w:tabs>
              <w:ind w:left="0" w:firstLine="228"/>
              <w:jc w:val="both"/>
              <w:rPr>
                <w:color w:val="000000"/>
                <w:sz w:val="24"/>
                <w:szCs w:val="24"/>
                <w:shd w:val="solid" w:color="FFFFFF" w:fill="FFFFFF"/>
                <w:lang w:eastAsia="en-US"/>
              </w:rPr>
            </w:pPr>
            <w:r w:rsidRPr="00E71A56">
              <w:rPr>
                <w:color w:val="000000"/>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rsidR="003C39E4" w:rsidRPr="00E71A56" w:rsidRDefault="003C39E4" w:rsidP="003C39E4">
            <w:pPr>
              <w:pStyle w:val="ad"/>
              <w:numPr>
                <w:ilvl w:val="0"/>
                <w:numId w:val="3"/>
              </w:numPr>
              <w:tabs>
                <w:tab w:val="left" w:pos="512"/>
              </w:tabs>
              <w:ind w:left="0" w:firstLine="228"/>
              <w:jc w:val="both"/>
              <w:rPr>
                <w:color w:val="000000"/>
                <w:sz w:val="24"/>
                <w:szCs w:val="24"/>
                <w:lang w:eastAsia="en-US"/>
              </w:rPr>
            </w:pPr>
            <w:r w:rsidRPr="00E71A56">
              <w:rPr>
                <w:color w:val="000000"/>
                <w:sz w:val="24"/>
                <w:szCs w:val="24"/>
                <w:shd w:val="solid" w:color="FFFFFF" w:fill="FFFFFF"/>
                <w:lang w:eastAsia="en-US"/>
              </w:rPr>
              <w:t>надав недостовірну інформацію, що є суттєвою для визначення результатів</w:t>
            </w:r>
            <w:r w:rsidRPr="00E71A56">
              <w:rPr>
                <w:color w:val="000000"/>
                <w:sz w:val="24"/>
                <w:szCs w:val="24"/>
                <w:lang w:eastAsia="en-US"/>
              </w:rPr>
              <w:t xml:space="preserve"> процедури закупівлі, яку замовником виявлено згідно з абзацом другим </w:t>
            </w:r>
            <w:r w:rsidRPr="00E71A56">
              <w:rPr>
                <w:sz w:val="24"/>
                <w:szCs w:val="24"/>
              </w:rPr>
              <w:t>пункту 39 Особливостей</w:t>
            </w:r>
            <w:r w:rsidRPr="00E71A56">
              <w:rPr>
                <w:color w:val="000000"/>
                <w:sz w:val="24"/>
                <w:szCs w:val="24"/>
                <w:lang w:eastAsia="en-US"/>
              </w:rPr>
              <w:t>.</w:t>
            </w:r>
          </w:p>
          <w:p w:rsidR="003C39E4" w:rsidRPr="00E71A56" w:rsidRDefault="003C39E4" w:rsidP="00B64996">
            <w:pPr>
              <w:ind w:firstLine="370"/>
              <w:jc w:val="both"/>
              <w:rPr>
                <w:color w:val="000000"/>
                <w:lang w:eastAsia="en-US"/>
              </w:rPr>
            </w:pPr>
          </w:p>
          <w:p w:rsidR="003C39E4" w:rsidRPr="00E71A56" w:rsidRDefault="003C39E4" w:rsidP="00B64996">
            <w:pPr>
              <w:ind w:firstLine="370"/>
              <w:jc w:val="both"/>
              <w:rPr>
                <w:color w:val="000000"/>
                <w:lang w:eastAsia="en-US"/>
              </w:rPr>
            </w:pPr>
            <w:r w:rsidRPr="00E71A56">
              <w:rPr>
                <w:color w:val="000000"/>
                <w:lang w:eastAsia="en-US"/>
              </w:rPr>
              <w:t xml:space="preserve">Замовник </w:t>
            </w:r>
            <w:r w:rsidRPr="00E71A56">
              <w:rPr>
                <w:b/>
                <w:color w:val="000000"/>
                <w:lang w:eastAsia="en-US"/>
              </w:rPr>
              <w:t>може відхилити</w:t>
            </w:r>
            <w:r w:rsidRPr="00E71A56">
              <w:rPr>
                <w:color w:val="000000"/>
                <w:lang w:eastAsia="en-US"/>
              </w:rPr>
              <w:t xml:space="preserve"> тендерну пропозицію із зазначенням аргументації в електронній системі закупівель у разі, коли:</w:t>
            </w:r>
          </w:p>
          <w:p w:rsidR="003C39E4" w:rsidRPr="00E71A56" w:rsidRDefault="003C39E4" w:rsidP="003C39E4">
            <w:pPr>
              <w:pStyle w:val="ad"/>
              <w:numPr>
                <w:ilvl w:val="0"/>
                <w:numId w:val="4"/>
              </w:numPr>
              <w:tabs>
                <w:tab w:val="left" w:pos="653"/>
              </w:tabs>
              <w:ind w:left="0" w:firstLine="272"/>
              <w:jc w:val="both"/>
              <w:rPr>
                <w:color w:val="000000"/>
                <w:sz w:val="24"/>
                <w:szCs w:val="24"/>
                <w:lang w:eastAsia="en-US"/>
              </w:rPr>
            </w:pPr>
            <w:r w:rsidRPr="00E71A56">
              <w:rPr>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39E4" w:rsidRPr="00E71A56" w:rsidRDefault="003C39E4" w:rsidP="003C39E4">
            <w:pPr>
              <w:pStyle w:val="ad"/>
              <w:numPr>
                <w:ilvl w:val="0"/>
                <w:numId w:val="4"/>
              </w:numPr>
              <w:tabs>
                <w:tab w:val="left" w:pos="653"/>
              </w:tabs>
              <w:ind w:left="0" w:firstLine="272"/>
              <w:jc w:val="both"/>
              <w:rPr>
                <w:color w:val="000000"/>
                <w:sz w:val="24"/>
                <w:szCs w:val="24"/>
                <w:lang w:eastAsia="en-US"/>
              </w:rPr>
            </w:pPr>
            <w:r w:rsidRPr="00E71A56">
              <w:rPr>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71A56">
              <w:rPr>
                <w:color w:val="000000"/>
                <w:sz w:val="24"/>
                <w:szCs w:val="24"/>
                <w:lang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39E4" w:rsidRPr="00E71A56" w:rsidRDefault="003C39E4" w:rsidP="00B64996">
            <w:pPr>
              <w:ind w:firstLine="370"/>
              <w:jc w:val="both"/>
              <w:rPr>
                <w:color w:val="000000"/>
              </w:rPr>
            </w:pPr>
            <w:r w:rsidRPr="00E71A56">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71A56">
              <w:rPr>
                <w:b/>
                <w:color w:val="000000"/>
                <w:lang w:eastAsia="en-US"/>
              </w:rPr>
              <w:t>протягом одного дня</w:t>
            </w:r>
            <w:r w:rsidRPr="00E71A56">
              <w:rPr>
                <w:color w:val="000000"/>
                <w:lang w:eastAsia="en-US"/>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39E4" w:rsidRPr="00E71A56" w:rsidRDefault="003C39E4" w:rsidP="00B64996">
            <w:pPr>
              <w:ind w:firstLine="370"/>
              <w:jc w:val="both"/>
              <w:rPr>
                <w:color w:val="000000"/>
                <w:lang w:eastAsia="en-US"/>
              </w:rPr>
            </w:pPr>
            <w:r w:rsidRPr="00E71A56">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1A56">
              <w:rPr>
                <w:b/>
                <w:color w:val="000000"/>
                <w:lang w:eastAsia="en-US"/>
              </w:rPr>
              <w:t>не пізніш як через чотири дні</w:t>
            </w:r>
            <w:r w:rsidRPr="00E71A56">
              <w:rPr>
                <w:color w:val="000000"/>
                <w:lang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p>
        </w:tc>
        <w:tc>
          <w:tcPr>
            <w:tcW w:w="9214" w:type="dxa"/>
            <w:gridSpan w:val="2"/>
            <w:shd w:val="clear" w:color="auto" w:fill="auto"/>
          </w:tcPr>
          <w:p w:rsidR="003C39E4" w:rsidRPr="00920C6D" w:rsidRDefault="003C39E4" w:rsidP="00B64996">
            <w:pPr>
              <w:pStyle w:val="a4"/>
              <w:tabs>
                <w:tab w:val="left" w:pos="6182"/>
              </w:tabs>
              <w:snapToGrid w:val="0"/>
              <w:spacing w:before="0" w:after="0"/>
              <w:ind w:firstLine="370"/>
              <w:jc w:val="center"/>
              <w:rPr>
                <w:b/>
                <w:bCs/>
              </w:rPr>
            </w:pPr>
            <w:r w:rsidRPr="00920C6D">
              <w:rPr>
                <w:b/>
                <w:bCs/>
              </w:rPr>
              <w:t>VI. Результати тендеру та укладання договору про закупівлю</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1.</w:t>
            </w:r>
          </w:p>
        </w:tc>
        <w:tc>
          <w:tcPr>
            <w:tcW w:w="2694" w:type="dxa"/>
            <w:shd w:val="clear" w:color="auto" w:fill="auto"/>
          </w:tcPr>
          <w:p w:rsidR="003C39E4" w:rsidRPr="00F1555C" w:rsidRDefault="003C39E4" w:rsidP="00153E02">
            <w:pPr>
              <w:pStyle w:val="a4"/>
              <w:snapToGrid w:val="0"/>
              <w:spacing w:before="0" w:after="0"/>
              <w:rPr>
                <w:b/>
                <w:bCs/>
              </w:rPr>
            </w:pPr>
            <w:r w:rsidRPr="00F1555C">
              <w:rPr>
                <w:b/>
                <w:bCs/>
              </w:rPr>
              <w:t xml:space="preserve">Відміна тендеру </w:t>
            </w:r>
          </w:p>
        </w:tc>
        <w:tc>
          <w:tcPr>
            <w:tcW w:w="6520" w:type="dxa"/>
            <w:shd w:val="clear" w:color="auto" w:fill="auto"/>
          </w:tcPr>
          <w:p w:rsidR="003C39E4" w:rsidRPr="00F1555C" w:rsidRDefault="003C39E4" w:rsidP="00B64996">
            <w:pPr>
              <w:ind w:firstLine="370"/>
              <w:jc w:val="both"/>
              <w:rPr>
                <w:color w:val="000000"/>
              </w:rPr>
            </w:pPr>
            <w:r w:rsidRPr="00F1555C">
              <w:rPr>
                <w:b/>
                <w:color w:val="000000"/>
                <w:lang w:eastAsia="en-US"/>
              </w:rPr>
              <w:t>Замовник відміняє відкриті торги</w:t>
            </w:r>
            <w:r w:rsidRPr="00F1555C">
              <w:rPr>
                <w:color w:val="000000"/>
                <w:lang w:eastAsia="en-US"/>
              </w:rPr>
              <w:t xml:space="preserve"> у разі:</w:t>
            </w:r>
          </w:p>
          <w:p w:rsidR="003C39E4" w:rsidRPr="00F1555C" w:rsidRDefault="003C39E4" w:rsidP="003C39E4">
            <w:pPr>
              <w:pStyle w:val="ad"/>
              <w:numPr>
                <w:ilvl w:val="0"/>
                <w:numId w:val="5"/>
              </w:numPr>
              <w:tabs>
                <w:tab w:val="left" w:pos="653"/>
              </w:tabs>
              <w:ind w:left="0" w:firstLine="272"/>
              <w:jc w:val="both"/>
              <w:rPr>
                <w:color w:val="000000"/>
                <w:sz w:val="24"/>
                <w:szCs w:val="24"/>
                <w:lang w:eastAsia="en-US"/>
              </w:rPr>
            </w:pPr>
            <w:r w:rsidRPr="00F1555C">
              <w:rPr>
                <w:color w:val="000000"/>
                <w:sz w:val="24"/>
                <w:szCs w:val="24"/>
                <w:lang w:eastAsia="en-US"/>
              </w:rPr>
              <w:t>відсутності подальшої потреби в закупівлі товарів, робіт чи послуг;</w:t>
            </w:r>
          </w:p>
          <w:p w:rsidR="003C39E4" w:rsidRPr="00F1555C" w:rsidRDefault="003C39E4" w:rsidP="003C39E4">
            <w:pPr>
              <w:pStyle w:val="ad"/>
              <w:numPr>
                <w:ilvl w:val="0"/>
                <w:numId w:val="5"/>
              </w:numPr>
              <w:tabs>
                <w:tab w:val="left" w:pos="653"/>
              </w:tabs>
              <w:ind w:left="0" w:firstLine="272"/>
              <w:jc w:val="both"/>
              <w:rPr>
                <w:color w:val="000000"/>
                <w:sz w:val="24"/>
                <w:szCs w:val="24"/>
                <w:lang w:eastAsia="en-US"/>
              </w:rPr>
            </w:pPr>
            <w:r w:rsidRPr="00F1555C">
              <w:rPr>
                <w:color w:val="000000"/>
                <w:sz w:val="24"/>
                <w:szCs w:val="24"/>
                <w:lang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39E4" w:rsidRPr="00F1555C" w:rsidRDefault="003C39E4" w:rsidP="003C39E4">
            <w:pPr>
              <w:pStyle w:val="ad"/>
              <w:numPr>
                <w:ilvl w:val="0"/>
                <w:numId w:val="5"/>
              </w:numPr>
              <w:tabs>
                <w:tab w:val="left" w:pos="653"/>
              </w:tabs>
              <w:ind w:left="0" w:firstLine="272"/>
              <w:jc w:val="both"/>
              <w:rPr>
                <w:color w:val="000000"/>
                <w:sz w:val="24"/>
                <w:szCs w:val="24"/>
                <w:lang w:eastAsia="en-US"/>
              </w:rPr>
            </w:pPr>
            <w:r w:rsidRPr="00F1555C">
              <w:rPr>
                <w:color w:val="000000"/>
                <w:sz w:val="24"/>
                <w:szCs w:val="24"/>
                <w:lang w:eastAsia="en-US"/>
              </w:rPr>
              <w:t>скорочення обсягу видатків на здійснення закупівлі товарів, робіт чи послуг;</w:t>
            </w:r>
          </w:p>
          <w:p w:rsidR="003C39E4" w:rsidRPr="00F1555C" w:rsidRDefault="003C39E4" w:rsidP="003C39E4">
            <w:pPr>
              <w:pStyle w:val="ad"/>
              <w:numPr>
                <w:ilvl w:val="0"/>
                <w:numId w:val="5"/>
              </w:numPr>
              <w:tabs>
                <w:tab w:val="left" w:pos="653"/>
              </w:tabs>
              <w:ind w:left="0" w:firstLine="272"/>
              <w:jc w:val="both"/>
              <w:rPr>
                <w:color w:val="000000"/>
                <w:sz w:val="24"/>
                <w:szCs w:val="24"/>
                <w:lang w:eastAsia="en-US"/>
              </w:rPr>
            </w:pPr>
            <w:r w:rsidRPr="00F1555C">
              <w:rPr>
                <w:color w:val="000000"/>
                <w:sz w:val="24"/>
                <w:szCs w:val="24"/>
                <w:lang w:eastAsia="en-US"/>
              </w:rPr>
              <w:t>коли здійснення закупівлі стало неможливим внаслідок дії обставин непереборної сили.</w:t>
            </w:r>
          </w:p>
          <w:p w:rsidR="003C39E4" w:rsidRPr="00F1555C" w:rsidRDefault="003C39E4" w:rsidP="00B64996">
            <w:pPr>
              <w:ind w:firstLine="370"/>
              <w:jc w:val="both"/>
              <w:rPr>
                <w:color w:val="000000"/>
                <w:lang w:eastAsia="en-US"/>
              </w:rPr>
            </w:pPr>
            <w:r w:rsidRPr="00F1555C">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39E4" w:rsidRPr="00F1555C" w:rsidRDefault="003C39E4" w:rsidP="00B64996">
            <w:pPr>
              <w:ind w:firstLine="370"/>
              <w:jc w:val="both"/>
              <w:rPr>
                <w:color w:val="000000"/>
              </w:rPr>
            </w:pPr>
          </w:p>
          <w:p w:rsidR="003C39E4" w:rsidRPr="00F1555C" w:rsidRDefault="003C39E4" w:rsidP="00B64996">
            <w:pPr>
              <w:ind w:firstLine="370"/>
              <w:jc w:val="both"/>
              <w:rPr>
                <w:color w:val="000000"/>
              </w:rPr>
            </w:pPr>
            <w:r w:rsidRPr="00F1555C">
              <w:rPr>
                <w:b/>
                <w:color w:val="000000"/>
                <w:lang w:eastAsia="en-US"/>
              </w:rPr>
              <w:t>Відкриті торги</w:t>
            </w:r>
            <w:r w:rsidRPr="00F1555C">
              <w:rPr>
                <w:color w:val="000000"/>
                <w:lang w:eastAsia="en-US"/>
              </w:rPr>
              <w:t xml:space="preserve"> </w:t>
            </w:r>
            <w:r w:rsidRPr="00F1555C">
              <w:rPr>
                <w:b/>
                <w:color w:val="000000"/>
                <w:lang w:eastAsia="en-US"/>
              </w:rPr>
              <w:t>автоматично відміняються</w:t>
            </w:r>
            <w:r w:rsidRPr="00F1555C">
              <w:rPr>
                <w:color w:val="000000"/>
                <w:lang w:eastAsia="en-US"/>
              </w:rPr>
              <w:t xml:space="preserve"> електронною системою закупівель у разі:</w:t>
            </w:r>
          </w:p>
          <w:p w:rsidR="003C39E4" w:rsidRPr="00F1555C" w:rsidRDefault="003C39E4" w:rsidP="003C39E4">
            <w:pPr>
              <w:pStyle w:val="ad"/>
              <w:numPr>
                <w:ilvl w:val="0"/>
                <w:numId w:val="6"/>
              </w:numPr>
              <w:tabs>
                <w:tab w:val="left" w:pos="653"/>
              </w:tabs>
              <w:ind w:left="0" w:firstLine="272"/>
              <w:jc w:val="both"/>
              <w:rPr>
                <w:color w:val="000000"/>
                <w:sz w:val="24"/>
                <w:szCs w:val="24"/>
                <w:lang w:eastAsia="en-US"/>
              </w:rPr>
            </w:pPr>
            <w:r w:rsidRPr="00F1555C">
              <w:rPr>
                <w:color w:val="000000"/>
                <w:sz w:val="24"/>
                <w:szCs w:val="24"/>
                <w:lang w:eastAsia="en-US"/>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39E4" w:rsidRPr="00F1555C" w:rsidRDefault="003C39E4" w:rsidP="003C39E4">
            <w:pPr>
              <w:pStyle w:val="ad"/>
              <w:numPr>
                <w:ilvl w:val="0"/>
                <w:numId w:val="6"/>
              </w:numPr>
              <w:tabs>
                <w:tab w:val="left" w:pos="653"/>
              </w:tabs>
              <w:ind w:left="0" w:firstLine="272"/>
              <w:jc w:val="both"/>
              <w:rPr>
                <w:color w:val="000000"/>
                <w:sz w:val="24"/>
                <w:szCs w:val="24"/>
              </w:rPr>
            </w:pPr>
            <w:r w:rsidRPr="00F1555C">
              <w:rPr>
                <w:color w:val="000000"/>
                <w:sz w:val="24"/>
                <w:szCs w:val="24"/>
                <w:lang w:eastAsia="en-US"/>
              </w:rPr>
              <w:t xml:space="preserve">неподання жодної тендерної пропозиції для участі у відкритих торгах у строк, установлений замовником згідно з </w:t>
            </w:r>
            <w:r w:rsidRPr="00F1555C">
              <w:rPr>
                <w:color w:val="000000"/>
                <w:sz w:val="24"/>
                <w:szCs w:val="24"/>
                <w:shd w:val="solid" w:color="FFFFFF" w:fill="FFFFFF"/>
                <w:lang w:eastAsia="en-US"/>
              </w:rPr>
              <w:t>Особливостями</w:t>
            </w:r>
            <w:r w:rsidRPr="00F1555C">
              <w:rPr>
                <w:color w:val="000000"/>
                <w:sz w:val="24"/>
                <w:szCs w:val="24"/>
                <w:lang w:eastAsia="en-US"/>
              </w:rPr>
              <w:t>.</w:t>
            </w:r>
          </w:p>
          <w:p w:rsidR="003C39E4" w:rsidRPr="00F1555C" w:rsidRDefault="003C39E4" w:rsidP="00B64996">
            <w:pPr>
              <w:ind w:firstLine="370"/>
              <w:jc w:val="both"/>
              <w:rPr>
                <w:color w:val="000000"/>
                <w:lang w:eastAsia="en-US"/>
              </w:rPr>
            </w:pPr>
            <w:r w:rsidRPr="00F1555C">
              <w:rPr>
                <w:color w:val="000000"/>
                <w:lang w:eastAsia="en-US"/>
              </w:rPr>
              <w:t xml:space="preserve">Електронною системою закупівель автоматично протягом </w:t>
            </w:r>
            <w:r w:rsidRPr="00F1555C">
              <w:rPr>
                <w:color w:val="000000"/>
                <w:lang w:eastAsia="en-US"/>
              </w:rPr>
              <w:lastRenderedPageBreak/>
              <w:t>одного робочого дня з дати настання підстав для відміни відкритих торгів, визначених</w:t>
            </w:r>
            <w:r w:rsidRPr="00F1555C">
              <w:rPr>
                <w:color w:val="000000"/>
                <w:lang w:val="ru-RU" w:eastAsia="en-US"/>
              </w:rPr>
              <w:t xml:space="preserve"> </w:t>
            </w:r>
            <w:r w:rsidRPr="00F1555C">
              <w:rPr>
                <w:color w:val="000000"/>
                <w:lang w:eastAsia="en-US"/>
              </w:rPr>
              <w:t>пунктом 48 Особливостей, оприлюднюється інформація про відміну відкритих торгів.</w:t>
            </w:r>
          </w:p>
          <w:p w:rsidR="003C39E4" w:rsidRPr="00F1555C" w:rsidRDefault="003C39E4" w:rsidP="00B64996">
            <w:pPr>
              <w:ind w:firstLine="370"/>
              <w:jc w:val="both"/>
              <w:rPr>
                <w:color w:val="000000"/>
                <w:lang w:eastAsia="en-US"/>
              </w:rPr>
            </w:pPr>
          </w:p>
          <w:p w:rsidR="003C39E4" w:rsidRPr="00F1555C" w:rsidRDefault="003C39E4" w:rsidP="00B64996">
            <w:pPr>
              <w:ind w:firstLine="370"/>
              <w:jc w:val="both"/>
              <w:rPr>
                <w:color w:val="000000"/>
                <w:lang w:eastAsia="en-US"/>
              </w:rPr>
            </w:pPr>
            <w:r w:rsidRPr="00F1555C">
              <w:rPr>
                <w:color w:val="000000"/>
                <w:lang w:eastAsia="en-US"/>
              </w:rPr>
              <w:t>Відкриті торги можуть бути відмінені частково (за лотом).</w:t>
            </w:r>
          </w:p>
          <w:p w:rsidR="003C39E4" w:rsidRPr="00F1555C" w:rsidRDefault="003C39E4" w:rsidP="00B64996">
            <w:pPr>
              <w:ind w:firstLine="370"/>
              <w:jc w:val="both"/>
              <w:rPr>
                <w:color w:val="000000"/>
                <w:lang w:eastAsia="en-US"/>
              </w:rPr>
            </w:pPr>
            <w:r w:rsidRPr="00F1555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39E4" w:rsidRPr="00920C6D" w:rsidTr="00B64996">
        <w:trPr>
          <w:trHeight w:val="234"/>
        </w:trPr>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2.</w:t>
            </w:r>
          </w:p>
        </w:tc>
        <w:tc>
          <w:tcPr>
            <w:tcW w:w="2694" w:type="dxa"/>
            <w:shd w:val="clear" w:color="auto" w:fill="auto"/>
          </w:tcPr>
          <w:p w:rsidR="003C39E4" w:rsidRPr="00F1555C" w:rsidRDefault="003C39E4" w:rsidP="00B64996">
            <w:pPr>
              <w:pStyle w:val="a4"/>
              <w:snapToGrid w:val="0"/>
              <w:spacing w:before="0" w:after="0"/>
              <w:rPr>
                <w:b/>
                <w:bCs/>
              </w:rPr>
            </w:pPr>
            <w:r w:rsidRPr="00F1555C">
              <w:rPr>
                <w:b/>
                <w:bCs/>
              </w:rPr>
              <w:t>Строк укладання договору</w:t>
            </w:r>
          </w:p>
        </w:tc>
        <w:tc>
          <w:tcPr>
            <w:tcW w:w="6520" w:type="dxa"/>
            <w:shd w:val="clear" w:color="auto" w:fill="auto"/>
            <w:vAlign w:val="center"/>
          </w:tcPr>
          <w:p w:rsidR="003C39E4" w:rsidRPr="00F1555C" w:rsidRDefault="003C39E4" w:rsidP="00B64996">
            <w:pPr>
              <w:ind w:firstLine="370"/>
              <w:jc w:val="both"/>
              <w:rPr>
                <w:color w:val="000000"/>
                <w:shd w:val="solid" w:color="FFFFFF" w:fill="FFFFFF"/>
              </w:rPr>
            </w:pPr>
            <w:r w:rsidRPr="00F1555C">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F1555C">
              <w:rPr>
                <w:b/>
                <w:color w:val="000000"/>
                <w:shd w:val="solid" w:color="FFFFFF" w:fill="FFFFFF"/>
                <w:lang w:eastAsia="en-US"/>
              </w:rPr>
              <w:t>ніж через п’ять днів</w:t>
            </w:r>
            <w:r w:rsidRPr="00F1555C">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p>
          <w:p w:rsidR="003C39E4" w:rsidRPr="00F1555C" w:rsidRDefault="003C39E4" w:rsidP="00B64996">
            <w:pPr>
              <w:ind w:firstLine="370"/>
              <w:jc w:val="both"/>
              <w:rPr>
                <w:color w:val="000000"/>
                <w:shd w:val="solid" w:color="FFFFFF" w:fill="FFFFFF"/>
              </w:rPr>
            </w:pPr>
            <w:r w:rsidRPr="00F1555C">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555C">
              <w:rPr>
                <w:b/>
                <w:color w:val="000000"/>
                <w:shd w:val="solid" w:color="FFFFFF" w:fill="FFFFFF"/>
                <w:lang w:eastAsia="en-US"/>
              </w:rPr>
              <w:t>не пізніше ніж через 15 днів</w:t>
            </w:r>
            <w:r w:rsidRPr="00F1555C">
              <w:rPr>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F1555C">
              <w:rPr>
                <w:b/>
                <w:color w:val="000000"/>
                <w:shd w:val="solid" w:color="FFFFFF" w:fill="FFFFFF"/>
                <w:lang w:eastAsia="en-US"/>
              </w:rPr>
              <w:t>продовжений до 60 днів</w:t>
            </w:r>
            <w:r w:rsidRPr="00F1555C">
              <w:rPr>
                <w:color w:val="000000"/>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C39E4" w:rsidRPr="00F1555C" w:rsidRDefault="003C39E4" w:rsidP="00B64996">
            <w:pPr>
              <w:suppressAutoHyphens w:val="0"/>
              <w:ind w:firstLine="370"/>
              <w:jc w:val="both"/>
              <w:rPr>
                <w:lang w:eastAsia="uk-UA"/>
              </w:rPr>
            </w:pPr>
            <w:r w:rsidRPr="00F1555C">
              <w:t>У разі визначення  переможцем учасника за кількома лотами, може бути укладений один договір про закупівлю з одним і тим самим учасником.</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3.</w:t>
            </w:r>
          </w:p>
        </w:tc>
        <w:tc>
          <w:tcPr>
            <w:tcW w:w="2694" w:type="dxa"/>
            <w:shd w:val="clear" w:color="auto" w:fill="auto"/>
          </w:tcPr>
          <w:p w:rsidR="003C39E4" w:rsidRPr="00F1555C" w:rsidRDefault="003C39E4" w:rsidP="00B64996">
            <w:pPr>
              <w:pStyle w:val="a4"/>
              <w:snapToGrid w:val="0"/>
              <w:spacing w:before="0" w:after="0"/>
              <w:rPr>
                <w:b/>
                <w:bCs/>
              </w:rPr>
            </w:pPr>
            <w:r w:rsidRPr="00F1555C">
              <w:rPr>
                <w:b/>
                <w:bCs/>
              </w:rPr>
              <w:t>Проєкт договору про закупівлю</w:t>
            </w:r>
          </w:p>
        </w:tc>
        <w:tc>
          <w:tcPr>
            <w:tcW w:w="6520" w:type="dxa"/>
            <w:shd w:val="clear" w:color="auto" w:fill="auto"/>
            <w:vAlign w:val="center"/>
          </w:tcPr>
          <w:p w:rsidR="003C39E4" w:rsidRPr="00F1555C" w:rsidRDefault="003C39E4" w:rsidP="00B64996">
            <w:pPr>
              <w:tabs>
                <w:tab w:val="left" w:pos="590"/>
                <w:tab w:val="left" w:pos="6182"/>
                <w:tab w:val="left" w:pos="10381"/>
              </w:tabs>
              <w:snapToGrid w:val="0"/>
              <w:ind w:firstLine="370"/>
              <w:jc w:val="both"/>
            </w:pPr>
            <w:r w:rsidRPr="00F1555C">
              <w:t xml:space="preserve">Проєкт договору про закупівлю наведений у </w:t>
            </w:r>
            <w:r w:rsidRPr="00F1555C">
              <w:rPr>
                <w:b/>
              </w:rPr>
              <w:t>Додатку 7</w:t>
            </w:r>
            <w:r w:rsidRPr="00F1555C">
              <w:t xml:space="preserve"> до тендерної документації. </w:t>
            </w:r>
          </w:p>
          <w:p w:rsidR="003C39E4" w:rsidRPr="00F1555C" w:rsidRDefault="003C39E4" w:rsidP="00B64996">
            <w:pPr>
              <w:tabs>
                <w:tab w:val="left" w:pos="590"/>
                <w:tab w:val="left" w:pos="6182"/>
                <w:tab w:val="left" w:pos="10381"/>
              </w:tabs>
              <w:snapToGrid w:val="0"/>
              <w:ind w:firstLine="370"/>
              <w:jc w:val="both"/>
            </w:pPr>
            <w:r w:rsidRPr="00F1555C">
              <w:t xml:space="preserve">Подаючи пропозицію кожний учасник дає згоду на укладання договору саме на умовах (істотних умовах), зазначених у </w:t>
            </w:r>
            <w:r w:rsidRPr="00F1555C">
              <w:rPr>
                <w:b/>
              </w:rPr>
              <w:t>Додатку 7</w:t>
            </w:r>
            <w:r w:rsidRPr="00F1555C">
              <w:t xml:space="preserve"> до тендерної документації, та у строк, передбачений Особливостями.</w:t>
            </w:r>
          </w:p>
          <w:p w:rsidR="003C39E4" w:rsidRPr="00F1555C" w:rsidRDefault="003C39E4" w:rsidP="00B64996">
            <w:pPr>
              <w:pStyle w:val="a4"/>
              <w:spacing w:before="0" w:after="0"/>
              <w:ind w:firstLine="370"/>
              <w:jc w:val="both"/>
            </w:pPr>
            <w:r w:rsidRPr="00F1555C">
              <w:t>Договір про закупівлю відповідно до умов тендерної документації та тендерної пропозиції переможця укладається у письмовій формі. </w:t>
            </w:r>
          </w:p>
          <w:p w:rsidR="003C39E4" w:rsidRPr="00F1555C" w:rsidRDefault="003C39E4" w:rsidP="00B64996">
            <w:pPr>
              <w:suppressAutoHyphens w:val="0"/>
              <w:ind w:firstLine="370"/>
              <w:jc w:val="both"/>
              <w:rPr>
                <w:lang w:eastAsia="uk-UA"/>
              </w:rPr>
            </w:pPr>
            <w:r w:rsidRPr="00F1555C">
              <w:rPr>
                <w:lang w:eastAsia="uk-UA"/>
              </w:rPr>
              <w:t>Переможець процедури закупівлі під час укладення договору про закупівлю повинен надати інформацію та документи</w:t>
            </w:r>
            <w:r w:rsidRPr="00F1555C">
              <w:rPr>
                <w:b/>
                <w:lang w:eastAsia="uk-UA"/>
              </w:rPr>
              <w:t xml:space="preserve"> передбачені Розділом ІІІ Додатку 1 до тендерної документації</w:t>
            </w:r>
            <w:r w:rsidRPr="00F1555C">
              <w:rPr>
                <w:lang w:eastAsia="uk-UA"/>
              </w:rPr>
              <w:t>.</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4.</w:t>
            </w:r>
          </w:p>
        </w:tc>
        <w:tc>
          <w:tcPr>
            <w:tcW w:w="2694" w:type="dxa"/>
            <w:shd w:val="clear" w:color="auto" w:fill="auto"/>
          </w:tcPr>
          <w:p w:rsidR="003C39E4" w:rsidRPr="00F1555C" w:rsidRDefault="003C39E4" w:rsidP="00B64996">
            <w:pPr>
              <w:pStyle w:val="a4"/>
              <w:snapToGrid w:val="0"/>
              <w:spacing w:before="0" w:after="0"/>
              <w:rPr>
                <w:b/>
                <w:bCs/>
              </w:rPr>
            </w:pPr>
            <w:r w:rsidRPr="00F1555C">
              <w:rPr>
                <w:b/>
                <w:bCs/>
              </w:rPr>
              <w:t>Істотні умови, що обов'язково включаються до договору про закупівлю</w:t>
            </w:r>
          </w:p>
        </w:tc>
        <w:tc>
          <w:tcPr>
            <w:tcW w:w="6520" w:type="dxa"/>
            <w:shd w:val="clear" w:color="auto" w:fill="auto"/>
            <w:vAlign w:val="center"/>
          </w:tcPr>
          <w:p w:rsidR="003C39E4" w:rsidRPr="00CC16A0" w:rsidRDefault="003C39E4" w:rsidP="00153E02">
            <w:pPr>
              <w:pBdr>
                <w:top w:val="none" w:sz="0" w:space="0" w:color="000000"/>
                <w:left w:val="none" w:sz="0" w:space="0" w:color="000000"/>
                <w:bottom w:val="none" w:sz="0" w:space="0" w:color="000000"/>
                <w:right w:val="none" w:sz="0" w:space="0" w:color="000000"/>
                <w:between w:val="none" w:sz="0" w:space="0" w:color="000000"/>
              </w:pBdr>
              <w:tabs>
                <w:tab w:val="left" w:pos="5874"/>
              </w:tabs>
              <w:ind w:firstLine="370"/>
              <w:jc w:val="both"/>
              <w:rPr>
                <w:lang w:eastAsia="en-US"/>
              </w:rPr>
            </w:pPr>
            <w:r w:rsidRPr="00F1555C">
              <w:rPr>
                <w:color w:val="000000"/>
                <w:lang w:eastAsia="en-US"/>
              </w:rPr>
              <w:t xml:space="preserve">Договір про закупівлю укладається відповідно до Цивільного і </w:t>
            </w:r>
            <w:r w:rsidRPr="00CC16A0">
              <w:rPr>
                <w:lang w:eastAsia="en-US"/>
              </w:rPr>
              <w:t xml:space="preserve">Господарського кодексів України з урахуванням положень статті 41 Закону, </w:t>
            </w:r>
            <w:r w:rsidRPr="00CC16A0">
              <w:rPr>
                <w:lang w:eastAsia="uk-UA"/>
              </w:rPr>
              <w:t>крім частин третьої – п’ятої, </w:t>
            </w:r>
            <w:r w:rsidRPr="00CC16A0">
              <w:rPr>
                <w:bCs/>
                <w:lang w:eastAsia="uk-UA"/>
              </w:rPr>
              <w:t>сьомої – дев’ятої</w:t>
            </w:r>
            <w:r w:rsidR="00153E02" w:rsidRPr="00CC16A0">
              <w:rPr>
                <w:bCs/>
                <w:lang w:eastAsia="uk-UA"/>
              </w:rPr>
              <w:t xml:space="preserve"> </w:t>
            </w:r>
            <w:r w:rsidRPr="00CC16A0">
              <w:rPr>
                <w:lang w:eastAsia="uk-UA"/>
              </w:rPr>
              <w:t>статті 41 Закону, та Особливостей.</w:t>
            </w:r>
          </w:p>
          <w:p w:rsidR="003C39E4" w:rsidRPr="00CC16A0" w:rsidRDefault="003C39E4" w:rsidP="00B64996">
            <w:pPr>
              <w:ind w:firstLine="370"/>
              <w:jc w:val="both"/>
              <w:rPr>
                <w:lang w:eastAsia="en-US"/>
              </w:rPr>
            </w:pPr>
            <w:r w:rsidRPr="00CC16A0">
              <w:rPr>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3C39E4" w:rsidRPr="00F1555C" w:rsidRDefault="003C39E4" w:rsidP="00B64996">
            <w:pPr>
              <w:ind w:firstLine="370"/>
              <w:jc w:val="both"/>
              <w:rPr>
                <w:color w:val="000000"/>
                <w:lang w:eastAsia="en-US"/>
              </w:rPr>
            </w:pPr>
            <w:r w:rsidRPr="00CC16A0">
              <w:rPr>
                <w:lang w:eastAsia="en-US"/>
              </w:rPr>
              <w:t>визначення грошового</w:t>
            </w:r>
            <w:r w:rsidRPr="00F1555C">
              <w:rPr>
                <w:color w:val="000000"/>
                <w:lang w:eastAsia="en-US"/>
              </w:rPr>
              <w:t xml:space="preserve"> еквівалента зобов’язання в іноземній валюті;</w:t>
            </w:r>
          </w:p>
          <w:p w:rsidR="003C39E4" w:rsidRPr="00F1555C" w:rsidRDefault="003C39E4" w:rsidP="00B64996">
            <w:pPr>
              <w:ind w:firstLine="370"/>
              <w:jc w:val="both"/>
              <w:rPr>
                <w:color w:val="000000"/>
                <w:lang w:eastAsia="en-US"/>
              </w:rPr>
            </w:pPr>
            <w:r w:rsidRPr="00F1555C">
              <w:rPr>
                <w:color w:val="000000"/>
                <w:lang w:eastAsia="en-US"/>
              </w:rPr>
              <w:t>перерахунку ціни в бік зменшення ціни тендерної пропозиції переможця без зменшення обсягів закупівлі;</w:t>
            </w:r>
          </w:p>
          <w:p w:rsidR="003C39E4" w:rsidRPr="00F1555C" w:rsidRDefault="003C39E4" w:rsidP="00B64996">
            <w:pPr>
              <w:ind w:firstLine="370"/>
              <w:jc w:val="both"/>
              <w:rPr>
                <w:color w:val="000000"/>
                <w:lang w:eastAsia="en-US"/>
              </w:rPr>
            </w:pPr>
            <w:r w:rsidRPr="00F1555C">
              <w:rPr>
                <w:color w:val="000000"/>
                <w:lang w:eastAsia="en-US"/>
              </w:rPr>
              <w:lastRenderedPageBreak/>
              <w:t>перерахунку ціни та обсягів товарів в бік зменшення за умови необхідності приведення обсягів товарів до кратності упаковки.</w:t>
            </w:r>
          </w:p>
          <w:p w:rsidR="003C39E4" w:rsidRPr="00F1555C" w:rsidRDefault="003C39E4" w:rsidP="00B64996">
            <w:pPr>
              <w:ind w:firstLine="370"/>
              <w:jc w:val="both"/>
              <w:rPr>
                <w:color w:val="000000"/>
                <w:lang w:eastAsia="en-US"/>
              </w:rPr>
            </w:pPr>
            <w:r w:rsidRPr="00F1555C">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lastRenderedPageBreak/>
              <w:t>5.</w:t>
            </w:r>
          </w:p>
        </w:tc>
        <w:tc>
          <w:tcPr>
            <w:tcW w:w="2694" w:type="dxa"/>
            <w:shd w:val="clear" w:color="auto" w:fill="auto"/>
          </w:tcPr>
          <w:p w:rsidR="003C39E4" w:rsidRPr="00F1555C" w:rsidRDefault="003C39E4" w:rsidP="00B64996">
            <w:pPr>
              <w:pStyle w:val="a4"/>
              <w:snapToGrid w:val="0"/>
              <w:spacing w:before="0" w:after="0"/>
              <w:rPr>
                <w:b/>
                <w:bCs/>
              </w:rPr>
            </w:pPr>
            <w:r w:rsidRPr="00F1555C">
              <w:rPr>
                <w:b/>
                <w:bCs/>
              </w:rPr>
              <w:t>Дії замовника при відмові переможця торгів підписати договір про закупівлю</w:t>
            </w:r>
          </w:p>
        </w:tc>
        <w:tc>
          <w:tcPr>
            <w:tcW w:w="6520" w:type="dxa"/>
            <w:shd w:val="clear" w:color="auto" w:fill="auto"/>
          </w:tcPr>
          <w:p w:rsidR="003C39E4" w:rsidRPr="00F1555C" w:rsidRDefault="003C39E4" w:rsidP="00B64996">
            <w:pPr>
              <w:shd w:val="clear" w:color="auto" w:fill="FFFFFF"/>
              <w:tabs>
                <w:tab w:val="left" w:pos="1215"/>
              </w:tabs>
              <w:ind w:firstLine="370"/>
              <w:jc w:val="both"/>
            </w:pPr>
            <w:r w:rsidRPr="00F1555C">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F1555C">
              <w:rPr>
                <w:shd w:val="solid" w:color="FFFFFF" w:fill="FFFFFF"/>
                <w:lang w:eastAsia="en-US"/>
              </w:rPr>
              <w:t xml:space="preserve"> на підстави абзацу </w:t>
            </w:r>
            <w:r w:rsidR="004D7D10">
              <w:rPr>
                <w:shd w:val="solid" w:color="FFFFFF" w:fill="FFFFFF"/>
                <w:lang w:eastAsia="en-US"/>
              </w:rPr>
              <w:t>2</w:t>
            </w:r>
            <w:r w:rsidRPr="00F1555C">
              <w:rPr>
                <w:shd w:val="solid" w:color="FFFFFF" w:fill="FFFFFF"/>
                <w:lang w:eastAsia="en-US"/>
              </w:rPr>
              <w:t xml:space="preserve"> підпункту 3 пункту 41 Особливостей.</w:t>
            </w:r>
          </w:p>
          <w:p w:rsidR="003C39E4" w:rsidRPr="00F1555C" w:rsidRDefault="003C39E4" w:rsidP="00B64996">
            <w:pPr>
              <w:ind w:firstLine="370"/>
              <w:jc w:val="both"/>
              <w:rPr>
                <w:color w:val="000000"/>
                <w:shd w:val="solid" w:color="FFFFFF" w:fill="FFFFFF"/>
              </w:rPr>
            </w:pPr>
            <w:r w:rsidRPr="00F1555C">
              <w:rPr>
                <w:color w:val="000000"/>
                <w:lang w:eastAsia="en-US"/>
              </w:rPr>
              <w:t xml:space="preserve">У разі </w:t>
            </w:r>
            <w:r w:rsidRPr="00F1555C">
              <w:rPr>
                <w:color w:val="000000"/>
                <w:shd w:val="solid" w:color="FFFFFF" w:fill="FFFFFF"/>
                <w:lang w:eastAsia="en-US"/>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C39E4" w:rsidRPr="00920C6D" w:rsidTr="00B64996">
        <w:tc>
          <w:tcPr>
            <w:tcW w:w="567" w:type="dxa"/>
            <w:shd w:val="clear" w:color="auto" w:fill="auto"/>
          </w:tcPr>
          <w:p w:rsidR="003C39E4" w:rsidRPr="00920C6D" w:rsidRDefault="003C39E4" w:rsidP="00B64996">
            <w:pPr>
              <w:pStyle w:val="a4"/>
              <w:snapToGrid w:val="0"/>
              <w:spacing w:before="0" w:after="0"/>
              <w:jc w:val="center"/>
              <w:rPr>
                <w:b/>
                <w:bCs/>
              </w:rPr>
            </w:pPr>
            <w:r w:rsidRPr="00920C6D">
              <w:rPr>
                <w:b/>
                <w:bCs/>
              </w:rPr>
              <w:t>6.</w:t>
            </w:r>
          </w:p>
        </w:tc>
        <w:tc>
          <w:tcPr>
            <w:tcW w:w="2694" w:type="dxa"/>
            <w:shd w:val="clear" w:color="auto" w:fill="auto"/>
          </w:tcPr>
          <w:p w:rsidR="003C39E4" w:rsidRPr="00920C6D" w:rsidRDefault="003C39E4" w:rsidP="00B64996">
            <w:pPr>
              <w:pStyle w:val="a4"/>
              <w:snapToGrid w:val="0"/>
              <w:spacing w:before="0" w:after="0"/>
            </w:pPr>
            <w:r w:rsidRPr="00920C6D">
              <w:rPr>
                <w:b/>
                <w:bCs/>
              </w:rPr>
              <w:t>Забезпечення виконання договору про закупівлю</w:t>
            </w:r>
            <w:r w:rsidRPr="00920C6D">
              <w:t> </w:t>
            </w:r>
          </w:p>
        </w:tc>
        <w:tc>
          <w:tcPr>
            <w:tcW w:w="6520" w:type="dxa"/>
            <w:shd w:val="clear" w:color="auto" w:fill="auto"/>
            <w:vAlign w:val="center"/>
          </w:tcPr>
          <w:p w:rsidR="003C39E4" w:rsidRPr="00920C6D" w:rsidRDefault="003C39E4" w:rsidP="00B64996">
            <w:pPr>
              <w:tabs>
                <w:tab w:val="left" w:pos="6182"/>
                <w:tab w:val="left" w:pos="10381"/>
              </w:tabs>
              <w:snapToGrid w:val="0"/>
              <w:ind w:firstLine="370"/>
              <w:jc w:val="both"/>
            </w:pPr>
            <w:r w:rsidRPr="00920C6D">
              <w:t>Не вимагається</w:t>
            </w:r>
          </w:p>
        </w:tc>
      </w:tr>
    </w:tbl>
    <w:p w:rsidR="003C39E4" w:rsidRPr="00920C6D" w:rsidRDefault="003C39E4" w:rsidP="003C39E4">
      <w:pPr>
        <w:rPr>
          <w:b/>
          <w:bCs/>
        </w:rPr>
      </w:pPr>
    </w:p>
    <w:p w:rsidR="003C39E4" w:rsidRPr="00920C6D" w:rsidRDefault="003C39E4" w:rsidP="003C39E4">
      <w:pPr>
        <w:rPr>
          <w:b/>
          <w:bCs/>
        </w:rPr>
      </w:pPr>
    </w:p>
    <w:p w:rsidR="003C39E4" w:rsidRPr="00920C6D" w:rsidRDefault="003C39E4" w:rsidP="003C39E4">
      <w:pPr>
        <w:rPr>
          <w:b/>
          <w:bCs/>
        </w:rPr>
      </w:pPr>
    </w:p>
    <w:p w:rsidR="0026680D" w:rsidRDefault="0026680D"/>
    <w:sectPr w:rsidR="0026680D" w:rsidSect="00C923FE">
      <w:headerReference w:type="default" r:id="rId12"/>
      <w:footerReference w:type="default" r:id="rId13"/>
      <w:pgSz w:w="11906" w:h="16838"/>
      <w:pgMar w:top="426" w:right="56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81" w:rsidRDefault="00392D81" w:rsidP="00392D81">
      <w:r>
        <w:separator/>
      </w:r>
    </w:p>
  </w:endnote>
  <w:endnote w:type="continuationSeparator" w:id="0">
    <w:p w:rsidR="00392D81" w:rsidRDefault="00392D81" w:rsidP="00392D81">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4" w:rsidRDefault="004B7E8D">
    <w:pPr>
      <w:pStyle w:val="ab"/>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81" w:rsidRDefault="00392D81" w:rsidP="00392D81">
      <w:r>
        <w:separator/>
      </w:r>
    </w:p>
  </w:footnote>
  <w:footnote w:type="continuationSeparator" w:id="0">
    <w:p w:rsidR="00392D81" w:rsidRDefault="00392D81" w:rsidP="00392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4" w:rsidRDefault="0024160E">
    <w:pPr>
      <w:pStyle w:val="a9"/>
      <w:jc w:val="center"/>
    </w:pPr>
    <w:r>
      <w:fldChar w:fldCharType="begin"/>
    </w:r>
    <w:r w:rsidR="003C39E4">
      <w:instrText xml:space="preserve"> PAGE </w:instrText>
    </w:r>
    <w:r>
      <w:fldChar w:fldCharType="separate"/>
    </w:r>
    <w:r w:rsidR="004B7E8D">
      <w:rPr>
        <w:noProof/>
      </w:rPr>
      <w:t>2</w:t>
    </w:r>
    <w:r>
      <w:fldChar w:fldCharType="end"/>
    </w:r>
  </w:p>
  <w:p w:rsidR="00640644" w:rsidRDefault="004B7E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9493C"/>
    <w:multiLevelType w:val="hybridMultilevel"/>
    <w:tmpl w:val="CE7AB4BC"/>
    <w:lvl w:ilvl="0" w:tplc="1AEAD720">
      <w:start w:val="1"/>
      <w:numFmt w:val="bullet"/>
      <w:lvlText w:val="-"/>
      <w:lvlJc w:val="left"/>
      <w:pPr>
        <w:ind w:left="1090" w:hanging="360"/>
      </w:pPr>
      <w:rPr>
        <w:rFonts w:ascii="SimSun" w:eastAsia="SimSun" w:hAnsi="SimSun" w:hint="eastAsia"/>
        <w:strike w:val="0"/>
      </w:rPr>
    </w:lvl>
    <w:lvl w:ilvl="1" w:tplc="04220003" w:tentative="1">
      <w:start w:val="1"/>
      <w:numFmt w:val="bullet"/>
      <w:lvlText w:val="o"/>
      <w:lvlJc w:val="left"/>
      <w:pPr>
        <w:ind w:left="1810" w:hanging="360"/>
      </w:pPr>
      <w:rPr>
        <w:rFonts w:ascii="Courier New" w:hAnsi="Courier New" w:cs="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cs="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cs="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2">
    <w:nsid w:val="12296C95"/>
    <w:multiLevelType w:val="hybridMultilevel"/>
    <w:tmpl w:val="C55C0500"/>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3">
    <w:nsid w:val="2E35687E"/>
    <w:multiLevelType w:val="hybridMultilevel"/>
    <w:tmpl w:val="0CF8C236"/>
    <w:lvl w:ilvl="0" w:tplc="B00C562C">
      <w:start w:val="1"/>
      <w:numFmt w:val="bullet"/>
      <w:lvlText w:val="-"/>
      <w:lvlJc w:val="left"/>
      <w:pPr>
        <w:ind w:left="1090" w:hanging="360"/>
      </w:pPr>
      <w:rPr>
        <w:rFonts w:ascii="SimSun" w:eastAsia="SimSun" w:hAnsi="SimSun" w:hint="eastAsia"/>
      </w:rPr>
    </w:lvl>
    <w:lvl w:ilvl="1" w:tplc="04220003" w:tentative="1">
      <w:start w:val="1"/>
      <w:numFmt w:val="bullet"/>
      <w:lvlText w:val="o"/>
      <w:lvlJc w:val="left"/>
      <w:pPr>
        <w:ind w:left="1810" w:hanging="360"/>
      </w:pPr>
      <w:rPr>
        <w:rFonts w:ascii="Courier New" w:hAnsi="Courier New" w:cs="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cs="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cs="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4">
    <w:nsid w:val="36DB2924"/>
    <w:multiLevelType w:val="hybridMultilevel"/>
    <w:tmpl w:val="C55C0500"/>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5">
    <w:nsid w:val="70F54276"/>
    <w:multiLevelType w:val="hybridMultilevel"/>
    <w:tmpl w:val="C55C0500"/>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C39E4"/>
    <w:rsid w:val="0001342B"/>
    <w:rsid w:val="0002290F"/>
    <w:rsid w:val="00033AD4"/>
    <w:rsid w:val="000341B3"/>
    <w:rsid w:val="00044FCB"/>
    <w:rsid w:val="000503F9"/>
    <w:rsid w:val="00050ACA"/>
    <w:rsid w:val="0005187B"/>
    <w:rsid w:val="00057D80"/>
    <w:rsid w:val="00057EF9"/>
    <w:rsid w:val="00062256"/>
    <w:rsid w:val="0007040C"/>
    <w:rsid w:val="000715FA"/>
    <w:rsid w:val="00071A17"/>
    <w:rsid w:val="00083BC1"/>
    <w:rsid w:val="00095D0A"/>
    <w:rsid w:val="00097900"/>
    <w:rsid w:val="000A11A6"/>
    <w:rsid w:val="000A2B27"/>
    <w:rsid w:val="000B04A8"/>
    <w:rsid w:val="000B12F7"/>
    <w:rsid w:val="000B2AD6"/>
    <w:rsid w:val="000B7588"/>
    <w:rsid w:val="000C1064"/>
    <w:rsid w:val="000C1C80"/>
    <w:rsid w:val="000D0768"/>
    <w:rsid w:val="000F196C"/>
    <w:rsid w:val="000F2806"/>
    <w:rsid w:val="000F42B5"/>
    <w:rsid w:val="00100830"/>
    <w:rsid w:val="00104D95"/>
    <w:rsid w:val="00121F19"/>
    <w:rsid w:val="00135505"/>
    <w:rsid w:val="00135E53"/>
    <w:rsid w:val="0013609B"/>
    <w:rsid w:val="00150E5E"/>
    <w:rsid w:val="00153E02"/>
    <w:rsid w:val="00161EC9"/>
    <w:rsid w:val="001723B4"/>
    <w:rsid w:val="00180090"/>
    <w:rsid w:val="001829CD"/>
    <w:rsid w:val="00182B21"/>
    <w:rsid w:val="00193280"/>
    <w:rsid w:val="00194E60"/>
    <w:rsid w:val="001964E3"/>
    <w:rsid w:val="001A181A"/>
    <w:rsid w:val="001B227C"/>
    <w:rsid w:val="001C3681"/>
    <w:rsid w:val="001C5A65"/>
    <w:rsid w:val="001C5F78"/>
    <w:rsid w:val="001D7764"/>
    <w:rsid w:val="001E2F90"/>
    <w:rsid w:val="001E3EB3"/>
    <w:rsid w:val="001E5E50"/>
    <w:rsid w:val="001F0594"/>
    <w:rsid w:val="001F7B37"/>
    <w:rsid w:val="00203631"/>
    <w:rsid w:val="002052D5"/>
    <w:rsid w:val="00215445"/>
    <w:rsid w:val="002311F3"/>
    <w:rsid w:val="0023282F"/>
    <w:rsid w:val="00236582"/>
    <w:rsid w:val="0024160E"/>
    <w:rsid w:val="00247E96"/>
    <w:rsid w:val="00250312"/>
    <w:rsid w:val="00252490"/>
    <w:rsid w:val="002557C9"/>
    <w:rsid w:val="00255EC3"/>
    <w:rsid w:val="00260AC7"/>
    <w:rsid w:val="00261E08"/>
    <w:rsid w:val="00262410"/>
    <w:rsid w:val="00265155"/>
    <w:rsid w:val="0026680D"/>
    <w:rsid w:val="00276C3F"/>
    <w:rsid w:val="0029455B"/>
    <w:rsid w:val="002C00F7"/>
    <w:rsid w:val="002C6FBF"/>
    <w:rsid w:val="002D335F"/>
    <w:rsid w:val="002D40D2"/>
    <w:rsid w:val="002D43E4"/>
    <w:rsid w:val="002D7AA1"/>
    <w:rsid w:val="002E2CD5"/>
    <w:rsid w:val="002E36E4"/>
    <w:rsid w:val="002F243B"/>
    <w:rsid w:val="002F7173"/>
    <w:rsid w:val="0030208A"/>
    <w:rsid w:val="00303907"/>
    <w:rsid w:val="00305894"/>
    <w:rsid w:val="00314726"/>
    <w:rsid w:val="00315BA7"/>
    <w:rsid w:val="003365ED"/>
    <w:rsid w:val="003549B8"/>
    <w:rsid w:val="00365E84"/>
    <w:rsid w:val="003663FA"/>
    <w:rsid w:val="003767B6"/>
    <w:rsid w:val="00387F53"/>
    <w:rsid w:val="00392D81"/>
    <w:rsid w:val="003A161D"/>
    <w:rsid w:val="003A30AB"/>
    <w:rsid w:val="003A459E"/>
    <w:rsid w:val="003A6C71"/>
    <w:rsid w:val="003A6ED7"/>
    <w:rsid w:val="003A7C7D"/>
    <w:rsid w:val="003B1C16"/>
    <w:rsid w:val="003B45F4"/>
    <w:rsid w:val="003B7764"/>
    <w:rsid w:val="003C39E4"/>
    <w:rsid w:val="003C67ED"/>
    <w:rsid w:val="003D1D4C"/>
    <w:rsid w:val="003D6EBC"/>
    <w:rsid w:val="003D71D1"/>
    <w:rsid w:val="003E6617"/>
    <w:rsid w:val="003F0F48"/>
    <w:rsid w:val="00400454"/>
    <w:rsid w:val="00407B82"/>
    <w:rsid w:val="0041210E"/>
    <w:rsid w:val="0041567E"/>
    <w:rsid w:val="00430F74"/>
    <w:rsid w:val="00455793"/>
    <w:rsid w:val="004631A6"/>
    <w:rsid w:val="00464879"/>
    <w:rsid w:val="00470358"/>
    <w:rsid w:val="00471455"/>
    <w:rsid w:val="00475F56"/>
    <w:rsid w:val="0048004A"/>
    <w:rsid w:val="004834BE"/>
    <w:rsid w:val="00490DEC"/>
    <w:rsid w:val="00493AD3"/>
    <w:rsid w:val="00495043"/>
    <w:rsid w:val="004A200D"/>
    <w:rsid w:val="004A6DEC"/>
    <w:rsid w:val="004B3AD6"/>
    <w:rsid w:val="004B6017"/>
    <w:rsid w:val="004B61FE"/>
    <w:rsid w:val="004B6A13"/>
    <w:rsid w:val="004B7E8D"/>
    <w:rsid w:val="004C57B6"/>
    <w:rsid w:val="004D56B4"/>
    <w:rsid w:val="004D7D10"/>
    <w:rsid w:val="004E194E"/>
    <w:rsid w:val="004F32D8"/>
    <w:rsid w:val="004F405F"/>
    <w:rsid w:val="00504249"/>
    <w:rsid w:val="005127DB"/>
    <w:rsid w:val="00515B0C"/>
    <w:rsid w:val="00523BD3"/>
    <w:rsid w:val="00524518"/>
    <w:rsid w:val="00527018"/>
    <w:rsid w:val="00535490"/>
    <w:rsid w:val="00536FDC"/>
    <w:rsid w:val="005471AD"/>
    <w:rsid w:val="00566F8D"/>
    <w:rsid w:val="005832FA"/>
    <w:rsid w:val="00584D8B"/>
    <w:rsid w:val="00585C52"/>
    <w:rsid w:val="005C3156"/>
    <w:rsid w:val="005C53BD"/>
    <w:rsid w:val="005D27DA"/>
    <w:rsid w:val="005E464B"/>
    <w:rsid w:val="005F5EBC"/>
    <w:rsid w:val="005F7422"/>
    <w:rsid w:val="00603F67"/>
    <w:rsid w:val="006107EE"/>
    <w:rsid w:val="006210AA"/>
    <w:rsid w:val="0062189B"/>
    <w:rsid w:val="00621ABC"/>
    <w:rsid w:val="00637C05"/>
    <w:rsid w:val="00642DE8"/>
    <w:rsid w:val="0064357D"/>
    <w:rsid w:val="00647604"/>
    <w:rsid w:val="00665849"/>
    <w:rsid w:val="006730D9"/>
    <w:rsid w:val="0067463B"/>
    <w:rsid w:val="00685E52"/>
    <w:rsid w:val="006931F1"/>
    <w:rsid w:val="006938E5"/>
    <w:rsid w:val="0069702A"/>
    <w:rsid w:val="00697BB1"/>
    <w:rsid w:val="00697F72"/>
    <w:rsid w:val="006A2A3F"/>
    <w:rsid w:val="006A2C7D"/>
    <w:rsid w:val="006C0E02"/>
    <w:rsid w:val="006C2046"/>
    <w:rsid w:val="006C31C3"/>
    <w:rsid w:val="006C7DCF"/>
    <w:rsid w:val="006E1E8B"/>
    <w:rsid w:val="006E49D1"/>
    <w:rsid w:val="006E516A"/>
    <w:rsid w:val="006F0C10"/>
    <w:rsid w:val="006F27F8"/>
    <w:rsid w:val="006F32F2"/>
    <w:rsid w:val="006F393C"/>
    <w:rsid w:val="006F6519"/>
    <w:rsid w:val="006F6A35"/>
    <w:rsid w:val="007043DD"/>
    <w:rsid w:val="007063B0"/>
    <w:rsid w:val="007115CC"/>
    <w:rsid w:val="007122C8"/>
    <w:rsid w:val="00725674"/>
    <w:rsid w:val="007366C3"/>
    <w:rsid w:val="00742652"/>
    <w:rsid w:val="00760BD6"/>
    <w:rsid w:val="00761A64"/>
    <w:rsid w:val="007628C2"/>
    <w:rsid w:val="007661F0"/>
    <w:rsid w:val="00771891"/>
    <w:rsid w:val="00775ADD"/>
    <w:rsid w:val="00782EE9"/>
    <w:rsid w:val="00785971"/>
    <w:rsid w:val="0079021F"/>
    <w:rsid w:val="00795351"/>
    <w:rsid w:val="007C2AD4"/>
    <w:rsid w:val="007C2D55"/>
    <w:rsid w:val="007C3F91"/>
    <w:rsid w:val="007C6F3C"/>
    <w:rsid w:val="007C738F"/>
    <w:rsid w:val="007D0A21"/>
    <w:rsid w:val="007D4B2E"/>
    <w:rsid w:val="007D7131"/>
    <w:rsid w:val="007D7B8F"/>
    <w:rsid w:val="007E7BC6"/>
    <w:rsid w:val="008044AA"/>
    <w:rsid w:val="008064DE"/>
    <w:rsid w:val="008077CA"/>
    <w:rsid w:val="00813955"/>
    <w:rsid w:val="00814373"/>
    <w:rsid w:val="00815348"/>
    <w:rsid w:val="00825E16"/>
    <w:rsid w:val="008300BD"/>
    <w:rsid w:val="0083476C"/>
    <w:rsid w:val="008367C1"/>
    <w:rsid w:val="00852770"/>
    <w:rsid w:val="0085379B"/>
    <w:rsid w:val="00856907"/>
    <w:rsid w:val="0086259A"/>
    <w:rsid w:val="00877D07"/>
    <w:rsid w:val="008873FF"/>
    <w:rsid w:val="0089328B"/>
    <w:rsid w:val="008954A1"/>
    <w:rsid w:val="008958D4"/>
    <w:rsid w:val="008A4E6D"/>
    <w:rsid w:val="008C6725"/>
    <w:rsid w:val="008C6BDF"/>
    <w:rsid w:val="008E3A3F"/>
    <w:rsid w:val="008F628E"/>
    <w:rsid w:val="008F70B2"/>
    <w:rsid w:val="008F74DF"/>
    <w:rsid w:val="0090363C"/>
    <w:rsid w:val="00915F9B"/>
    <w:rsid w:val="009218ED"/>
    <w:rsid w:val="00934598"/>
    <w:rsid w:val="0093477F"/>
    <w:rsid w:val="00936165"/>
    <w:rsid w:val="009438E9"/>
    <w:rsid w:val="00945085"/>
    <w:rsid w:val="0094601E"/>
    <w:rsid w:val="009639C2"/>
    <w:rsid w:val="00970931"/>
    <w:rsid w:val="00973D1D"/>
    <w:rsid w:val="00986A81"/>
    <w:rsid w:val="00993E86"/>
    <w:rsid w:val="00996CAB"/>
    <w:rsid w:val="009A1730"/>
    <w:rsid w:val="009A4AF5"/>
    <w:rsid w:val="009B5CAA"/>
    <w:rsid w:val="009D032E"/>
    <w:rsid w:val="00A00998"/>
    <w:rsid w:val="00A00B6E"/>
    <w:rsid w:val="00A01890"/>
    <w:rsid w:val="00A03EA0"/>
    <w:rsid w:val="00A04D65"/>
    <w:rsid w:val="00A11D52"/>
    <w:rsid w:val="00A2202B"/>
    <w:rsid w:val="00A25F4E"/>
    <w:rsid w:val="00A44A9E"/>
    <w:rsid w:val="00A53B3E"/>
    <w:rsid w:val="00A63CF2"/>
    <w:rsid w:val="00A66FBB"/>
    <w:rsid w:val="00A72138"/>
    <w:rsid w:val="00A748E8"/>
    <w:rsid w:val="00A75B2F"/>
    <w:rsid w:val="00A76FB4"/>
    <w:rsid w:val="00A77C50"/>
    <w:rsid w:val="00A806A0"/>
    <w:rsid w:val="00A81109"/>
    <w:rsid w:val="00A9515D"/>
    <w:rsid w:val="00A952EB"/>
    <w:rsid w:val="00A96B98"/>
    <w:rsid w:val="00AA26A3"/>
    <w:rsid w:val="00AA6143"/>
    <w:rsid w:val="00AB5D80"/>
    <w:rsid w:val="00AD0FB1"/>
    <w:rsid w:val="00AD64C7"/>
    <w:rsid w:val="00AE7AE8"/>
    <w:rsid w:val="00AF2C56"/>
    <w:rsid w:val="00B011CD"/>
    <w:rsid w:val="00B03C2D"/>
    <w:rsid w:val="00B07052"/>
    <w:rsid w:val="00B171B6"/>
    <w:rsid w:val="00B20BAB"/>
    <w:rsid w:val="00B234CD"/>
    <w:rsid w:val="00B2481D"/>
    <w:rsid w:val="00B258EB"/>
    <w:rsid w:val="00B2649A"/>
    <w:rsid w:val="00B516FD"/>
    <w:rsid w:val="00B6095A"/>
    <w:rsid w:val="00B76E7C"/>
    <w:rsid w:val="00B77117"/>
    <w:rsid w:val="00B85998"/>
    <w:rsid w:val="00B91A0C"/>
    <w:rsid w:val="00B932A3"/>
    <w:rsid w:val="00B95799"/>
    <w:rsid w:val="00BC5F39"/>
    <w:rsid w:val="00BD4911"/>
    <w:rsid w:val="00BD7835"/>
    <w:rsid w:val="00BE0174"/>
    <w:rsid w:val="00BE43C0"/>
    <w:rsid w:val="00BE796F"/>
    <w:rsid w:val="00BF1D6F"/>
    <w:rsid w:val="00BF4013"/>
    <w:rsid w:val="00BF47C9"/>
    <w:rsid w:val="00C050E6"/>
    <w:rsid w:val="00C136CF"/>
    <w:rsid w:val="00C13CC2"/>
    <w:rsid w:val="00C15A06"/>
    <w:rsid w:val="00C24E19"/>
    <w:rsid w:val="00C25BF3"/>
    <w:rsid w:val="00C30D1F"/>
    <w:rsid w:val="00C338DC"/>
    <w:rsid w:val="00C357A8"/>
    <w:rsid w:val="00C43BB5"/>
    <w:rsid w:val="00C50B37"/>
    <w:rsid w:val="00C5610E"/>
    <w:rsid w:val="00C63314"/>
    <w:rsid w:val="00C70538"/>
    <w:rsid w:val="00C73618"/>
    <w:rsid w:val="00C8715D"/>
    <w:rsid w:val="00C8764A"/>
    <w:rsid w:val="00C922B2"/>
    <w:rsid w:val="00C9687E"/>
    <w:rsid w:val="00CA1F03"/>
    <w:rsid w:val="00CA62CD"/>
    <w:rsid w:val="00CB4B45"/>
    <w:rsid w:val="00CC16A0"/>
    <w:rsid w:val="00CC55EB"/>
    <w:rsid w:val="00CC5C68"/>
    <w:rsid w:val="00CD5D3B"/>
    <w:rsid w:val="00CE39F7"/>
    <w:rsid w:val="00CE4C35"/>
    <w:rsid w:val="00CE7887"/>
    <w:rsid w:val="00D0146F"/>
    <w:rsid w:val="00D03D74"/>
    <w:rsid w:val="00D16AED"/>
    <w:rsid w:val="00D226BD"/>
    <w:rsid w:val="00D2696B"/>
    <w:rsid w:val="00D31637"/>
    <w:rsid w:val="00D335A8"/>
    <w:rsid w:val="00D34153"/>
    <w:rsid w:val="00D368A6"/>
    <w:rsid w:val="00D36A66"/>
    <w:rsid w:val="00D46289"/>
    <w:rsid w:val="00D5367E"/>
    <w:rsid w:val="00D53B4A"/>
    <w:rsid w:val="00D60E33"/>
    <w:rsid w:val="00D61D9A"/>
    <w:rsid w:val="00D621C6"/>
    <w:rsid w:val="00D64842"/>
    <w:rsid w:val="00D66DFD"/>
    <w:rsid w:val="00D677AA"/>
    <w:rsid w:val="00D76CC6"/>
    <w:rsid w:val="00D77E86"/>
    <w:rsid w:val="00D8065F"/>
    <w:rsid w:val="00D825FE"/>
    <w:rsid w:val="00D870F1"/>
    <w:rsid w:val="00D87B26"/>
    <w:rsid w:val="00D94505"/>
    <w:rsid w:val="00DA0DA4"/>
    <w:rsid w:val="00DA4862"/>
    <w:rsid w:val="00DA7FC0"/>
    <w:rsid w:val="00DB0F90"/>
    <w:rsid w:val="00DB2A29"/>
    <w:rsid w:val="00DB51F3"/>
    <w:rsid w:val="00DB6E7D"/>
    <w:rsid w:val="00DB7F02"/>
    <w:rsid w:val="00DC302B"/>
    <w:rsid w:val="00DC6919"/>
    <w:rsid w:val="00DD3343"/>
    <w:rsid w:val="00DD4433"/>
    <w:rsid w:val="00DE3243"/>
    <w:rsid w:val="00DE5629"/>
    <w:rsid w:val="00DF7FB5"/>
    <w:rsid w:val="00E033D8"/>
    <w:rsid w:val="00E03533"/>
    <w:rsid w:val="00E05A7F"/>
    <w:rsid w:val="00E15427"/>
    <w:rsid w:val="00E216E8"/>
    <w:rsid w:val="00E26A0D"/>
    <w:rsid w:val="00E32459"/>
    <w:rsid w:val="00E34E25"/>
    <w:rsid w:val="00E43A35"/>
    <w:rsid w:val="00E45458"/>
    <w:rsid w:val="00E50B62"/>
    <w:rsid w:val="00E579FE"/>
    <w:rsid w:val="00E65550"/>
    <w:rsid w:val="00E65FEA"/>
    <w:rsid w:val="00E67C2E"/>
    <w:rsid w:val="00E71285"/>
    <w:rsid w:val="00E71A56"/>
    <w:rsid w:val="00E77034"/>
    <w:rsid w:val="00EA48B0"/>
    <w:rsid w:val="00EB1E62"/>
    <w:rsid w:val="00EC56D0"/>
    <w:rsid w:val="00EC6671"/>
    <w:rsid w:val="00EE119E"/>
    <w:rsid w:val="00EF303A"/>
    <w:rsid w:val="00EF3A9D"/>
    <w:rsid w:val="00EF3F5D"/>
    <w:rsid w:val="00F01BF9"/>
    <w:rsid w:val="00F0256F"/>
    <w:rsid w:val="00F1555C"/>
    <w:rsid w:val="00F21D2E"/>
    <w:rsid w:val="00F24EE4"/>
    <w:rsid w:val="00F31A9C"/>
    <w:rsid w:val="00F40218"/>
    <w:rsid w:val="00F51EAD"/>
    <w:rsid w:val="00F539DF"/>
    <w:rsid w:val="00F53AE7"/>
    <w:rsid w:val="00F57B9A"/>
    <w:rsid w:val="00F621B8"/>
    <w:rsid w:val="00F66255"/>
    <w:rsid w:val="00F94831"/>
    <w:rsid w:val="00F95388"/>
    <w:rsid w:val="00F96125"/>
    <w:rsid w:val="00FB65EF"/>
    <w:rsid w:val="00FC0F64"/>
    <w:rsid w:val="00FC4E6B"/>
    <w:rsid w:val="00FD4C8A"/>
    <w:rsid w:val="00FD5C46"/>
    <w:rsid w:val="00FE4DC2"/>
    <w:rsid w:val="00FF358D"/>
    <w:rsid w:val="00FF5E91"/>
    <w:rsid w:val="00FF6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C39E4"/>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3C3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3C39E4"/>
    <w:pPr>
      <w:numPr>
        <w:ilvl w:val="1"/>
        <w:numId w:val="1"/>
      </w:numPr>
      <w:spacing w:before="280" w:after="280"/>
      <w:outlineLvl w:val="1"/>
    </w:pPr>
    <w:rPr>
      <w:b/>
      <w:bCs/>
      <w:sz w:val="36"/>
      <w:szCs w:val="36"/>
    </w:rPr>
  </w:style>
  <w:style w:type="paragraph" w:styleId="3">
    <w:name w:val="heading 3"/>
    <w:basedOn w:val="a"/>
    <w:next w:val="a0"/>
    <w:link w:val="30"/>
    <w:qFormat/>
    <w:rsid w:val="003C39E4"/>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C39E4"/>
    <w:rPr>
      <w:rFonts w:ascii="Times New Roman" w:eastAsia="Times New Roman" w:hAnsi="Times New Roman" w:cs="Times New Roman"/>
      <w:b/>
      <w:bCs/>
      <w:sz w:val="36"/>
      <w:szCs w:val="36"/>
      <w:lang w:val="uk-UA" w:eastAsia="ar-SA"/>
    </w:rPr>
  </w:style>
  <w:style w:type="character" w:customStyle="1" w:styleId="30">
    <w:name w:val="Заголовок 3 Знак"/>
    <w:basedOn w:val="a1"/>
    <w:link w:val="3"/>
    <w:rsid w:val="003C39E4"/>
    <w:rPr>
      <w:rFonts w:ascii="Times New Roman" w:eastAsia="Times New Roman" w:hAnsi="Times New Roman" w:cs="Times New Roman"/>
      <w:b/>
      <w:bCs/>
      <w:sz w:val="27"/>
      <w:szCs w:val="27"/>
      <w:lang w:val="uk-UA" w:eastAsia="ar-SA"/>
    </w:rPr>
  </w:style>
  <w:style w:type="character" w:customStyle="1" w:styleId="rvts0">
    <w:name w:val="rvts0"/>
    <w:basedOn w:val="a1"/>
    <w:rsid w:val="003C39E4"/>
  </w:style>
  <w:style w:type="paragraph" w:styleId="a4">
    <w:name w:val="Normal (Web)"/>
    <w:basedOn w:val="a"/>
    <w:link w:val="a5"/>
    <w:uiPriority w:val="99"/>
    <w:rsid w:val="003C39E4"/>
    <w:pPr>
      <w:spacing w:before="280" w:after="280"/>
    </w:pPr>
  </w:style>
  <w:style w:type="paragraph" w:customStyle="1" w:styleId="a6">
    <w:name w:val="Содержимое таблицы"/>
    <w:basedOn w:val="a"/>
    <w:rsid w:val="003C39E4"/>
    <w:pPr>
      <w:suppressLineNumbers/>
    </w:pPr>
  </w:style>
  <w:style w:type="character" w:customStyle="1" w:styleId="10">
    <w:name w:val="Заголовок 1 Знак"/>
    <w:basedOn w:val="a1"/>
    <w:link w:val="1"/>
    <w:uiPriority w:val="9"/>
    <w:rsid w:val="003C39E4"/>
    <w:rPr>
      <w:rFonts w:asciiTheme="majorHAnsi" w:eastAsiaTheme="majorEastAsia" w:hAnsiTheme="majorHAnsi" w:cstheme="majorBidi"/>
      <w:b/>
      <w:bCs/>
      <w:color w:val="365F91" w:themeColor="accent1" w:themeShade="BF"/>
      <w:sz w:val="28"/>
      <w:szCs w:val="28"/>
      <w:lang w:val="uk-UA" w:eastAsia="ar-SA"/>
    </w:rPr>
  </w:style>
  <w:style w:type="paragraph" w:styleId="a7">
    <w:name w:val="TOC Heading"/>
    <w:basedOn w:val="1"/>
    <w:next w:val="a"/>
    <w:qFormat/>
    <w:rsid w:val="003C39E4"/>
    <w:pPr>
      <w:spacing w:line="276" w:lineRule="auto"/>
    </w:pPr>
    <w:rPr>
      <w:rFonts w:ascii="Cambria" w:eastAsia="Times New Roman" w:hAnsi="Cambria" w:cs="Times New Roman"/>
      <w:color w:val="365F91"/>
      <w:kern w:val="1"/>
    </w:rPr>
  </w:style>
  <w:style w:type="paragraph" w:customStyle="1" w:styleId="--14">
    <w:name w:val="ЕТС-ОТ(Ц-Ж)14"/>
    <w:basedOn w:val="a"/>
    <w:rsid w:val="003C39E4"/>
    <w:pPr>
      <w:jc w:val="center"/>
    </w:pPr>
    <w:rPr>
      <w:b/>
      <w:sz w:val="28"/>
      <w:szCs w:val="28"/>
    </w:rPr>
  </w:style>
  <w:style w:type="paragraph" w:customStyle="1" w:styleId="--140">
    <w:name w:val="ЕТС-ОТ(Ц-О)14"/>
    <w:basedOn w:val="a"/>
    <w:rsid w:val="003C39E4"/>
    <w:pPr>
      <w:jc w:val="center"/>
    </w:pPr>
    <w:rPr>
      <w:sz w:val="28"/>
      <w:szCs w:val="20"/>
    </w:rPr>
  </w:style>
  <w:style w:type="paragraph" w:customStyle="1" w:styleId="a8">
    <w:name w:val="Обычный (веб) + Черный"/>
    <w:basedOn w:val="a"/>
    <w:rsid w:val="003C39E4"/>
    <w:pPr>
      <w:keepNext/>
      <w:spacing w:before="120" w:after="40"/>
      <w:ind w:firstLine="630"/>
      <w:jc w:val="both"/>
    </w:pPr>
    <w:rPr>
      <w:rFonts w:eastAsia="Calibri"/>
      <w:bCs/>
      <w:kern w:val="1"/>
    </w:rPr>
  </w:style>
  <w:style w:type="paragraph" w:styleId="a9">
    <w:name w:val="header"/>
    <w:basedOn w:val="a"/>
    <w:link w:val="aa"/>
    <w:uiPriority w:val="99"/>
    <w:rsid w:val="003C39E4"/>
    <w:pPr>
      <w:tabs>
        <w:tab w:val="center" w:pos="4819"/>
        <w:tab w:val="right" w:pos="9639"/>
      </w:tabs>
    </w:pPr>
  </w:style>
  <w:style w:type="character" w:customStyle="1" w:styleId="aa">
    <w:name w:val="Верхний колонтитул Знак"/>
    <w:basedOn w:val="a1"/>
    <w:link w:val="a9"/>
    <w:uiPriority w:val="99"/>
    <w:rsid w:val="003C39E4"/>
    <w:rPr>
      <w:rFonts w:ascii="Times New Roman" w:eastAsia="Times New Roman" w:hAnsi="Times New Roman" w:cs="Times New Roman"/>
      <w:sz w:val="24"/>
      <w:szCs w:val="24"/>
      <w:lang w:val="uk-UA" w:eastAsia="ar-SA"/>
    </w:rPr>
  </w:style>
  <w:style w:type="paragraph" w:styleId="ab">
    <w:name w:val="footer"/>
    <w:basedOn w:val="a"/>
    <w:link w:val="ac"/>
    <w:rsid w:val="003C39E4"/>
    <w:pPr>
      <w:tabs>
        <w:tab w:val="center" w:pos="4819"/>
        <w:tab w:val="right" w:pos="9639"/>
      </w:tabs>
    </w:pPr>
  </w:style>
  <w:style w:type="character" w:customStyle="1" w:styleId="ac">
    <w:name w:val="Нижний колонтитул Знак"/>
    <w:basedOn w:val="a1"/>
    <w:link w:val="ab"/>
    <w:rsid w:val="003C39E4"/>
    <w:rPr>
      <w:rFonts w:ascii="Times New Roman" w:eastAsia="Times New Roman" w:hAnsi="Times New Roman" w:cs="Times New Roman"/>
      <w:sz w:val="24"/>
      <w:szCs w:val="24"/>
      <w:lang w:val="uk-UA" w:eastAsia="ar-SA"/>
    </w:rPr>
  </w:style>
  <w:style w:type="paragraph" w:styleId="ad">
    <w:name w:val="List Paragraph"/>
    <w:basedOn w:val="a"/>
    <w:link w:val="ae"/>
    <w:uiPriority w:val="34"/>
    <w:qFormat/>
    <w:rsid w:val="003C39E4"/>
    <w:pPr>
      <w:suppressAutoHyphens w:val="0"/>
      <w:ind w:left="708"/>
    </w:pPr>
    <w:rPr>
      <w:sz w:val="22"/>
      <w:szCs w:val="20"/>
    </w:rPr>
  </w:style>
  <w:style w:type="character" w:customStyle="1" w:styleId="ae">
    <w:name w:val="Абзац списка Знак"/>
    <w:link w:val="ad"/>
    <w:uiPriority w:val="34"/>
    <w:locked/>
    <w:rsid w:val="003C39E4"/>
    <w:rPr>
      <w:rFonts w:ascii="Times New Roman" w:eastAsia="Times New Roman" w:hAnsi="Times New Roman" w:cs="Times New Roman"/>
      <w:szCs w:val="20"/>
      <w:lang w:val="uk-UA" w:eastAsia="ar-SA"/>
    </w:rPr>
  </w:style>
  <w:style w:type="paragraph" w:styleId="af">
    <w:name w:val="No Spacing"/>
    <w:uiPriority w:val="1"/>
    <w:qFormat/>
    <w:rsid w:val="003C39E4"/>
    <w:pPr>
      <w:suppressAutoHyphens/>
      <w:spacing w:after="0" w:line="240" w:lineRule="auto"/>
    </w:pPr>
    <w:rPr>
      <w:rFonts w:ascii="Calibri" w:eastAsia="Calibri" w:hAnsi="Calibri" w:cs="Times New Roman"/>
      <w:lang w:val="uk-UA" w:eastAsia="ar-SA"/>
    </w:rPr>
  </w:style>
  <w:style w:type="character" w:customStyle="1" w:styleId="a5">
    <w:name w:val="Обычный (веб) Знак"/>
    <w:link w:val="a4"/>
    <w:uiPriority w:val="99"/>
    <w:locked/>
    <w:rsid w:val="003C39E4"/>
    <w:rPr>
      <w:rFonts w:ascii="Times New Roman" w:eastAsia="Times New Roman" w:hAnsi="Times New Roman" w:cs="Times New Roman"/>
      <w:sz w:val="24"/>
      <w:szCs w:val="24"/>
      <w:lang w:val="uk-UA" w:eastAsia="ar-SA"/>
    </w:rPr>
  </w:style>
  <w:style w:type="paragraph" w:styleId="4">
    <w:name w:val="toc 4"/>
    <w:basedOn w:val="a"/>
    <w:next w:val="a"/>
    <w:autoRedefine/>
    <w:uiPriority w:val="39"/>
    <w:unhideWhenUsed/>
    <w:rsid w:val="003C39E4"/>
    <w:pPr>
      <w:ind w:left="87" w:right="88" w:firstLine="196"/>
      <w:jc w:val="both"/>
    </w:pPr>
    <w:rPr>
      <w:rFonts w:eastAsia="Calibri"/>
    </w:rPr>
  </w:style>
  <w:style w:type="paragraph" w:styleId="a0">
    <w:name w:val="Body Text"/>
    <w:basedOn w:val="a"/>
    <w:link w:val="af0"/>
    <w:uiPriority w:val="99"/>
    <w:semiHidden/>
    <w:unhideWhenUsed/>
    <w:rsid w:val="003C39E4"/>
    <w:pPr>
      <w:spacing w:after="120"/>
    </w:pPr>
  </w:style>
  <w:style w:type="character" w:customStyle="1" w:styleId="af0">
    <w:name w:val="Основной текст Знак"/>
    <w:basedOn w:val="a1"/>
    <w:link w:val="a0"/>
    <w:uiPriority w:val="99"/>
    <w:semiHidden/>
    <w:rsid w:val="003C39E4"/>
    <w:rPr>
      <w:rFonts w:ascii="Times New Roman" w:eastAsia="Times New Roman" w:hAnsi="Times New Roman" w:cs="Times New Roman"/>
      <w:sz w:val="24"/>
      <w:szCs w:val="24"/>
      <w:lang w:val="uk-UA" w:eastAsia="ar-SA"/>
    </w:rPr>
  </w:style>
  <w:style w:type="paragraph" w:styleId="af1">
    <w:name w:val="Balloon Text"/>
    <w:basedOn w:val="a"/>
    <w:link w:val="af2"/>
    <w:uiPriority w:val="99"/>
    <w:semiHidden/>
    <w:unhideWhenUsed/>
    <w:rsid w:val="003C39E4"/>
    <w:rPr>
      <w:rFonts w:ascii="Tahoma" w:hAnsi="Tahoma" w:cs="Tahoma"/>
      <w:sz w:val="16"/>
      <w:szCs w:val="16"/>
    </w:rPr>
  </w:style>
  <w:style w:type="character" w:customStyle="1" w:styleId="af2">
    <w:name w:val="Текст выноски Знак"/>
    <w:basedOn w:val="a1"/>
    <w:link w:val="af1"/>
    <w:uiPriority w:val="99"/>
    <w:semiHidden/>
    <w:rsid w:val="003C39E4"/>
    <w:rPr>
      <w:rFonts w:ascii="Tahoma" w:eastAsia="Times New Roman" w:hAnsi="Tahoma" w:cs="Tahoma"/>
      <w:sz w:val="16"/>
      <w:szCs w:val="16"/>
      <w:lang w:val="uk-UA" w:eastAsia="ar-SA"/>
    </w:rPr>
  </w:style>
  <w:style w:type="character" w:styleId="af3">
    <w:name w:val="Hyperlink"/>
    <w:rsid w:val="003D7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kasovaM@treasury.gov.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mailto:zakup@treasury.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6907</Words>
  <Characters>39375</Characters>
  <Application>Microsoft Office Word</Application>
  <DocSecurity>0</DocSecurity>
  <Lines>328</Lines>
  <Paragraphs>92</Paragraphs>
  <ScaleCrop>false</ScaleCrop>
  <Company>HP Inc.</Company>
  <LinksUpToDate>false</LinksUpToDate>
  <CharactersWithSpaces>46190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2800-OzerovaA</dc:creator>
  <cp:keywords/>
  <dc:description/>
  <cp:lastModifiedBy>2800-OzerovaA</cp:lastModifiedBy>
  <cp:revision>19</cp:revision>
  <cp:lastPrinted>2023-03-17T08:07:00Z</cp:lastPrinted>
  <dcterms:created xsi:type="dcterms:W3CDTF">2023-03-14T11:51:00Z</dcterms:created>
  <dcterms:modified xsi:type="dcterms:W3CDTF">2023-03-24T14:41:00Z</dcterms:modified>
</cp:coreProperties>
</file>