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F6BD" w14:textId="77777777" w:rsidR="002F3AD1" w:rsidRDefault="00A64C05">
      <w:pPr>
        <w:pStyle w:val="1"/>
        <w:ind w:firstLine="0"/>
        <w:jc w:val="center"/>
      </w:pPr>
      <w:r>
        <w:t>Оголошення</w:t>
      </w:r>
    </w:p>
    <w:p w14:paraId="097C87F5" w14:textId="77777777" w:rsidR="002F3AD1" w:rsidRDefault="00A64C05">
      <w:pPr>
        <w:pStyle w:val="1"/>
        <w:ind w:firstLine="0"/>
        <w:jc w:val="center"/>
      </w:pPr>
      <w:r>
        <w:t>про проведення спрощеної закупівлі:</w:t>
      </w:r>
    </w:p>
    <w:p w14:paraId="1E84AF04" w14:textId="7D7D8FB7" w:rsidR="00226269" w:rsidRDefault="00A64C05" w:rsidP="001F640B">
      <w:pPr>
        <w:pStyle w:val="1"/>
        <w:ind w:firstLine="0"/>
        <w:jc w:val="center"/>
        <w:rPr>
          <w:lang w:eastAsia="ru-RU"/>
        </w:rPr>
      </w:pPr>
      <w:r>
        <w:t xml:space="preserve">ДК 021:2015 </w:t>
      </w:r>
      <w:bookmarkStart w:id="0" w:name="_Hlk125965705"/>
      <w:r w:rsidR="00E24F73">
        <w:t>33190000-8 – Медичне обладнання та вироби медичного призначення різні (</w:t>
      </w:r>
      <w:r w:rsidR="000F2F07">
        <w:t>Бактерицидний опромінювач)</w:t>
      </w:r>
    </w:p>
    <w:bookmarkEnd w:id="0"/>
    <w:p w14:paraId="54210885" w14:textId="39A1F63C" w:rsidR="002E5A9D" w:rsidRPr="00612036" w:rsidRDefault="002E5A9D" w:rsidP="00226269">
      <w:pPr>
        <w:pStyle w:val="1"/>
        <w:numPr>
          <w:ilvl w:val="0"/>
          <w:numId w:val="3"/>
        </w:numPr>
        <w:spacing w:after="260"/>
        <w:jc w:val="both"/>
        <w:rPr>
          <w:lang w:eastAsia="ru-RU"/>
        </w:rPr>
      </w:pPr>
      <w:r w:rsidRPr="00612036">
        <w:rPr>
          <w:lang w:eastAsia="ru-RU"/>
        </w:rPr>
        <w:t>Інформація про замовника:</w:t>
      </w:r>
    </w:p>
    <w:p w14:paraId="1250C4FD" w14:textId="77777777" w:rsidR="002E5A9D" w:rsidRDefault="002E5A9D" w:rsidP="002E5A9D">
      <w:pPr>
        <w:pBdr>
          <w:bottom w:val="dotted" w:sz="6" w:space="0" w:color="D0D4DC"/>
        </w:pBdr>
        <w:ind w:left="708" w:right="45"/>
        <w:contextualSpacing/>
        <w:textAlignment w:val="top"/>
        <w:rPr>
          <w:rFonts w:ascii="Times New Roman" w:eastAsia="Times New Roman" w:hAnsi="Times New Roman" w:cs="Times New Roman"/>
          <w:lang w:eastAsia="ru-RU"/>
        </w:rPr>
      </w:pPr>
      <w:r w:rsidRPr="00612036">
        <w:rPr>
          <w:rFonts w:ascii="Times New Roman" w:eastAsia="Times New Roman" w:hAnsi="Times New Roman" w:cs="Times New Roman"/>
          <w:lang w:eastAsia="ru-RU"/>
        </w:rPr>
        <w:t>Найменування замовника: ДВНЗ "Національний медичний університет імені О.О. Богомольця"</w:t>
      </w:r>
    </w:p>
    <w:p w14:paraId="3FA1DC40" w14:textId="77777777" w:rsidR="002E5A9D" w:rsidRPr="00612036" w:rsidRDefault="002E5A9D" w:rsidP="002E5A9D">
      <w:pPr>
        <w:ind w:left="708"/>
        <w:contextualSpacing/>
        <w:textAlignment w:val="baseline"/>
        <w:rPr>
          <w:rFonts w:ascii="Times New Roman" w:eastAsia="Times New Roman" w:hAnsi="Times New Roman" w:cs="Times New Roman"/>
          <w:lang w:eastAsia="ru-RU"/>
        </w:rPr>
      </w:pPr>
      <w:r w:rsidRPr="00612036">
        <w:rPr>
          <w:rFonts w:ascii="Times New Roman" w:eastAsia="Times New Roman" w:hAnsi="Times New Roman" w:cs="Times New Roman"/>
          <w:lang w:eastAsia="ru-RU"/>
        </w:rPr>
        <w:t>Код ЄДРПОУ: 02010787</w:t>
      </w:r>
    </w:p>
    <w:p w14:paraId="3F8B61E3" w14:textId="77777777" w:rsidR="002E5A9D" w:rsidRPr="002E5A9D" w:rsidRDefault="002E5A9D" w:rsidP="002E5A9D">
      <w:pPr>
        <w:ind w:left="708"/>
        <w:contextualSpacing/>
        <w:jc w:val="both"/>
        <w:textAlignment w:val="baseline"/>
        <w:rPr>
          <w:rFonts w:ascii="Times New Roman" w:eastAsia="Times New Roman" w:hAnsi="Times New Roman" w:cs="Times New Roman"/>
          <w:lang w:eastAsia="ru-RU"/>
        </w:rPr>
      </w:pPr>
      <w:r w:rsidRPr="00AF2693">
        <w:rPr>
          <w:rFonts w:ascii="Times New Roman" w:eastAsia="Times New Roman" w:hAnsi="Times New Roman" w:cs="Times New Roman"/>
          <w:lang w:eastAsia="ru-RU"/>
        </w:rPr>
        <w:t>Веб-сайт</w:t>
      </w:r>
      <w:r w:rsidRPr="002E5A9D">
        <w:rPr>
          <w:rFonts w:ascii="Times New Roman" w:eastAsia="Times New Roman" w:hAnsi="Times New Roman" w:cs="Times New Roman"/>
          <w:lang w:eastAsia="ru-RU"/>
        </w:rPr>
        <w:t xml:space="preserve">: </w:t>
      </w:r>
      <w:hyperlink r:id="rId7" w:tgtFrame="_blank" w:history="1">
        <w:r w:rsidRPr="002E5A9D">
          <w:rPr>
            <w:rStyle w:val="a8"/>
            <w:rFonts w:ascii="Times New Roman" w:hAnsi="Times New Roman" w:cs="Times New Roman"/>
            <w:lang w:eastAsia="ru-RU"/>
          </w:rPr>
          <w:t>http://nmuofficial.com</w:t>
        </w:r>
      </w:hyperlink>
    </w:p>
    <w:p w14:paraId="613704C0" w14:textId="77777777" w:rsidR="002E5A9D" w:rsidRPr="00AF2693" w:rsidRDefault="002E5A9D" w:rsidP="002E5A9D">
      <w:pPr>
        <w:ind w:left="708"/>
        <w:contextualSpacing/>
        <w:jc w:val="both"/>
        <w:textAlignment w:val="baseline"/>
        <w:rPr>
          <w:rFonts w:ascii="Times New Roman" w:eastAsia="Times New Roman" w:hAnsi="Times New Roman" w:cs="Times New Roman"/>
          <w:lang w:eastAsia="ru-RU"/>
        </w:rPr>
      </w:pPr>
      <w:r w:rsidRPr="00AF2693">
        <w:rPr>
          <w:rFonts w:ascii="Times New Roman" w:eastAsia="Times New Roman" w:hAnsi="Times New Roman" w:cs="Times New Roman"/>
          <w:lang w:eastAsia="ru-RU"/>
        </w:rPr>
        <w:t>Адреса: 01601, Україна, Київська область, м.Київ, бульв. Тараса Шевченка, 13.</w:t>
      </w:r>
    </w:p>
    <w:p w14:paraId="16BE17F0" w14:textId="77777777" w:rsidR="002E5A9D" w:rsidRPr="00AF2693" w:rsidRDefault="002E5A9D" w:rsidP="002E5A9D">
      <w:pPr>
        <w:ind w:left="708"/>
        <w:contextualSpacing/>
        <w:jc w:val="both"/>
        <w:textAlignment w:val="baseline"/>
        <w:rPr>
          <w:rFonts w:ascii="Times New Roman" w:eastAsia="Times New Roman" w:hAnsi="Times New Roman" w:cs="Times New Roman"/>
          <w:lang w:eastAsia="ru-RU"/>
        </w:rPr>
      </w:pPr>
    </w:p>
    <w:p w14:paraId="15A91208" w14:textId="55697C6F" w:rsidR="002E5A9D" w:rsidRPr="00AF2693" w:rsidRDefault="002E5A9D" w:rsidP="0062075E">
      <w:pPr>
        <w:ind w:left="708"/>
        <w:contextualSpacing/>
        <w:jc w:val="both"/>
        <w:textAlignment w:val="baseline"/>
        <w:rPr>
          <w:rFonts w:ascii="Times New Roman" w:eastAsia="Times New Roman" w:hAnsi="Times New Roman" w:cs="Times New Roman"/>
          <w:lang w:eastAsia="ru-RU" w:bidi="ar-SA"/>
        </w:rPr>
      </w:pPr>
      <w:r w:rsidRPr="00AF2693">
        <w:rPr>
          <w:rFonts w:ascii="Times New Roman" w:eastAsia="Times New Roman" w:hAnsi="Times New Roman" w:cs="Times New Roman"/>
          <w:lang w:eastAsia="ru-RU"/>
        </w:rPr>
        <w:t xml:space="preserve">Телефон для уточнень: </w:t>
      </w:r>
      <w:r w:rsidR="0062075E" w:rsidRPr="0062075E">
        <w:rPr>
          <w:rFonts w:ascii="Times New Roman" w:eastAsia="Times New Roman" w:hAnsi="Times New Roman" w:cs="Times New Roman"/>
          <w:lang w:eastAsia="ru-RU" w:bidi="ar-SA"/>
        </w:rPr>
        <w:t>Прийма Людмила Павлівна – 093-718-83-14</w:t>
      </w:r>
    </w:p>
    <w:p w14:paraId="12256718" w14:textId="77777777" w:rsidR="002E5A9D" w:rsidRPr="00AF2693" w:rsidRDefault="002E5A9D" w:rsidP="002E5A9D">
      <w:pPr>
        <w:ind w:left="708"/>
        <w:contextualSpacing/>
        <w:jc w:val="both"/>
        <w:textAlignment w:val="baseline"/>
        <w:rPr>
          <w:rFonts w:ascii="Times New Roman" w:eastAsia="Times New Roman" w:hAnsi="Times New Roman" w:cs="Times New Roman"/>
          <w:lang w:eastAsia="ru-RU"/>
        </w:rPr>
      </w:pPr>
    </w:p>
    <w:p w14:paraId="3FF0C14F" w14:textId="3B9308DF" w:rsidR="002E5A9D" w:rsidRDefault="002E5A9D" w:rsidP="002E5A9D">
      <w:pPr>
        <w:ind w:left="708"/>
        <w:contextualSpacing/>
        <w:jc w:val="both"/>
        <w:textAlignment w:val="baseline"/>
        <w:rPr>
          <w:rFonts w:ascii="Times New Roman" w:eastAsia="Times New Roman" w:hAnsi="Times New Roman" w:cs="Times New Roman"/>
          <w:lang w:eastAsia="ru-RU"/>
        </w:rPr>
      </w:pPr>
      <w:r w:rsidRPr="00AF2693">
        <w:rPr>
          <w:rFonts w:ascii="Times New Roman" w:eastAsia="Times New Roman" w:hAnsi="Times New Roman" w:cs="Times New Roman"/>
          <w:lang w:eastAsia="ru-RU"/>
        </w:rPr>
        <w:t xml:space="preserve">Пупіна Ольга Вадимівна  – уповноважена особа, адреса: м. Київ, бульвар Тараса Шевченка, 13, к. 316, тел. (044) 234-81-77, e-mail: </w:t>
      </w:r>
      <w:hyperlink r:id="rId8" w:history="1">
        <w:r w:rsidR="00226269" w:rsidRPr="00296877">
          <w:rPr>
            <w:rStyle w:val="a8"/>
            <w:rFonts w:ascii="Times New Roman" w:eastAsia="Times New Roman" w:hAnsi="Times New Roman" w:cs="Times New Roman"/>
            <w:lang w:val="en-US" w:eastAsia="ru-RU"/>
          </w:rPr>
          <w:t>olga</w:t>
        </w:r>
        <w:r w:rsidR="00226269" w:rsidRPr="00296877">
          <w:rPr>
            <w:rStyle w:val="a8"/>
            <w:rFonts w:ascii="Times New Roman" w:eastAsia="Times New Roman" w:hAnsi="Times New Roman" w:cs="Times New Roman"/>
            <w:lang w:eastAsia="ru-RU"/>
          </w:rPr>
          <w:t>19021980@ukr.net</w:t>
        </w:r>
      </w:hyperlink>
    </w:p>
    <w:p w14:paraId="35E945E1" w14:textId="77777777" w:rsidR="00226269" w:rsidRPr="00AF2693" w:rsidRDefault="00226269" w:rsidP="002E5A9D">
      <w:pPr>
        <w:ind w:left="708"/>
        <w:contextualSpacing/>
        <w:jc w:val="both"/>
        <w:textAlignment w:val="baseline"/>
        <w:rPr>
          <w:rFonts w:ascii="Times New Roman" w:eastAsia="Times New Roman" w:hAnsi="Times New Roman" w:cs="Times New Roman"/>
          <w:lang w:eastAsia="ru-RU"/>
        </w:rPr>
      </w:pPr>
    </w:p>
    <w:p w14:paraId="2413FAE4" w14:textId="3B6D9013" w:rsidR="000F2F07" w:rsidRDefault="000F2F07" w:rsidP="000F2F07">
      <w:pPr>
        <w:pStyle w:val="1"/>
        <w:ind w:firstLine="0"/>
        <w:jc w:val="both"/>
        <w:rPr>
          <w:lang w:eastAsia="ru-RU"/>
        </w:rPr>
      </w:pPr>
      <w:r>
        <w:t xml:space="preserve">2. </w:t>
      </w:r>
      <w:r w:rsidR="00A64C05">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009F1F03">
        <w:t xml:space="preserve"> </w:t>
      </w:r>
      <w:r w:rsidR="009F1F03" w:rsidRPr="00AF2693">
        <w:t>ДК 021:2015</w:t>
      </w:r>
      <w:r w:rsidR="009F1F03" w:rsidRPr="0032016D">
        <w:t xml:space="preserve"> </w:t>
      </w:r>
      <w:r>
        <w:t>33190000-8 – Медичне обладнання та вироби медичного призначення різні (Бактерицидний опромінювач)</w:t>
      </w:r>
      <w:r w:rsidR="00813927">
        <w:t>.</w:t>
      </w:r>
    </w:p>
    <w:p w14:paraId="61D224A6" w14:textId="2D8CB121" w:rsidR="002F3AD1" w:rsidRDefault="00A64C05" w:rsidP="000F2F07">
      <w:pPr>
        <w:pStyle w:val="1"/>
        <w:tabs>
          <w:tab w:val="left" w:pos="718"/>
        </w:tabs>
        <w:ind w:firstLine="0"/>
        <w:jc w:val="both"/>
      </w:pPr>
      <w:r>
        <w:t>Розбиття закупівлі на лоти не передбачено.</w:t>
      </w:r>
    </w:p>
    <w:p w14:paraId="7E887AE3" w14:textId="77777777" w:rsidR="00226269" w:rsidRDefault="00226269" w:rsidP="00226269">
      <w:pPr>
        <w:pStyle w:val="1"/>
        <w:tabs>
          <w:tab w:val="left" w:pos="718"/>
        </w:tabs>
        <w:ind w:left="1160" w:firstLine="0"/>
        <w:jc w:val="both"/>
      </w:pPr>
    </w:p>
    <w:p w14:paraId="55D4E884" w14:textId="7839E18F" w:rsidR="002F3AD1" w:rsidRDefault="000F2F07" w:rsidP="000F2F07">
      <w:pPr>
        <w:pStyle w:val="1"/>
        <w:tabs>
          <w:tab w:val="left" w:pos="694"/>
        </w:tabs>
        <w:ind w:left="360" w:firstLine="0"/>
      </w:pPr>
      <w:r>
        <w:t xml:space="preserve">3. </w:t>
      </w:r>
      <w:r w:rsidR="00A64C05">
        <w:t>Інформація про технічні, якісні та інші характеристики предмета закупівлі та кількість</w:t>
      </w:r>
    </w:p>
    <w:p w14:paraId="63E90597" w14:textId="77777777" w:rsidR="002F3AD1" w:rsidRDefault="00A64C05">
      <w:pPr>
        <w:pStyle w:val="a5"/>
        <w:ind w:left="595"/>
      </w:pPr>
      <w:r>
        <w:t>товарів:</w:t>
      </w: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1984"/>
        <w:gridCol w:w="851"/>
        <w:gridCol w:w="567"/>
        <w:gridCol w:w="6804"/>
      </w:tblGrid>
      <w:tr w:rsidR="002F3AD1" w:rsidRPr="00F86DE8" w14:paraId="3356B044" w14:textId="77777777" w:rsidTr="00C40AC7">
        <w:trPr>
          <w:trHeight w:hRule="exact" w:val="658"/>
          <w:jc w:val="center"/>
        </w:trPr>
        <w:tc>
          <w:tcPr>
            <w:tcW w:w="421" w:type="dxa"/>
            <w:shd w:val="clear" w:color="auto" w:fill="auto"/>
            <w:vAlign w:val="center"/>
          </w:tcPr>
          <w:p w14:paraId="7D88526F" w14:textId="77777777" w:rsidR="002F3AD1" w:rsidRPr="00F86DE8" w:rsidRDefault="00A64C05">
            <w:pPr>
              <w:pStyle w:val="a7"/>
              <w:ind w:firstLine="0"/>
              <w:jc w:val="center"/>
            </w:pPr>
            <w:r w:rsidRPr="00F86DE8">
              <w:t>№</w:t>
            </w:r>
          </w:p>
        </w:tc>
        <w:tc>
          <w:tcPr>
            <w:tcW w:w="1984" w:type="dxa"/>
            <w:shd w:val="clear" w:color="auto" w:fill="auto"/>
            <w:vAlign w:val="bottom"/>
          </w:tcPr>
          <w:p w14:paraId="71CF71B2" w14:textId="77777777" w:rsidR="002F3AD1" w:rsidRPr="00F86DE8" w:rsidRDefault="00A64C05">
            <w:pPr>
              <w:pStyle w:val="a7"/>
              <w:ind w:firstLine="0"/>
              <w:jc w:val="center"/>
            </w:pPr>
            <w:r w:rsidRPr="00F86DE8">
              <w:t>Найменування товару</w:t>
            </w:r>
          </w:p>
        </w:tc>
        <w:tc>
          <w:tcPr>
            <w:tcW w:w="851" w:type="dxa"/>
            <w:shd w:val="clear" w:color="auto" w:fill="auto"/>
            <w:vAlign w:val="bottom"/>
          </w:tcPr>
          <w:p w14:paraId="3E499FCB" w14:textId="77777777" w:rsidR="002F3AD1" w:rsidRPr="00F86DE8" w:rsidRDefault="00A64C05">
            <w:pPr>
              <w:pStyle w:val="a7"/>
              <w:spacing w:line="233" w:lineRule="auto"/>
              <w:ind w:firstLine="0"/>
              <w:jc w:val="center"/>
            </w:pPr>
            <w:r w:rsidRPr="00F86DE8">
              <w:t>Од. виміру</w:t>
            </w:r>
          </w:p>
        </w:tc>
        <w:tc>
          <w:tcPr>
            <w:tcW w:w="567" w:type="dxa"/>
            <w:shd w:val="clear" w:color="auto" w:fill="auto"/>
            <w:vAlign w:val="center"/>
          </w:tcPr>
          <w:p w14:paraId="2983F867" w14:textId="77777777" w:rsidR="002F3AD1" w:rsidRPr="00F86DE8" w:rsidRDefault="00A64C05">
            <w:pPr>
              <w:pStyle w:val="a7"/>
              <w:ind w:firstLine="0"/>
              <w:jc w:val="center"/>
            </w:pPr>
            <w:r w:rsidRPr="00F86DE8">
              <w:t>Кіл.</w:t>
            </w:r>
          </w:p>
        </w:tc>
        <w:tc>
          <w:tcPr>
            <w:tcW w:w="6804" w:type="dxa"/>
            <w:shd w:val="clear" w:color="auto" w:fill="auto"/>
            <w:vAlign w:val="bottom"/>
          </w:tcPr>
          <w:p w14:paraId="46DD5019" w14:textId="77777777" w:rsidR="002F3AD1" w:rsidRPr="00F86DE8" w:rsidRDefault="00A64C05">
            <w:pPr>
              <w:pStyle w:val="a7"/>
              <w:ind w:firstLine="0"/>
              <w:jc w:val="center"/>
            </w:pPr>
            <w:r w:rsidRPr="00F86DE8">
              <w:t>Характеристики товару, яким має відповідати пропозиція учасника</w:t>
            </w:r>
          </w:p>
        </w:tc>
      </w:tr>
      <w:tr w:rsidR="002F3AD1" w:rsidRPr="00F86DE8" w14:paraId="04F2A7A5" w14:textId="77777777" w:rsidTr="00C40AC7">
        <w:trPr>
          <w:trHeight w:hRule="exact" w:val="6200"/>
          <w:jc w:val="center"/>
        </w:trPr>
        <w:tc>
          <w:tcPr>
            <w:tcW w:w="421" w:type="dxa"/>
            <w:shd w:val="clear" w:color="auto" w:fill="auto"/>
            <w:vAlign w:val="center"/>
          </w:tcPr>
          <w:p w14:paraId="1FB4EABC" w14:textId="77777777" w:rsidR="002F3AD1" w:rsidRPr="00F86DE8" w:rsidRDefault="00A64C05">
            <w:pPr>
              <w:pStyle w:val="a7"/>
              <w:ind w:firstLine="0"/>
              <w:jc w:val="center"/>
            </w:pPr>
            <w:r w:rsidRPr="00F86DE8">
              <w:t>1</w:t>
            </w:r>
          </w:p>
        </w:tc>
        <w:tc>
          <w:tcPr>
            <w:tcW w:w="1984" w:type="dxa"/>
            <w:shd w:val="clear" w:color="auto" w:fill="auto"/>
            <w:vAlign w:val="center"/>
          </w:tcPr>
          <w:p w14:paraId="7A9DF374" w14:textId="017C93BB" w:rsidR="002F3AD1" w:rsidRPr="003249BE" w:rsidRDefault="009C72CC">
            <w:pPr>
              <w:pStyle w:val="a7"/>
              <w:ind w:firstLine="0"/>
            </w:pPr>
            <w:r>
              <w:t xml:space="preserve">Бактерицидний опромінювач </w:t>
            </w:r>
            <w:r w:rsidR="003249BE">
              <w:t xml:space="preserve"> </w:t>
            </w:r>
            <w:r w:rsidR="00D53CF4" w:rsidRPr="00D53CF4">
              <w:rPr>
                <w:sz w:val="28"/>
                <w:szCs w:val="28"/>
              </w:rPr>
              <w:t>Bactosfera</w:t>
            </w:r>
            <w:r w:rsidR="00D53CF4" w:rsidRPr="00D53CF4">
              <w:t xml:space="preserve"> </w:t>
            </w:r>
            <w:r w:rsidR="00D53CF4" w:rsidRPr="00D53CF4">
              <w:rPr>
                <w:sz w:val="28"/>
                <w:szCs w:val="28"/>
              </w:rPr>
              <w:t>OBB 30</w:t>
            </w:r>
            <w:r w:rsidR="00D53CF4" w:rsidRPr="00D53CF4">
              <w:rPr>
                <w:sz w:val="28"/>
                <w:szCs w:val="28"/>
                <w:lang w:val="en-US"/>
              </w:rPr>
              <w:t>S</w:t>
            </w:r>
            <w:r w:rsidR="00D53CF4" w:rsidRPr="00D53CF4">
              <w:rPr>
                <w:sz w:val="28"/>
                <w:szCs w:val="28"/>
              </w:rPr>
              <w:t xml:space="preserve"> </w:t>
            </w:r>
            <w:r w:rsidR="00D53CF4" w:rsidRPr="00D53CF4">
              <w:rPr>
                <w:sz w:val="28"/>
                <w:szCs w:val="28"/>
                <w:lang w:val="en-US"/>
              </w:rPr>
              <w:t>Ozone</w:t>
            </w:r>
            <w:r w:rsidR="00D53CF4" w:rsidRPr="00D53CF4">
              <w:rPr>
                <w:sz w:val="28"/>
                <w:szCs w:val="28"/>
              </w:rPr>
              <w:t xml:space="preserve"> </w:t>
            </w:r>
            <w:r w:rsidR="00D53CF4" w:rsidRPr="00D53CF4">
              <w:rPr>
                <w:sz w:val="28"/>
                <w:szCs w:val="28"/>
                <w:lang w:val="en-US"/>
              </w:rPr>
              <w:t>Free</w:t>
            </w:r>
          </w:p>
        </w:tc>
        <w:tc>
          <w:tcPr>
            <w:tcW w:w="851" w:type="dxa"/>
            <w:shd w:val="clear" w:color="auto" w:fill="auto"/>
            <w:vAlign w:val="center"/>
          </w:tcPr>
          <w:p w14:paraId="18919C15" w14:textId="6B0F789E" w:rsidR="002F3AD1" w:rsidRPr="00F86DE8" w:rsidRDefault="00D53CF4">
            <w:pPr>
              <w:pStyle w:val="a7"/>
              <w:ind w:firstLine="0"/>
              <w:jc w:val="center"/>
            </w:pPr>
            <w:r>
              <w:t>шт</w:t>
            </w:r>
          </w:p>
        </w:tc>
        <w:tc>
          <w:tcPr>
            <w:tcW w:w="567" w:type="dxa"/>
            <w:shd w:val="clear" w:color="auto" w:fill="auto"/>
            <w:vAlign w:val="center"/>
          </w:tcPr>
          <w:p w14:paraId="251D9DAF" w14:textId="4B9329E0" w:rsidR="002F3AD1" w:rsidRPr="00F86DE8" w:rsidRDefault="00D53CF4">
            <w:pPr>
              <w:pStyle w:val="a7"/>
              <w:ind w:firstLine="0"/>
              <w:jc w:val="center"/>
            </w:pPr>
            <w:r>
              <w:t>10</w:t>
            </w:r>
          </w:p>
        </w:tc>
        <w:tc>
          <w:tcPr>
            <w:tcW w:w="6804" w:type="dxa"/>
            <w:shd w:val="clear" w:color="auto" w:fill="auto"/>
            <w:vAlign w:val="center"/>
          </w:tcPr>
          <w:p w14:paraId="38505998" w14:textId="77777777" w:rsidR="0018187B" w:rsidRDefault="00D53CF4" w:rsidP="009C72CC">
            <w:pPr>
              <w:pStyle w:val="a7"/>
              <w:ind w:firstLine="0"/>
              <w:rPr>
                <w:rFonts w:eastAsia="PMingLiU"/>
                <w:sz w:val="22"/>
                <w:szCs w:val="22"/>
                <w:lang w:eastAsia="en-US"/>
              </w:rPr>
            </w:pPr>
            <w:r w:rsidRPr="004E0FC9">
              <w:rPr>
                <w:sz w:val="22"/>
                <w:szCs w:val="22"/>
              </w:rPr>
              <w:t>Рекомендована квадратура приміщення, не більше</w:t>
            </w:r>
            <w:r>
              <w:rPr>
                <w:sz w:val="22"/>
                <w:szCs w:val="22"/>
              </w:rPr>
              <w:t xml:space="preserve"> </w:t>
            </w:r>
            <w:r w:rsidRPr="00D53CF4">
              <w:rPr>
                <w:rFonts w:eastAsia="PMingLiU"/>
                <w:sz w:val="22"/>
                <w:szCs w:val="22"/>
                <w:lang w:val="ru-RU" w:eastAsia="en-US"/>
              </w:rPr>
              <w:t>40</w:t>
            </w:r>
            <w:r w:rsidRPr="004E0FC9">
              <w:rPr>
                <w:rFonts w:eastAsia="PMingLiU"/>
                <w:sz w:val="22"/>
                <w:szCs w:val="22"/>
                <w:lang w:eastAsia="en-US"/>
              </w:rPr>
              <w:t xml:space="preserve"> м²</w:t>
            </w:r>
          </w:p>
          <w:p w14:paraId="6552AE9F" w14:textId="0FF1B3B8" w:rsidR="00D53CF4" w:rsidRDefault="00D53CF4" w:rsidP="009C72CC">
            <w:pPr>
              <w:pStyle w:val="a7"/>
              <w:ind w:firstLine="0"/>
              <w:rPr>
                <w:rFonts w:eastAsia="PMingLiU"/>
                <w:sz w:val="22"/>
                <w:szCs w:val="22"/>
                <w:lang w:eastAsia="en-US"/>
              </w:rPr>
            </w:pPr>
            <w:r w:rsidRPr="004E0FC9">
              <w:rPr>
                <w:sz w:val="22"/>
                <w:szCs w:val="22"/>
              </w:rPr>
              <w:t>Джерело УФ-С випромінювання</w:t>
            </w:r>
            <w:r>
              <w:rPr>
                <w:rFonts w:eastAsia="PMingLiU"/>
                <w:sz w:val="22"/>
                <w:szCs w:val="22"/>
                <w:lang w:eastAsia="en-US"/>
              </w:rPr>
              <w:t xml:space="preserve"> - без</w:t>
            </w:r>
            <w:r w:rsidRPr="004E0FC9">
              <w:rPr>
                <w:rFonts w:eastAsia="PMingLiU"/>
                <w:sz w:val="22"/>
                <w:szCs w:val="22"/>
                <w:lang w:eastAsia="en-US"/>
              </w:rPr>
              <w:t>озонова бактерицидна лампи</w:t>
            </w:r>
          </w:p>
          <w:p w14:paraId="7482E1A2" w14:textId="77777777" w:rsidR="00D53CF4" w:rsidRDefault="00D53CF4" w:rsidP="009C72CC">
            <w:pPr>
              <w:pStyle w:val="a7"/>
              <w:ind w:firstLine="0"/>
              <w:rPr>
                <w:rFonts w:eastAsia="PMingLiU"/>
                <w:sz w:val="22"/>
                <w:szCs w:val="22"/>
                <w:lang w:eastAsia="en-US"/>
              </w:rPr>
            </w:pPr>
            <w:r w:rsidRPr="004E0FC9">
              <w:rPr>
                <w:sz w:val="22"/>
                <w:szCs w:val="22"/>
              </w:rPr>
              <w:t>Кількість бактерицидних ламп</w:t>
            </w:r>
            <w:r>
              <w:rPr>
                <w:sz w:val="22"/>
                <w:szCs w:val="22"/>
              </w:rPr>
              <w:t xml:space="preserve"> - </w:t>
            </w:r>
            <w:r w:rsidRPr="004E0FC9">
              <w:rPr>
                <w:rFonts w:eastAsia="PMingLiU"/>
                <w:sz w:val="22"/>
                <w:szCs w:val="22"/>
                <w:lang w:eastAsia="en-US"/>
              </w:rPr>
              <w:t>1 шт. 30 Вт</w:t>
            </w:r>
          </w:p>
          <w:p w14:paraId="17B8199D" w14:textId="77777777" w:rsidR="00D53CF4" w:rsidRDefault="00D53CF4" w:rsidP="009C72CC">
            <w:pPr>
              <w:pStyle w:val="a7"/>
              <w:ind w:firstLine="0"/>
            </w:pPr>
            <w:r>
              <w:t>Н</w:t>
            </w:r>
            <w:r w:rsidRPr="00DD5632">
              <w:t>апруга</w:t>
            </w:r>
            <w:r>
              <w:t xml:space="preserve"> - </w:t>
            </w:r>
            <w:r w:rsidRPr="0015178C">
              <w:t>220 В</w:t>
            </w:r>
          </w:p>
          <w:p w14:paraId="7F162BF7" w14:textId="77777777" w:rsidR="00D53CF4" w:rsidRDefault="00D53CF4" w:rsidP="009C72CC">
            <w:pPr>
              <w:pStyle w:val="a7"/>
              <w:ind w:firstLine="0"/>
            </w:pPr>
            <w:r>
              <w:t>Ч</w:t>
            </w:r>
            <w:r w:rsidRPr="00DD5632">
              <w:t>астота</w:t>
            </w:r>
            <w:r>
              <w:t xml:space="preserve"> - </w:t>
            </w:r>
            <w:r w:rsidRPr="0015178C">
              <w:t>50 Гц</w:t>
            </w:r>
          </w:p>
          <w:p w14:paraId="5BE43318" w14:textId="77777777" w:rsidR="00D53CF4" w:rsidRDefault="00D53CF4" w:rsidP="009C72CC">
            <w:pPr>
              <w:pStyle w:val="a7"/>
              <w:ind w:firstLine="0"/>
            </w:pPr>
            <w:r>
              <w:t>П</w:t>
            </w:r>
            <w:r w:rsidRPr="001B40FF">
              <w:t>отужність УФ-С випромінювання</w:t>
            </w:r>
            <w:r>
              <w:t xml:space="preserve"> - </w:t>
            </w:r>
            <w:r w:rsidRPr="00C23769">
              <w:t>11</w:t>
            </w:r>
            <w:r w:rsidRPr="001B40FF">
              <w:t>,</w:t>
            </w:r>
            <w:r w:rsidRPr="00C23769">
              <w:t>3</w:t>
            </w:r>
            <w:r w:rsidRPr="001B40FF">
              <w:t xml:space="preserve"> Вт</w:t>
            </w:r>
          </w:p>
          <w:p w14:paraId="6DB631A8" w14:textId="77777777" w:rsidR="00D53CF4" w:rsidRDefault="00C23769" w:rsidP="009C72CC">
            <w:pPr>
              <w:pStyle w:val="a7"/>
              <w:ind w:firstLine="0"/>
            </w:pPr>
            <w:r>
              <w:t>Довжина хвилі</w:t>
            </w:r>
            <w:r w:rsidRPr="001B40FF">
              <w:t xml:space="preserve"> ультрафіолетового випромінювання</w:t>
            </w:r>
            <w:r>
              <w:t xml:space="preserve"> - 253,7 нм</w:t>
            </w:r>
            <w:r w:rsidR="004772D3">
              <w:t xml:space="preserve"> Г</w:t>
            </w:r>
            <w:r w:rsidR="004772D3" w:rsidRPr="00DD5632">
              <w:t>абарити</w:t>
            </w:r>
            <w:r w:rsidR="004772D3">
              <w:t xml:space="preserve"> - </w:t>
            </w:r>
            <w:r w:rsidR="004772D3" w:rsidRPr="004772D3">
              <w:rPr>
                <w:lang w:val="ru-RU"/>
              </w:rPr>
              <w:t>900</w:t>
            </w:r>
            <w:r w:rsidR="004772D3" w:rsidRPr="002F1C4D">
              <w:t>x</w:t>
            </w:r>
            <w:r w:rsidR="004772D3" w:rsidRPr="004772D3">
              <w:rPr>
                <w:lang w:val="ru-RU"/>
              </w:rPr>
              <w:t>4</w:t>
            </w:r>
            <w:r w:rsidR="004772D3" w:rsidRPr="002F1C4D">
              <w:t>5x</w:t>
            </w:r>
            <w:r w:rsidR="004772D3" w:rsidRPr="004772D3">
              <w:rPr>
                <w:lang w:val="ru-RU"/>
              </w:rPr>
              <w:t>8</w:t>
            </w:r>
            <w:r w:rsidR="004772D3" w:rsidRPr="002F1C4D">
              <w:t>0 мм</w:t>
            </w:r>
          </w:p>
          <w:p w14:paraId="3AFBD06D" w14:textId="77777777" w:rsidR="004772D3" w:rsidRDefault="004772D3" w:rsidP="009C72CC">
            <w:pPr>
              <w:pStyle w:val="a7"/>
              <w:ind w:firstLine="0"/>
            </w:pPr>
            <w:r w:rsidRPr="00B97A88">
              <w:t>Тип кріплення</w:t>
            </w:r>
            <w:r>
              <w:t xml:space="preserve"> - Настінне (стаціонарне)</w:t>
            </w:r>
          </w:p>
          <w:p w14:paraId="1C625227" w14:textId="77777777" w:rsidR="00B21511" w:rsidRDefault="00B21511" w:rsidP="009C72CC">
            <w:pPr>
              <w:pStyle w:val="a7"/>
              <w:ind w:firstLine="0"/>
              <w:rPr>
                <w:rFonts w:eastAsia="PMingLiU"/>
                <w:sz w:val="22"/>
                <w:szCs w:val="22"/>
                <w:lang w:eastAsia="en-US"/>
              </w:rPr>
            </w:pPr>
            <w:r w:rsidRPr="004E0FC9">
              <w:rPr>
                <w:sz w:val="22"/>
                <w:szCs w:val="22"/>
              </w:rPr>
              <w:t>Ефективний ресурс роботи ламп, що не менше</w:t>
            </w:r>
            <w:r>
              <w:rPr>
                <w:sz w:val="22"/>
                <w:szCs w:val="22"/>
              </w:rPr>
              <w:t xml:space="preserve"> - </w:t>
            </w:r>
            <w:r>
              <w:rPr>
                <w:rFonts w:eastAsia="PMingLiU"/>
                <w:sz w:val="22"/>
                <w:szCs w:val="22"/>
                <w:lang w:eastAsia="en-US"/>
              </w:rPr>
              <w:t>9</w:t>
            </w:r>
            <w:r w:rsidRPr="004E0FC9">
              <w:rPr>
                <w:rFonts w:eastAsia="PMingLiU"/>
                <w:sz w:val="22"/>
                <w:szCs w:val="22"/>
                <w:lang w:eastAsia="en-US"/>
              </w:rPr>
              <w:t>000 годин</w:t>
            </w:r>
          </w:p>
          <w:p w14:paraId="5FB81504" w14:textId="77777777" w:rsidR="00796E6F" w:rsidRDefault="00B21511" w:rsidP="009C72CC">
            <w:pPr>
              <w:pStyle w:val="a7"/>
              <w:ind w:firstLine="0"/>
              <w:rPr>
                <w:sz w:val="22"/>
                <w:szCs w:val="22"/>
              </w:rPr>
            </w:pPr>
            <w:r w:rsidRPr="004E0FC9">
              <w:rPr>
                <w:sz w:val="22"/>
                <w:szCs w:val="22"/>
              </w:rPr>
              <w:t>Гарантія</w:t>
            </w:r>
            <w:r>
              <w:rPr>
                <w:sz w:val="22"/>
                <w:szCs w:val="22"/>
              </w:rPr>
              <w:t xml:space="preserve"> - </w:t>
            </w:r>
            <w:r w:rsidRPr="00D13514">
              <w:rPr>
                <w:sz w:val="22"/>
                <w:szCs w:val="22"/>
              </w:rPr>
              <w:t>3 роки</w:t>
            </w:r>
            <w:r w:rsidR="00796E6F" w:rsidRPr="004E0FC9">
              <w:rPr>
                <w:sz w:val="22"/>
                <w:szCs w:val="22"/>
              </w:rPr>
              <w:t xml:space="preserve"> </w:t>
            </w:r>
          </w:p>
          <w:p w14:paraId="048695CC" w14:textId="4CE5716F" w:rsidR="00B21511" w:rsidRDefault="00796E6F" w:rsidP="009C72CC">
            <w:pPr>
              <w:pStyle w:val="a7"/>
              <w:ind w:firstLine="0"/>
              <w:rPr>
                <w:sz w:val="22"/>
                <w:szCs w:val="22"/>
              </w:rPr>
            </w:pPr>
            <w:r w:rsidRPr="004E0FC9">
              <w:rPr>
                <w:sz w:val="22"/>
                <w:szCs w:val="22"/>
              </w:rPr>
              <w:t>Виробник</w:t>
            </w:r>
            <w:r>
              <w:rPr>
                <w:sz w:val="22"/>
                <w:szCs w:val="22"/>
              </w:rPr>
              <w:t xml:space="preserve"> – Україна</w:t>
            </w:r>
          </w:p>
          <w:p w14:paraId="514AAF1F" w14:textId="7361F45C" w:rsidR="00796E6F" w:rsidRDefault="00796E6F" w:rsidP="009C72CC">
            <w:pPr>
              <w:pStyle w:val="a7"/>
              <w:ind w:firstLine="0"/>
            </w:pPr>
            <w:r>
              <w:t>Прові</w:t>
            </w:r>
            <w:r w:rsidRPr="00DD5632">
              <w:t>д</w:t>
            </w:r>
            <w:r>
              <w:t xml:space="preserve"> з вилкою - в наявності</w:t>
            </w:r>
          </w:p>
          <w:p w14:paraId="1793F6AB" w14:textId="71C490E8" w:rsidR="00796E6F" w:rsidRDefault="00796E6F" w:rsidP="009C72CC">
            <w:pPr>
              <w:pStyle w:val="a7"/>
              <w:ind w:firstLine="0"/>
              <w:rPr>
                <w:sz w:val="22"/>
                <w:szCs w:val="22"/>
              </w:rPr>
            </w:pPr>
            <w:r w:rsidRPr="00D13514">
              <w:rPr>
                <w:sz w:val="22"/>
                <w:szCs w:val="22"/>
              </w:rPr>
              <w:t>Декларації відповідності вимогам технічного регламенту щодо медичних виробів затвердженого ПКМ України від 2 жовтня 2013 року № 753 ДСТУ EN 60601-1:2015,  ДСТУ ІЕС 60601-1-2:2015</w:t>
            </w:r>
            <w:r>
              <w:rPr>
                <w:sz w:val="22"/>
                <w:szCs w:val="22"/>
              </w:rPr>
              <w:t xml:space="preserve"> – наявність</w:t>
            </w:r>
          </w:p>
          <w:p w14:paraId="09ED8B88" w14:textId="77777777" w:rsidR="00796E6F" w:rsidRDefault="00796E6F" w:rsidP="009C72CC">
            <w:pPr>
              <w:pStyle w:val="a7"/>
              <w:ind w:firstLine="0"/>
              <w:rPr>
                <w:sz w:val="22"/>
                <w:szCs w:val="22"/>
              </w:rPr>
            </w:pPr>
            <w:r w:rsidRPr="008A3794">
              <w:t>Сертифікат відповідності</w:t>
            </w:r>
            <w:r>
              <w:rPr>
                <w:sz w:val="22"/>
                <w:szCs w:val="22"/>
              </w:rPr>
              <w:t>– наявність</w:t>
            </w:r>
          </w:p>
          <w:p w14:paraId="522B7875" w14:textId="77777777" w:rsidR="00796E6F" w:rsidRDefault="00796E6F" w:rsidP="009C72CC">
            <w:pPr>
              <w:pStyle w:val="a7"/>
              <w:ind w:firstLine="0"/>
              <w:rPr>
                <w:sz w:val="22"/>
                <w:szCs w:val="22"/>
              </w:rPr>
            </w:pPr>
            <w:r w:rsidRPr="008A3794">
              <w:t>Виснов</w:t>
            </w:r>
            <w:r>
              <w:t>о</w:t>
            </w:r>
            <w:r w:rsidRPr="008A3794">
              <w:t>к СЕС</w:t>
            </w:r>
            <w:r>
              <w:rPr>
                <w:sz w:val="22"/>
                <w:szCs w:val="22"/>
              </w:rPr>
              <w:t>– наявність</w:t>
            </w:r>
          </w:p>
          <w:p w14:paraId="127FF5DE" w14:textId="77777777" w:rsidR="00796E6F" w:rsidRDefault="00796E6F" w:rsidP="009C72CC">
            <w:pPr>
              <w:pStyle w:val="a7"/>
              <w:ind w:firstLine="0"/>
              <w:rPr>
                <w:sz w:val="22"/>
                <w:szCs w:val="22"/>
              </w:rPr>
            </w:pPr>
            <w:r w:rsidRPr="008A3794">
              <w:t>Паспорт /або інструкція/ на лампу</w:t>
            </w:r>
            <w:r>
              <w:rPr>
                <w:sz w:val="22"/>
                <w:szCs w:val="22"/>
              </w:rPr>
              <w:t>– наявність</w:t>
            </w:r>
          </w:p>
          <w:p w14:paraId="52C5AFB5" w14:textId="5A93A6CF" w:rsidR="00796E6F" w:rsidRPr="009319EA" w:rsidRDefault="00796E6F" w:rsidP="009C72CC">
            <w:pPr>
              <w:pStyle w:val="a7"/>
              <w:ind w:firstLine="0"/>
            </w:pPr>
            <w:r w:rsidRPr="00236DAA">
              <w:t xml:space="preserve">Гарантійний лист від виробника про можливість постачання та термін постачання </w:t>
            </w:r>
            <w:r>
              <w:t>ламп</w:t>
            </w:r>
            <w:r w:rsidRPr="00236DAA">
              <w:t>, вказати номер закупівлі, назву Замовника та Постачальника</w:t>
            </w:r>
            <w:r>
              <w:t xml:space="preserve"> </w:t>
            </w:r>
            <w:r>
              <w:rPr>
                <w:sz w:val="22"/>
                <w:szCs w:val="22"/>
              </w:rPr>
              <w:t>– наявність</w:t>
            </w:r>
          </w:p>
        </w:tc>
      </w:tr>
      <w:tr w:rsidR="009C72CC" w:rsidRPr="00F86DE8" w14:paraId="05B98066" w14:textId="77777777" w:rsidTr="00C40AC7">
        <w:trPr>
          <w:trHeight w:hRule="exact" w:val="6815"/>
          <w:jc w:val="center"/>
        </w:trPr>
        <w:tc>
          <w:tcPr>
            <w:tcW w:w="421" w:type="dxa"/>
            <w:shd w:val="clear" w:color="auto" w:fill="auto"/>
            <w:vAlign w:val="center"/>
          </w:tcPr>
          <w:p w14:paraId="66C3A992" w14:textId="387F7351" w:rsidR="009C72CC" w:rsidRPr="00F86DE8" w:rsidRDefault="009C72CC">
            <w:pPr>
              <w:pStyle w:val="a7"/>
              <w:ind w:firstLine="0"/>
              <w:jc w:val="center"/>
            </w:pPr>
            <w:r>
              <w:lastRenderedPageBreak/>
              <w:t>2</w:t>
            </w:r>
          </w:p>
        </w:tc>
        <w:tc>
          <w:tcPr>
            <w:tcW w:w="1984" w:type="dxa"/>
            <w:shd w:val="clear" w:color="auto" w:fill="auto"/>
            <w:vAlign w:val="center"/>
          </w:tcPr>
          <w:p w14:paraId="05D78294" w14:textId="77777777" w:rsidR="00C16AE1" w:rsidRPr="00C16AE1" w:rsidRDefault="003249BE" w:rsidP="00C16AE1">
            <w:pPr>
              <w:rPr>
                <w:rFonts w:ascii="Times New Roman" w:hAnsi="Times New Roman" w:cs="Times New Roman"/>
                <w:lang w:eastAsia="zh-TW"/>
              </w:rPr>
            </w:pPr>
            <w:r w:rsidRPr="00C16AE1">
              <w:rPr>
                <w:rFonts w:ascii="Times New Roman" w:hAnsi="Times New Roman" w:cs="Times New Roman"/>
              </w:rPr>
              <w:t xml:space="preserve">Бактерицидний опромінювач  </w:t>
            </w:r>
            <w:r w:rsidR="00C16AE1" w:rsidRPr="00C16AE1">
              <w:rPr>
                <w:rFonts w:ascii="Times New Roman" w:hAnsi="Times New Roman" w:cs="Times New Roman"/>
              </w:rPr>
              <w:t>BactoSfera OBB 15</w:t>
            </w:r>
            <w:r w:rsidR="00C16AE1" w:rsidRPr="00C16AE1">
              <w:rPr>
                <w:rFonts w:ascii="Times New Roman" w:hAnsi="Times New Roman" w:cs="Times New Roman"/>
                <w:lang w:val="en-US"/>
              </w:rPr>
              <w:t>S</w:t>
            </w:r>
            <w:r w:rsidR="00C16AE1" w:rsidRPr="00C16AE1">
              <w:rPr>
                <w:rFonts w:ascii="Times New Roman" w:hAnsi="Times New Roman" w:cs="Times New Roman"/>
              </w:rPr>
              <w:t xml:space="preserve"> Ozone Free</w:t>
            </w:r>
            <w:r w:rsidR="00C16AE1" w:rsidRPr="00C16AE1">
              <w:rPr>
                <w:rFonts w:ascii="Times New Roman" w:hAnsi="Times New Roman" w:cs="Times New Roman"/>
                <w:spacing w:val="-8"/>
              </w:rPr>
              <w:t xml:space="preserve"> </w:t>
            </w:r>
          </w:p>
          <w:p w14:paraId="7B4D3BE6" w14:textId="37B910AD" w:rsidR="009C72CC" w:rsidRPr="00C16AE1" w:rsidRDefault="009C72CC">
            <w:pPr>
              <w:pStyle w:val="a7"/>
              <w:ind w:firstLine="0"/>
            </w:pPr>
          </w:p>
        </w:tc>
        <w:tc>
          <w:tcPr>
            <w:tcW w:w="851" w:type="dxa"/>
            <w:shd w:val="clear" w:color="auto" w:fill="auto"/>
            <w:vAlign w:val="center"/>
          </w:tcPr>
          <w:p w14:paraId="5CFFDC0A" w14:textId="3DDBFEEA" w:rsidR="009C72CC" w:rsidRPr="00F86DE8" w:rsidRDefault="00D53CF4">
            <w:pPr>
              <w:pStyle w:val="a7"/>
              <w:ind w:firstLine="0"/>
              <w:jc w:val="center"/>
            </w:pPr>
            <w:r>
              <w:t>шт</w:t>
            </w:r>
          </w:p>
        </w:tc>
        <w:tc>
          <w:tcPr>
            <w:tcW w:w="567" w:type="dxa"/>
            <w:shd w:val="clear" w:color="auto" w:fill="auto"/>
            <w:vAlign w:val="center"/>
          </w:tcPr>
          <w:p w14:paraId="5EA964A4" w14:textId="3BCF2203" w:rsidR="009C72CC" w:rsidRDefault="00D53CF4">
            <w:pPr>
              <w:pStyle w:val="a7"/>
              <w:ind w:firstLine="0"/>
              <w:jc w:val="center"/>
            </w:pPr>
            <w:r>
              <w:t>9</w:t>
            </w:r>
          </w:p>
        </w:tc>
        <w:tc>
          <w:tcPr>
            <w:tcW w:w="6804" w:type="dxa"/>
            <w:shd w:val="clear" w:color="auto" w:fill="auto"/>
            <w:vAlign w:val="center"/>
          </w:tcPr>
          <w:p w14:paraId="0BC6F335" w14:textId="77777777" w:rsidR="0018187B" w:rsidRDefault="005E7A8B" w:rsidP="009C72CC">
            <w:pPr>
              <w:pStyle w:val="a7"/>
              <w:ind w:firstLine="0"/>
            </w:pPr>
            <w:r>
              <w:t>П</w:t>
            </w:r>
            <w:r w:rsidRPr="00DD5632">
              <w:t>отужність</w:t>
            </w:r>
            <w:r>
              <w:t xml:space="preserve"> - 15</w:t>
            </w:r>
            <w:r w:rsidRPr="0015178C">
              <w:t xml:space="preserve"> Вт</w:t>
            </w:r>
          </w:p>
          <w:p w14:paraId="2EC0BD7B" w14:textId="77777777" w:rsidR="005E7A8B" w:rsidRDefault="005E7A8B" w:rsidP="009C72CC">
            <w:pPr>
              <w:pStyle w:val="a7"/>
              <w:ind w:firstLine="0"/>
            </w:pPr>
            <w:r>
              <w:t>Площа покриття</w:t>
            </w:r>
            <w:r w:rsidRPr="00B97A88">
              <w:t xml:space="preserve"> </w:t>
            </w:r>
            <w:r>
              <w:t xml:space="preserve">- </w:t>
            </w:r>
            <w:r w:rsidRPr="00B97A88">
              <w:t xml:space="preserve">до </w:t>
            </w:r>
            <w:r>
              <w:t>2</w:t>
            </w:r>
            <w:r w:rsidRPr="00B97A88">
              <w:t>0 м²</w:t>
            </w:r>
          </w:p>
          <w:p w14:paraId="0DA2B2A5" w14:textId="77777777" w:rsidR="005E7A8B" w:rsidRDefault="005E7A8B" w:rsidP="005E7A8B">
            <w:pPr>
              <w:pStyle w:val="a7"/>
              <w:ind w:firstLine="0"/>
            </w:pPr>
            <w:r>
              <w:t>Н</w:t>
            </w:r>
            <w:r w:rsidRPr="00DD5632">
              <w:t>апруга</w:t>
            </w:r>
            <w:r>
              <w:t xml:space="preserve"> - </w:t>
            </w:r>
            <w:r w:rsidRPr="0015178C">
              <w:t>220 В</w:t>
            </w:r>
          </w:p>
          <w:p w14:paraId="35AC25BB" w14:textId="77777777" w:rsidR="005E7A8B" w:rsidRDefault="005E7A8B" w:rsidP="005E7A8B">
            <w:pPr>
              <w:pStyle w:val="a7"/>
              <w:ind w:firstLine="0"/>
            </w:pPr>
            <w:r>
              <w:t>Ч</w:t>
            </w:r>
            <w:r w:rsidRPr="00DD5632">
              <w:t>астота</w:t>
            </w:r>
            <w:r>
              <w:t xml:space="preserve"> - </w:t>
            </w:r>
            <w:r w:rsidRPr="0015178C">
              <w:t>50 Гц</w:t>
            </w:r>
          </w:p>
          <w:p w14:paraId="3049EA9C" w14:textId="77777777" w:rsidR="005E7A8B" w:rsidRDefault="005E7A8B" w:rsidP="009C72CC">
            <w:pPr>
              <w:pStyle w:val="a7"/>
              <w:ind w:firstLine="0"/>
            </w:pPr>
            <w:r>
              <w:t>П</w:t>
            </w:r>
            <w:r w:rsidRPr="001B40FF">
              <w:t>отужність УФ-С випромінювання</w:t>
            </w:r>
            <w:r>
              <w:t xml:space="preserve"> - </w:t>
            </w:r>
            <w:r w:rsidRPr="001B40FF">
              <w:t>4,9 Вт</w:t>
            </w:r>
          </w:p>
          <w:p w14:paraId="0B7A8DB7" w14:textId="77777777" w:rsidR="005E7A8B" w:rsidRDefault="005E7A8B" w:rsidP="009C72CC">
            <w:pPr>
              <w:pStyle w:val="a7"/>
              <w:ind w:firstLine="0"/>
            </w:pPr>
            <w:r>
              <w:t>Довжина хвилі</w:t>
            </w:r>
            <w:r w:rsidRPr="001B40FF">
              <w:t xml:space="preserve"> ультрафіолетового випромінювання</w:t>
            </w:r>
            <w:r>
              <w:t xml:space="preserve"> - 253,7 нм</w:t>
            </w:r>
          </w:p>
          <w:p w14:paraId="679C8957" w14:textId="77777777" w:rsidR="005E7A8B" w:rsidRDefault="005E7A8B" w:rsidP="009C72CC">
            <w:pPr>
              <w:pStyle w:val="a7"/>
              <w:ind w:firstLine="0"/>
            </w:pPr>
            <w:r>
              <w:t>Г</w:t>
            </w:r>
            <w:r w:rsidRPr="00DD5632">
              <w:t>абарити</w:t>
            </w:r>
            <w:r>
              <w:t xml:space="preserve"> - </w:t>
            </w:r>
            <w:r w:rsidRPr="002F1C4D">
              <w:t>510x</w:t>
            </w:r>
            <w:r w:rsidRPr="00601258">
              <w:rPr>
                <w:lang w:val="ru-RU"/>
              </w:rPr>
              <w:t>4</w:t>
            </w:r>
            <w:r w:rsidRPr="002F1C4D">
              <w:t>5x70 мм</w:t>
            </w:r>
          </w:p>
          <w:p w14:paraId="6857133F" w14:textId="77777777" w:rsidR="00601258" w:rsidRDefault="00601258" w:rsidP="009C72CC">
            <w:pPr>
              <w:pStyle w:val="a7"/>
              <w:ind w:firstLine="0"/>
            </w:pPr>
            <w:r w:rsidRPr="00B97A88">
              <w:t>Тип кріплення</w:t>
            </w:r>
            <w:r>
              <w:t xml:space="preserve"> - настінне (стаціонарне)</w:t>
            </w:r>
          </w:p>
          <w:p w14:paraId="5ED6CE6A" w14:textId="77777777" w:rsidR="00601258" w:rsidRDefault="00601258" w:rsidP="00601258">
            <w:pPr>
              <w:pStyle w:val="a7"/>
              <w:ind w:firstLine="0"/>
              <w:rPr>
                <w:sz w:val="22"/>
                <w:szCs w:val="22"/>
              </w:rPr>
            </w:pPr>
            <w:r w:rsidRPr="004E0FC9">
              <w:rPr>
                <w:sz w:val="22"/>
                <w:szCs w:val="22"/>
              </w:rPr>
              <w:t>Виробник</w:t>
            </w:r>
            <w:r>
              <w:rPr>
                <w:sz w:val="22"/>
                <w:szCs w:val="22"/>
              </w:rPr>
              <w:t xml:space="preserve"> – Україна</w:t>
            </w:r>
          </w:p>
          <w:p w14:paraId="40EDC04E" w14:textId="5A47021C" w:rsidR="00601258" w:rsidRDefault="00601258" w:rsidP="009C72CC">
            <w:pPr>
              <w:pStyle w:val="a7"/>
              <w:ind w:firstLine="0"/>
            </w:pPr>
            <w:r>
              <w:t xml:space="preserve">Тип лампи </w:t>
            </w:r>
            <w:r w:rsidR="00C1119A">
              <w:t>–</w:t>
            </w:r>
            <w:r>
              <w:t xml:space="preserve"> без</w:t>
            </w:r>
            <w:r w:rsidRPr="0015178C">
              <w:t>озонова</w:t>
            </w:r>
          </w:p>
          <w:p w14:paraId="6DB99C02" w14:textId="77777777" w:rsidR="00C1119A" w:rsidRDefault="00C1119A" w:rsidP="009C72CC">
            <w:pPr>
              <w:pStyle w:val="a7"/>
              <w:ind w:firstLine="0"/>
            </w:pPr>
            <w:r>
              <w:t>Використовувана лампа</w:t>
            </w:r>
            <w:r w:rsidRPr="002A4FB5">
              <w:t xml:space="preserve"> </w:t>
            </w:r>
            <w:r>
              <w:t xml:space="preserve">- </w:t>
            </w:r>
            <w:r w:rsidRPr="002A4FB5">
              <w:t>BS</w:t>
            </w:r>
            <w:r w:rsidRPr="002A4FB5">
              <w:rPr>
                <w:lang w:val="pl-PL"/>
              </w:rPr>
              <w:t xml:space="preserve"> </w:t>
            </w:r>
            <w:r w:rsidRPr="002A4FB5">
              <w:t>15w Ozone Free</w:t>
            </w:r>
          </w:p>
          <w:p w14:paraId="4FBAB2F8" w14:textId="77777777" w:rsidR="00C1119A" w:rsidRDefault="00C1119A" w:rsidP="009C72CC">
            <w:pPr>
              <w:pStyle w:val="a7"/>
              <w:ind w:firstLine="0"/>
            </w:pPr>
            <w:r>
              <w:t xml:space="preserve">Ресурс горіння - </w:t>
            </w:r>
            <w:r w:rsidRPr="002A4FB5">
              <w:t>9 000 год</w:t>
            </w:r>
          </w:p>
          <w:p w14:paraId="557FFC85" w14:textId="77777777" w:rsidR="00C1119A" w:rsidRDefault="00C1119A" w:rsidP="009C72CC">
            <w:pPr>
              <w:pStyle w:val="a7"/>
              <w:ind w:firstLine="0"/>
            </w:pPr>
            <w:r w:rsidRPr="002A4FB5">
              <w:t>Гарантія</w:t>
            </w:r>
            <w:r>
              <w:t xml:space="preserve"> - </w:t>
            </w:r>
            <w:r w:rsidRPr="002A4FB5">
              <w:t>3 роки</w:t>
            </w:r>
          </w:p>
          <w:p w14:paraId="7483B810" w14:textId="77777777" w:rsidR="00C1119A" w:rsidRDefault="00C1119A" w:rsidP="009C72CC">
            <w:pPr>
              <w:pStyle w:val="a7"/>
              <w:ind w:firstLine="0"/>
            </w:pPr>
            <w:r>
              <w:t>Прові</w:t>
            </w:r>
            <w:r w:rsidRPr="00DD5632">
              <w:t>д</w:t>
            </w:r>
            <w:r>
              <w:t xml:space="preserve"> з вилкою - в наявності</w:t>
            </w:r>
          </w:p>
          <w:p w14:paraId="5ACF963F" w14:textId="77777777" w:rsidR="00C1119A" w:rsidRDefault="00C1119A" w:rsidP="009C72CC">
            <w:pPr>
              <w:pStyle w:val="a7"/>
              <w:ind w:firstLine="0"/>
              <w:rPr>
                <w:sz w:val="22"/>
                <w:szCs w:val="22"/>
              </w:rPr>
            </w:pPr>
            <w:r w:rsidRPr="002A4FB5">
              <w:t>Декларації відповідності вимогам технічного регламенту щодо медичних виробів затвердженого ПКМ України від 2 жовтня 2013 року № 753 ДСТУ EN 60601-1:2015,  ДСТУ ІЕС 60601-1-2:2015</w:t>
            </w:r>
            <w:r>
              <w:rPr>
                <w:sz w:val="22"/>
                <w:szCs w:val="22"/>
              </w:rPr>
              <w:t>– наявність</w:t>
            </w:r>
          </w:p>
          <w:p w14:paraId="47698D94" w14:textId="77777777" w:rsidR="00C1119A" w:rsidRDefault="00C1119A" w:rsidP="009C72CC">
            <w:pPr>
              <w:pStyle w:val="a7"/>
              <w:ind w:firstLine="0"/>
              <w:rPr>
                <w:sz w:val="22"/>
                <w:szCs w:val="22"/>
              </w:rPr>
            </w:pPr>
            <w:r w:rsidRPr="002A4FB5">
              <w:t>Сертифікат відповідності</w:t>
            </w:r>
            <w:r>
              <w:rPr>
                <w:sz w:val="22"/>
                <w:szCs w:val="22"/>
              </w:rPr>
              <w:t>– наявність</w:t>
            </w:r>
          </w:p>
          <w:p w14:paraId="7D31EED3" w14:textId="77777777" w:rsidR="00C1119A" w:rsidRDefault="00C1119A" w:rsidP="009C72CC">
            <w:pPr>
              <w:pStyle w:val="a7"/>
              <w:ind w:firstLine="0"/>
              <w:rPr>
                <w:sz w:val="22"/>
                <w:szCs w:val="22"/>
              </w:rPr>
            </w:pPr>
            <w:r w:rsidRPr="002A4FB5">
              <w:t>Висновок СЕС</w:t>
            </w:r>
            <w:r>
              <w:rPr>
                <w:sz w:val="22"/>
                <w:szCs w:val="22"/>
              </w:rPr>
              <w:t>– наявність</w:t>
            </w:r>
          </w:p>
          <w:p w14:paraId="0D92D63C" w14:textId="77777777" w:rsidR="00C1119A" w:rsidRDefault="00C1119A" w:rsidP="009C72CC">
            <w:pPr>
              <w:pStyle w:val="a7"/>
              <w:ind w:firstLine="0"/>
              <w:rPr>
                <w:sz w:val="22"/>
                <w:szCs w:val="22"/>
              </w:rPr>
            </w:pPr>
            <w:r w:rsidRPr="002A4FB5">
              <w:t>Паспорт /або інструкція/ на лампу</w:t>
            </w:r>
            <w:r>
              <w:rPr>
                <w:sz w:val="22"/>
                <w:szCs w:val="22"/>
              </w:rPr>
              <w:t>– наявність</w:t>
            </w:r>
          </w:p>
          <w:p w14:paraId="2386CED5" w14:textId="1603D611" w:rsidR="00C1119A" w:rsidRPr="009319EA" w:rsidRDefault="00C1119A" w:rsidP="009C72CC">
            <w:pPr>
              <w:pStyle w:val="a7"/>
              <w:ind w:firstLine="0"/>
            </w:pPr>
            <w:r w:rsidRPr="002A4FB5">
              <w:t>Гарантійний лист від виробника про можливість постачання та термін постачання ламп, вказати номер закупівлі, назву Замовника та Постачальника</w:t>
            </w:r>
            <w:r>
              <w:rPr>
                <w:sz w:val="22"/>
                <w:szCs w:val="22"/>
              </w:rPr>
              <w:t>– наявність</w:t>
            </w:r>
          </w:p>
        </w:tc>
      </w:tr>
    </w:tbl>
    <w:p w14:paraId="4440D8BA" w14:textId="77777777" w:rsidR="008F534E" w:rsidRPr="003D2E33" w:rsidRDefault="008F534E">
      <w:pPr>
        <w:pStyle w:val="1"/>
        <w:ind w:firstLine="560"/>
        <w:jc w:val="both"/>
      </w:pPr>
    </w:p>
    <w:p w14:paraId="0E0FDE2A" w14:textId="4E621DFE" w:rsidR="00E52615" w:rsidRDefault="00E52615" w:rsidP="00E52615">
      <w:pPr>
        <w:spacing w:line="257" w:lineRule="auto"/>
        <w:ind w:firstLine="700"/>
        <w:jc w:val="both"/>
        <w:rPr>
          <w:rFonts w:ascii="Times New Roman" w:eastAsia="Times New Roman" w:hAnsi="Times New Roman" w:cs="Times New Roman"/>
          <w:sz w:val="22"/>
          <w:szCs w:val="22"/>
        </w:rPr>
      </w:pPr>
      <w:r w:rsidRPr="00E52615">
        <w:rPr>
          <w:rFonts w:ascii="Times New Roman" w:eastAsia="Times New Roman" w:hAnsi="Times New Roman" w:cs="Times New Roman"/>
          <w:sz w:val="22"/>
          <w:szCs w:val="22"/>
        </w:rPr>
        <w:t>Товар, запропонований Учасником, повинен мати технічні характеристики не гірші за характеристики (вимоги), встановлені у даному додатку до тендерної документації.</w:t>
      </w:r>
    </w:p>
    <w:p w14:paraId="252578BC" w14:textId="332821AA" w:rsidR="00FC4CC3" w:rsidRPr="00E52615" w:rsidRDefault="00FC4CC3" w:rsidP="00FC4CC3">
      <w:pPr>
        <w:spacing w:line="259" w:lineRule="auto"/>
        <w:ind w:firstLine="560"/>
        <w:jc w:val="both"/>
        <w:rPr>
          <w:rFonts w:ascii="Times New Roman" w:eastAsia="Times New Roman" w:hAnsi="Times New Roman" w:cs="Times New Roman"/>
          <w:sz w:val="22"/>
          <w:szCs w:val="22"/>
        </w:rPr>
      </w:pPr>
      <w:r w:rsidRPr="00FC4CC3">
        <w:rPr>
          <w:rFonts w:ascii="Times New Roman" w:eastAsia="Times New Roman" w:hAnsi="Times New Roman" w:cs="Times New Roman"/>
          <w:sz w:val="22"/>
          <w:szCs w:val="22"/>
        </w:rPr>
        <w:t>Технічні та якісні характеристики товару запропонованого Учасниками повинні відповідати вимогам та стандартам відповідних діючих нормативних документів, що підтверджується копіями відповідних сертифікатів якості або іншими документами (або завіреними копіями посвідчень, сертифікатів, паспортів, декларацій, висновків державної санітарно-епідеміологічної експертизи, інших документів), чинними та виданими компетентними органами та/або виробниками Товару.</w:t>
      </w:r>
    </w:p>
    <w:p w14:paraId="4EECB522" w14:textId="287095B8" w:rsidR="002F3AD1" w:rsidRDefault="00A64C05" w:rsidP="00FC4CC3">
      <w:pPr>
        <w:pStyle w:val="1"/>
        <w:ind w:firstLine="560"/>
        <w:jc w:val="both"/>
      </w:pPr>
      <w:r>
        <w:t>Поставка товару повинна здійснюватися протягом 202</w:t>
      </w:r>
      <w:r w:rsidR="00694E1E">
        <w:t>3</w:t>
      </w:r>
      <w:r>
        <w:t xml:space="preserve"> року але не пізніше як через 7 (сім) робочих днів </w:t>
      </w:r>
      <w:r w:rsidR="00286B4C" w:rsidRPr="00612036">
        <w:t xml:space="preserve">з моменту письмової вимоги Замовника про виконання </w:t>
      </w:r>
      <w:r w:rsidR="00286B4C">
        <w:t xml:space="preserve">поставки </w:t>
      </w:r>
      <w:r w:rsidR="00286B4C" w:rsidRPr="002B76BD">
        <w:rPr>
          <w:lang w:eastAsia="ar-SA"/>
        </w:rPr>
        <w:t xml:space="preserve">з </w:t>
      </w:r>
      <w:r w:rsidR="00286B4C" w:rsidRPr="00612036">
        <w:rPr>
          <w:lang w:eastAsia="ar-SA"/>
        </w:rPr>
        <w:t>об</w:t>
      </w:r>
      <w:r w:rsidR="00286B4C">
        <w:rPr>
          <w:lang w:eastAsia="ar-SA"/>
        </w:rPr>
        <w:t>ов’язковим занесенням на місце</w:t>
      </w:r>
      <w:r w:rsidR="00286B4C" w:rsidRPr="00612036">
        <w:rPr>
          <w:lang w:eastAsia="ar-SA"/>
        </w:rPr>
        <w:t>, яке зазначить представник Замовника</w:t>
      </w:r>
      <w:r w:rsidR="00286B4C">
        <w:rPr>
          <w:lang w:eastAsia="ar-SA"/>
        </w:rPr>
        <w:t>.</w:t>
      </w:r>
    </w:p>
    <w:p w14:paraId="69EDC9E4" w14:textId="77777777" w:rsidR="002F3AD1" w:rsidRDefault="00A64C05">
      <w:pPr>
        <w:pStyle w:val="1"/>
        <w:ind w:firstLine="560"/>
        <w:jc w:val="both"/>
      </w:pPr>
      <w:r>
        <w:t>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p w14:paraId="62672949" w14:textId="77777777" w:rsidR="002F3AD1" w:rsidRDefault="00A64C05">
      <w:pPr>
        <w:pStyle w:val="1"/>
        <w:ind w:firstLine="560"/>
        <w:jc w:val="both"/>
      </w:pPr>
      <w:r>
        <w:t>Постачання товару та документів (договір, сертифікати, накладні і т.д.), завантажувально- розвантажувальні роботи здійснюються за рахунок Учасника, автотранспортом Учасника або перевізником з обов’язковим занесенням на місце у складі, яке зазначить представник Замовника.</w:t>
      </w:r>
    </w:p>
    <w:p w14:paraId="2AA7C038" w14:textId="4B5E0A08" w:rsidR="002F3AD1" w:rsidRDefault="00A64C05">
      <w:pPr>
        <w:pStyle w:val="1"/>
        <w:ind w:firstLine="560"/>
        <w:jc w:val="both"/>
      </w:pPr>
      <w:r>
        <w:t>Рік виготовлення запропонованого учасником Товару: не раніше 202</w:t>
      </w:r>
      <w:r w:rsidR="00EE29DD">
        <w:t>2</w:t>
      </w:r>
      <w:r>
        <w:t xml:space="preserve"> року.</w:t>
      </w:r>
    </w:p>
    <w:p w14:paraId="6251FBB2" w14:textId="1DCBDF00" w:rsidR="00505E20" w:rsidRDefault="00A64C05" w:rsidP="00226269">
      <w:pPr>
        <w:pStyle w:val="1"/>
        <w:numPr>
          <w:ilvl w:val="0"/>
          <w:numId w:val="3"/>
        </w:numPr>
        <w:tabs>
          <w:tab w:val="left" w:pos="704"/>
        </w:tabs>
        <w:jc w:val="both"/>
      </w:pPr>
      <w:r>
        <w:t>Місце поставки товарів або обсяг і місце виконання робіт чи надання послуг:</w:t>
      </w:r>
      <w:r w:rsidR="00FE22AC">
        <w:t xml:space="preserve"> </w:t>
      </w:r>
      <w:r w:rsidR="00505E20">
        <w:t xml:space="preserve">м. Київ, </w:t>
      </w:r>
      <w:r w:rsidR="00D74F08">
        <w:t>вул. Володимира Винниченка, 9</w:t>
      </w:r>
      <w:r w:rsidR="00505E20">
        <w:t>.</w:t>
      </w:r>
    </w:p>
    <w:p w14:paraId="6B5A0605" w14:textId="1B0617DE" w:rsidR="002F3AD1" w:rsidRDefault="00A64C05" w:rsidP="00226269">
      <w:pPr>
        <w:pStyle w:val="1"/>
        <w:numPr>
          <w:ilvl w:val="0"/>
          <w:numId w:val="3"/>
        </w:numPr>
        <w:tabs>
          <w:tab w:val="left" w:pos="704"/>
        </w:tabs>
        <w:jc w:val="both"/>
      </w:pPr>
      <w:r>
        <w:t>Строк поставки товарів, виконання робіт, надання послуг: до 31.12.202</w:t>
      </w:r>
      <w:r w:rsidR="00D74F08">
        <w:t>3</w:t>
      </w:r>
      <w:r>
        <w:t xml:space="preserve"> (протягом 7 календарних днів з моменту отримання заявки Замовника).</w:t>
      </w:r>
    </w:p>
    <w:p w14:paraId="77A5D254" w14:textId="77777777" w:rsidR="002F3AD1" w:rsidRDefault="00A64C05" w:rsidP="00226269">
      <w:pPr>
        <w:pStyle w:val="1"/>
        <w:numPr>
          <w:ilvl w:val="0"/>
          <w:numId w:val="3"/>
        </w:numPr>
        <w:tabs>
          <w:tab w:val="left" w:pos="689"/>
        </w:tabs>
      </w:pPr>
      <w:r>
        <w:t>Умови оплати: післяоплата, протягом 10 календарних днів після поставки товару.</w:t>
      </w:r>
    </w:p>
    <w:p w14:paraId="2F82E750" w14:textId="235D504A" w:rsidR="002F3AD1" w:rsidRDefault="00A64C05" w:rsidP="00226269">
      <w:pPr>
        <w:pStyle w:val="1"/>
        <w:numPr>
          <w:ilvl w:val="0"/>
          <w:numId w:val="3"/>
        </w:numPr>
        <w:tabs>
          <w:tab w:val="left" w:pos="689"/>
        </w:tabs>
      </w:pPr>
      <w:r>
        <w:t xml:space="preserve">Очікувана вартість предмета закупівлі: </w:t>
      </w:r>
      <w:r w:rsidR="00517FA1">
        <w:rPr>
          <w:lang w:val="ru-RU"/>
        </w:rPr>
        <w:t>14</w:t>
      </w:r>
      <w:r w:rsidR="00C901A9">
        <w:t xml:space="preserve"> 550</w:t>
      </w:r>
      <w:r>
        <w:t>,00 грн. з ПДВ.</w:t>
      </w:r>
    </w:p>
    <w:p w14:paraId="4BF0B936" w14:textId="31D9821C" w:rsidR="002F3AD1" w:rsidRDefault="00A64C05" w:rsidP="00226269">
      <w:pPr>
        <w:pStyle w:val="1"/>
        <w:numPr>
          <w:ilvl w:val="0"/>
          <w:numId w:val="3"/>
        </w:numPr>
        <w:tabs>
          <w:tab w:val="left" w:pos="684"/>
        </w:tabs>
      </w:pPr>
      <w:r>
        <w:t>Період уточнення інформації про закупівлю:</w:t>
      </w:r>
      <w:r w:rsidR="00684345">
        <w:t xml:space="preserve"> </w:t>
      </w:r>
      <w:r w:rsidR="005761B8">
        <w:rPr>
          <w:lang w:val="ru-RU"/>
        </w:rPr>
        <w:t>14</w:t>
      </w:r>
      <w:bookmarkStart w:id="1" w:name="_GoBack"/>
      <w:bookmarkEnd w:id="1"/>
      <w:r w:rsidR="00AD2898">
        <w:t>.</w:t>
      </w:r>
      <w:r w:rsidR="000C5520">
        <w:t>02</w:t>
      </w:r>
      <w:r w:rsidR="00AD2898">
        <w:t>.202</w:t>
      </w:r>
      <w:r w:rsidR="000C5520">
        <w:t>3</w:t>
      </w:r>
      <w:r w:rsidR="00AD2898">
        <w:t xml:space="preserve"> 0</w:t>
      </w:r>
      <w:r w:rsidR="000F6F06" w:rsidRPr="000F6F06">
        <w:rPr>
          <w:lang w:val="ru-RU"/>
        </w:rPr>
        <w:t>1</w:t>
      </w:r>
      <w:r w:rsidR="00AD2898">
        <w:t>:00</w:t>
      </w:r>
      <w:r>
        <w:t>.</w:t>
      </w:r>
    </w:p>
    <w:p w14:paraId="672741D6" w14:textId="53A4465E" w:rsidR="00212DFA" w:rsidRPr="00212DFA" w:rsidRDefault="00A64C05" w:rsidP="00226269">
      <w:pPr>
        <w:pStyle w:val="a9"/>
        <w:numPr>
          <w:ilvl w:val="0"/>
          <w:numId w:val="3"/>
        </w:numPr>
        <w:tabs>
          <w:tab w:val="left" w:pos="814"/>
        </w:tabs>
        <w:jc w:val="both"/>
        <w:textAlignment w:val="baseline"/>
        <w:outlineLvl w:val="2"/>
      </w:pPr>
      <w:r w:rsidRPr="00212DFA">
        <w:rPr>
          <w:rFonts w:ascii="Times New Roman" w:hAnsi="Times New Roman" w:cs="Times New Roman"/>
          <w:sz w:val="24"/>
          <w:szCs w:val="24"/>
        </w:rPr>
        <w:t>Кінцевий строк подання пропозицій:</w:t>
      </w:r>
      <w:r w:rsidR="00684345" w:rsidRPr="00212DFA">
        <w:rPr>
          <w:rFonts w:ascii="Times New Roman" w:hAnsi="Times New Roman" w:cs="Times New Roman"/>
          <w:sz w:val="24"/>
          <w:szCs w:val="24"/>
        </w:rPr>
        <w:t xml:space="preserve"> </w:t>
      </w:r>
      <w:r w:rsidR="005F0A29">
        <w:rPr>
          <w:rFonts w:ascii="Times New Roman" w:hAnsi="Times New Roman" w:cs="Times New Roman"/>
          <w:sz w:val="24"/>
          <w:szCs w:val="24"/>
          <w:lang w:val="uk-UA"/>
        </w:rPr>
        <w:t>1</w:t>
      </w:r>
      <w:r w:rsidR="00517FA1">
        <w:rPr>
          <w:rFonts w:ascii="Times New Roman" w:hAnsi="Times New Roman" w:cs="Times New Roman"/>
          <w:sz w:val="24"/>
          <w:szCs w:val="24"/>
          <w:lang w:val="uk-UA"/>
        </w:rPr>
        <w:t>7</w:t>
      </w:r>
      <w:r w:rsidR="00AD2898" w:rsidRPr="00212DFA">
        <w:rPr>
          <w:rFonts w:ascii="Times New Roman" w:hAnsi="Times New Roman" w:cs="Times New Roman"/>
          <w:sz w:val="24"/>
          <w:szCs w:val="24"/>
        </w:rPr>
        <w:t>.</w:t>
      </w:r>
      <w:r w:rsidR="000C5520">
        <w:rPr>
          <w:rFonts w:ascii="Times New Roman" w:hAnsi="Times New Roman" w:cs="Times New Roman"/>
          <w:sz w:val="24"/>
          <w:szCs w:val="24"/>
          <w:lang w:val="uk-UA"/>
        </w:rPr>
        <w:t>02</w:t>
      </w:r>
      <w:r w:rsidR="00AD2898" w:rsidRPr="00212DFA">
        <w:rPr>
          <w:rFonts w:ascii="Times New Roman" w:hAnsi="Times New Roman" w:cs="Times New Roman"/>
          <w:sz w:val="24"/>
          <w:szCs w:val="24"/>
        </w:rPr>
        <w:t>.202</w:t>
      </w:r>
      <w:r w:rsidR="000C5520">
        <w:rPr>
          <w:rFonts w:ascii="Times New Roman" w:hAnsi="Times New Roman" w:cs="Times New Roman"/>
          <w:sz w:val="24"/>
          <w:szCs w:val="24"/>
          <w:lang w:val="uk-UA"/>
        </w:rPr>
        <w:t>3</w:t>
      </w:r>
      <w:r w:rsidR="00AD2898" w:rsidRPr="00212DFA">
        <w:rPr>
          <w:rFonts w:ascii="Times New Roman" w:hAnsi="Times New Roman" w:cs="Times New Roman"/>
          <w:sz w:val="24"/>
          <w:szCs w:val="24"/>
        </w:rPr>
        <w:t xml:space="preserve"> 0</w:t>
      </w:r>
      <w:r w:rsidR="000F6F06">
        <w:rPr>
          <w:rFonts w:ascii="Times New Roman" w:hAnsi="Times New Roman" w:cs="Times New Roman"/>
          <w:sz w:val="24"/>
          <w:szCs w:val="24"/>
          <w:lang w:val="en-US"/>
        </w:rPr>
        <w:t>1</w:t>
      </w:r>
      <w:r w:rsidR="00AD2898" w:rsidRPr="00212DFA">
        <w:rPr>
          <w:rFonts w:ascii="Times New Roman" w:hAnsi="Times New Roman" w:cs="Times New Roman"/>
          <w:sz w:val="24"/>
          <w:szCs w:val="24"/>
        </w:rPr>
        <w:t>:00.</w:t>
      </w:r>
      <w:r w:rsidR="00212DFA" w:rsidRPr="00212DFA">
        <w:rPr>
          <w:rFonts w:ascii="Times New Roman" w:hAnsi="Times New Roman" w:cs="Times New Roman"/>
        </w:rPr>
        <w:t xml:space="preserve"> </w:t>
      </w:r>
    </w:p>
    <w:p w14:paraId="6B755AED" w14:textId="5AAE2DFE" w:rsidR="002F3AD1" w:rsidRPr="00212DFA" w:rsidRDefault="00A64C05" w:rsidP="00212DFA">
      <w:pPr>
        <w:pStyle w:val="a9"/>
        <w:numPr>
          <w:ilvl w:val="0"/>
          <w:numId w:val="3"/>
        </w:numPr>
        <w:tabs>
          <w:tab w:val="left" w:pos="814"/>
        </w:tabs>
        <w:spacing w:after="0"/>
        <w:jc w:val="both"/>
        <w:textAlignment w:val="baseline"/>
        <w:outlineLvl w:val="2"/>
        <w:rPr>
          <w:rFonts w:ascii="Times New Roman" w:hAnsi="Times New Roman" w:cs="Times New Roman"/>
          <w:sz w:val="24"/>
          <w:szCs w:val="24"/>
        </w:rPr>
      </w:pPr>
      <w:r w:rsidRPr="00212DFA">
        <w:rPr>
          <w:rFonts w:ascii="Times New Roman" w:hAnsi="Times New Roman" w:cs="Times New Roman"/>
          <w:sz w:val="24"/>
          <w:szCs w:val="24"/>
        </w:rPr>
        <w:t>Перелік критеріїв та методика оцінки пропозицій із зазначенням питомої ваги критеріїв: 1 критерій, ціна, 100%.</w:t>
      </w:r>
    </w:p>
    <w:p w14:paraId="102E25AB" w14:textId="77777777" w:rsidR="002F3AD1" w:rsidRDefault="00A64C05" w:rsidP="00226269">
      <w:pPr>
        <w:pStyle w:val="1"/>
        <w:numPr>
          <w:ilvl w:val="0"/>
          <w:numId w:val="3"/>
        </w:numPr>
        <w:tabs>
          <w:tab w:val="left" w:pos="805"/>
        </w:tabs>
      </w:pPr>
      <w:r>
        <w:t>Розмір та умови надання забезпечення пропозицій учасників (якщо замовник вимагає його надати): забезпечення не передбачено.</w:t>
      </w:r>
    </w:p>
    <w:p w14:paraId="5567D66E" w14:textId="77777777" w:rsidR="002F3AD1" w:rsidRDefault="00A64C05" w:rsidP="00226269">
      <w:pPr>
        <w:pStyle w:val="1"/>
        <w:numPr>
          <w:ilvl w:val="0"/>
          <w:numId w:val="3"/>
        </w:numPr>
        <w:tabs>
          <w:tab w:val="left" w:pos="810"/>
        </w:tabs>
      </w:pPr>
      <w:r>
        <w:lastRenderedPageBreak/>
        <w:t>Розмір та умови надання забезпечення виконання договору про закупівлю (якщо замовник вимагає його надати): забезпечення не передбачено.</w:t>
      </w:r>
    </w:p>
    <w:p w14:paraId="0B9A147A" w14:textId="77777777" w:rsidR="002F3AD1" w:rsidRDefault="00A64C05" w:rsidP="00226269">
      <w:pPr>
        <w:pStyle w:val="1"/>
        <w:numPr>
          <w:ilvl w:val="0"/>
          <w:numId w:val="3"/>
        </w:numPr>
        <w:tabs>
          <w:tab w:val="left" w:pos="814"/>
        </w:tabs>
      </w:pPr>
      <w:r>
        <w:t>Розмір мінімального кроку пониження ціни під час електронного аукціону: 0,5%.</w:t>
      </w:r>
    </w:p>
    <w:p w14:paraId="4A672D7E" w14:textId="7D8648DE" w:rsidR="00BD6BFF" w:rsidRDefault="00A64C05" w:rsidP="00226269">
      <w:pPr>
        <w:pStyle w:val="1"/>
        <w:numPr>
          <w:ilvl w:val="0"/>
          <w:numId w:val="3"/>
        </w:numPr>
        <w:tabs>
          <w:tab w:val="left" w:pos="810"/>
        </w:tabs>
      </w:pPr>
      <w:r>
        <w:t>Умови договору про закупівлю мають відповідати умовам передбаченим Додатком до цього оголошення</w:t>
      </w:r>
      <w:r w:rsidR="00BD6BFF">
        <w:t>.</w:t>
      </w:r>
    </w:p>
    <w:p w14:paraId="084B0C49" w14:textId="77777777" w:rsidR="00BD6BFF" w:rsidRDefault="00BD6BFF" w:rsidP="00BD6BFF">
      <w:pPr>
        <w:pStyle w:val="rvps2"/>
        <w:shd w:val="clear" w:color="auto" w:fill="FFFFFF"/>
        <w:spacing w:before="0" w:beforeAutospacing="0" w:after="0" w:afterAutospacing="0"/>
        <w:ind w:left="360" w:firstLine="348"/>
        <w:contextualSpacing/>
        <w:jc w:val="both"/>
        <w:rPr>
          <w:color w:val="000000"/>
          <w:lang w:val="uk-UA"/>
        </w:rPr>
      </w:pPr>
      <w:r>
        <w:rPr>
          <w:color w:val="000000"/>
          <w:lang w:val="uk-UA"/>
        </w:rPr>
        <w:t>Довідку в довільній формі про товари, що пропонуються учасником з описанням та обґрунтуваннями їх відповідності технічним вимогам передбаченим п. 3 цього оголошення.</w:t>
      </w:r>
    </w:p>
    <w:p w14:paraId="42230790"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Договір про виконання учасником аналогічних послуг, документи про повне його виконання (всі акти виконаних робіт на повну суму договору) або лист відгук про повне вчасне виконання наданого договору від замовника за наданим договором.</w:t>
      </w:r>
    </w:p>
    <w:p w14:paraId="54E5FE3F"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Довідку про учасника, яка містить відомості про: реквізити (юридична та фактична адреса, телефон, факс, код ЄДРПОУ, електронна адреса, нові банківські реквізити), інформацію про керівника (посада, прізвище, ім'я, по-батькові, телефон для контактів).</w:t>
      </w:r>
    </w:p>
    <w:p w14:paraId="1657960C"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Статут;</w:t>
      </w:r>
    </w:p>
    <w:p w14:paraId="39241810" w14:textId="5E2CE204"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Виписку або витяг з Єдиного державного реєстру юридичних осіб та фізичних осіб-підприємців;</w:t>
      </w:r>
    </w:p>
    <w:p w14:paraId="38BBDF27"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Витяг платника ПДВ (для платників ПДВ) сканований з оригіналу.</w:t>
      </w:r>
    </w:p>
    <w:p w14:paraId="1A6C9DA2"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 xml:space="preserve">Витяг платника єдиного податку (для платників єдиного податку) сканований з оригіналу. </w:t>
      </w:r>
    </w:p>
    <w:p w14:paraId="53E807BF"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Викладена в довільній формі довідка учасника про згоду з умовами договору проєкт якого є додатком до цього оголошення.</w:t>
      </w:r>
    </w:p>
    <w:p w14:paraId="077E1790"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Всі документи  юридичних осіб на право підписання договорів керівником (протоколи засновників, накази та ін.) та довіреність (якщо документи по цій закупівлі підписує не керівник)</w:t>
      </w:r>
      <w:r>
        <w:rPr>
          <w:bCs/>
          <w:iCs/>
          <w:color w:val="000000"/>
          <w:lang w:val="uk-UA"/>
        </w:rPr>
        <w:t>.</w:t>
      </w:r>
    </w:p>
    <w:p w14:paraId="0B5A9561" w14:textId="77777777"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Лист-згода на обробку, використання, поширення та доступ до персональних даних, які передбачено Законом України «Про публічні закупівлі».</w:t>
      </w:r>
    </w:p>
    <w:p w14:paraId="2D216835" w14:textId="77777777" w:rsidR="00BD6BFF" w:rsidRDefault="00BD6BFF" w:rsidP="00BD6BFF">
      <w:pPr>
        <w:pStyle w:val="rvps2"/>
        <w:shd w:val="clear" w:color="auto" w:fill="FFFFFF"/>
        <w:spacing w:before="0" w:beforeAutospacing="0" w:after="0" w:afterAutospacing="0"/>
        <w:ind w:left="720"/>
        <w:contextualSpacing/>
        <w:jc w:val="both"/>
        <w:rPr>
          <w:color w:val="000000"/>
          <w:lang w:val="uk-UA"/>
        </w:rPr>
      </w:pPr>
    </w:p>
    <w:p w14:paraId="75A7750B" w14:textId="2A216E53" w:rsidR="00BD6BFF" w:rsidRDefault="00BD6BFF" w:rsidP="00BD6BFF">
      <w:pPr>
        <w:pStyle w:val="rvps2"/>
        <w:shd w:val="clear" w:color="auto" w:fill="FFFFFF"/>
        <w:spacing w:before="0" w:beforeAutospacing="0" w:after="0" w:afterAutospacing="0"/>
        <w:ind w:firstLine="360"/>
        <w:contextualSpacing/>
        <w:jc w:val="both"/>
        <w:rPr>
          <w:color w:val="000000"/>
          <w:lang w:val="uk-UA"/>
        </w:rPr>
      </w:pPr>
      <w:r>
        <w:rPr>
          <w:color w:val="000000"/>
          <w:lang w:val="uk-UA"/>
        </w:rPr>
        <w:t xml:space="preserve">Уповноважена особа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О.В.Пупіна</w:t>
      </w:r>
    </w:p>
    <w:p w14:paraId="5F92314E" w14:textId="067A5E4C" w:rsidR="002A5945" w:rsidRDefault="002A5945" w:rsidP="00BD6BFF">
      <w:pPr>
        <w:pStyle w:val="rvps2"/>
        <w:shd w:val="clear" w:color="auto" w:fill="FFFFFF"/>
        <w:spacing w:before="0" w:beforeAutospacing="0" w:after="0" w:afterAutospacing="0"/>
        <w:ind w:firstLine="360"/>
        <w:contextualSpacing/>
        <w:jc w:val="both"/>
        <w:rPr>
          <w:color w:val="000000"/>
          <w:lang w:val="uk-UA"/>
        </w:rPr>
      </w:pPr>
    </w:p>
    <w:p w14:paraId="1F803EBC" w14:textId="15F383D2" w:rsidR="002A5945" w:rsidRDefault="002A5945" w:rsidP="00BD6BFF">
      <w:pPr>
        <w:pStyle w:val="rvps2"/>
        <w:shd w:val="clear" w:color="auto" w:fill="FFFFFF"/>
        <w:spacing w:before="0" w:beforeAutospacing="0" w:after="0" w:afterAutospacing="0"/>
        <w:ind w:firstLine="360"/>
        <w:contextualSpacing/>
        <w:jc w:val="both"/>
        <w:rPr>
          <w:color w:val="000000"/>
          <w:lang w:val="uk-UA"/>
        </w:rPr>
      </w:pPr>
    </w:p>
    <w:p w14:paraId="3A14DABE" w14:textId="054EEA19" w:rsidR="002A5945" w:rsidRDefault="002A5945" w:rsidP="00BD6BFF">
      <w:pPr>
        <w:pStyle w:val="rvps2"/>
        <w:shd w:val="clear" w:color="auto" w:fill="FFFFFF"/>
        <w:spacing w:before="0" w:beforeAutospacing="0" w:after="0" w:afterAutospacing="0"/>
        <w:ind w:firstLine="360"/>
        <w:contextualSpacing/>
        <w:jc w:val="both"/>
        <w:rPr>
          <w:color w:val="000000"/>
          <w:lang w:val="uk-UA"/>
        </w:rPr>
      </w:pPr>
    </w:p>
    <w:p w14:paraId="3F7764F9" w14:textId="62697E85" w:rsidR="000E7A4D" w:rsidRDefault="000E7A4D" w:rsidP="00BD6BFF">
      <w:pPr>
        <w:pStyle w:val="rvps2"/>
        <w:shd w:val="clear" w:color="auto" w:fill="FFFFFF"/>
        <w:spacing w:before="0" w:beforeAutospacing="0" w:after="0" w:afterAutospacing="0"/>
        <w:ind w:firstLine="360"/>
        <w:contextualSpacing/>
        <w:jc w:val="both"/>
        <w:rPr>
          <w:color w:val="000000"/>
          <w:lang w:val="uk-UA"/>
        </w:rPr>
      </w:pPr>
    </w:p>
    <w:p w14:paraId="04279AE6" w14:textId="7E6E1037" w:rsidR="000E7A4D" w:rsidRDefault="000E7A4D" w:rsidP="00BD6BFF">
      <w:pPr>
        <w:pStyle w:val="rvps2"/>
        <w:shd w:val="clear" w:color="auto" w:fill="FFFFFF"/>
        <w:spacing w:before="0" w:beforeAutospacing="0" w:after="0" w:afterAutospacing="0"/>
        <w:ind w:firstLine="360"/>
        <w:contextualSpacing/>
        <w:jc w:val="both"/>
        <w:rPr>
          <w:color w:val="000000"/>
          <w:lang w:val="uk-UA"/>
        </w:rPr>
      </w:pPr>
    </w:p>
    <w:p w14:paraId="5F7103B1" w14:textId="0DA784EE" w:rsidR="000E7A4D" w:rsidRDefault="000E7A4D" w:rsidP="00BD6BFF">
      <w:pPr>
        <w:pStyle w:val="rvps2"/>
        <w:shd w:val="clear" w:color="auto" w:fill="FFFFFF"/>
        <w:spacing w:before="0" w:beforeAutospacing="0" w:after="0" w:afterAutospacing="0"/>
        <w:ind w:firstLine="360"/>
        <w:contextualSpacing/>
        <w:jc w:val="both"/>
        <w:rPr>
          <w:color w:val="000000"/>
          <w:lang w:val="uk-UA"/>
        </w:rPr>
      </w:pPr>
    </w:p>
    <w:p w14:paraId="6EA359F4" w14:textId="0BBEC806" w:rsidR="000E7A4D" w:rsidRDefault="000E7A4D" w:rsidP="00BD6BFF">
      <w:pPr>
        <w:pStyle w:val="rvps2"/>
        <w:shd w:val="clear" w:color="auto" w:fill="FFFFFF"/>
        <w:spacing w:before="0" w:beforeAutospacing="0" w:after="0" w:afterAutospacing="0"/>
        <w:ind w:firstLine="360"/>
        <w:contextualSpacing/>
        <w:jc w:val="both"/>
        <w:rPr>
          <w:color w:val="000000"/>
          <w:lang w:val="uk-UA"/>
        </w:rPr>
      </w:pPr>
    </w:p>
    <w:p w14:paraId="6028B0A5" w14:textId="18D1E082" w:rsidR="000E7A4D" w:rsidRDefault="000E7A4D" w:rsidP="003062E4">
      <w:pPr>
        <w:pStyle w:val="rvps2"/>
        <w:shd w:val="clear" w:color="auto" w:fill="FFFFFF"/>
        <w:spacing w:before="0" w:beforeAutospacing="0" w:after="0" w:afterAutospacing="0"/>
        <w:contextualSpacing/>
        <w:jc w:val="both"/>
        <w:rPr>
          <w:color w:val="000000"/>
          <w:lang w:val="uk-UA"/>
        </w:rPr>
      </w:pPr>
    </w:p>
    <w:p w14:paraId="469E88DC" w14:textId="4AF52B26" w:rsidR="00263CDB" w:rsidRDefault="00263CDB" w:rsidP="003062E4">
      <w:pPr>
        <w:pStyle w:val="rvps2"/>
        <w:shd w:val="clear" w:color="auto" w:fill="FFFFFF"/>
        <w:spacing w:before="0" w:beforeAutospacing="0" w:after="0" w:afterAutospacing="0"/>
        <w:contextualSpacing/>
        <w:jc w:val="both"/>
        <w:rPr>
          <w:color w:val="000000"/>
          <w:lang w:val="uk-UA"/>
        </w:rPr>
      </w:pPr>
    </w:p>
    <w:p w14:paraId="3A8538BB" w14:textId="23DE354D" w:rsidR="00263CDB" w:rsidRDefault="00263CDB" w:rsidP="003062E4">
      <w:pPr>
        <w:pStyle w:val="rvps2"/>
        <w:shd w:val="clear" w:color="auto" w:fill="FFFFFF"/>
        <w:spacing w:before="0" w:beforeAutospacing="0" w:after="0" w:afterAutospacing="0"/>
        <w:contextualSpacing/>
        <w:jc w:val="both"/>
        <w:rPr>
          <w:color w:val="000000"/>
          <w:lang w:val="uk-UA"/>
        </w:rPr>
      </w:pPr>
    </w:p>
    <w:p w14:paraId="1EAF9CDF" w14:textId="5221DEF1" w:rsidR="00263CDB" w:rsidRDefault="00263CDB" w:rsidP="003062E4">
      <w:pPr>
        <w:pStyle w:val="rvps2"/>
        <w:shd w:val="clear" w:color="auto" w:fill="FFFFFF"/>
        <w:spacing w:before="0" w:beforeAutospacing="0" w:after="0" w:afterAutospacing="0"/>
        <w:contextualSpacing/>
        <w:jc w:val="both"/>
        <w:rPr>
          <w:color w:val="000000"/>
          <w:lang w:val="uk-UA"/>
        </w:rPr>
      </w:pPr>
    </w:p>
    <w:p w14:paraId="7872ABC6" w14:textId="6234BE2B" w:rsidR="00263CDB" w:rsidRDefault="00263CDB" w:rsidP="003062E4">
      <w:pPr>
        <w:pStyle w:val="rvps2"/>
        <w:shd w:val="clear" w:color="auto" w:fill="FFFFFF"/>
        <w:spacing w:before="0" w:beforeAutospacing="0" w:after="0" w:afterAutospacing="0"/>
        <w:contextualSpacing/>
        <w:jc w:val="both"/>
        <w:rPr>
          <w:color w:val="000000"/>
          <w:lang w:val="uk-UA"/>
        </w:rPr>
      </w:pPr>
    </w:p>
    <w:p w14:paraId="1C705F8D" w14:textId="1E0E553A" w:rsidR="00263CDB" w:rsidRDefault="00263CDB" w:rsidP="003062E4">
      <w:pPr>
        <w:pStyle w:val="rvps2"/>
        <w:shd w:val="clear" w:color="auto" w:fill="FFFFFF"/>
        <w:spacing w:before="0" w:beforeAutospacing="0" w:after="0" w:afterAutospacing="0"/>
        <w:contextualSpacing/>
        <w:jc w:val="both"/>
        <w:rPr>
          <w:color w:val="000000"/>
          <w:lang w:val="uk-UA"/>
        </w:rPr>
      </w:pPr>
    </w:p>
    <w:p w14:paraId="26E863F8" w14:textId="3C4FE907" w:rsidR="00263CDB" w:rsidRDefault="00263CDB" w:rsidP="003062E4">
      <w:pPr>
        <w:pStyle w:val="rvps2"/>
        <w:shd w:val="clear" w:color="auto" w:fill="FFFFFF"/>
        <w:spacing w:before="0" w:beforeAutospacing="0" w:after="0" w:afterAutospacing="0"/>
        <w:contextualSpacing/>
        <w:jc w:val="both"/>
        <w:rPr>
          <w:color w:val="000000"/>
          <w:lang w:val="uk-UA"/>
        </w:rPr>
      </w:pPr>
    </w:p>
    <w:p w14:paraId="60AB7367" w14:textId="2C7729A9" w:rsidR="00263CDB" w:rsidRDefault="00263CDB" w:rsidP="003062E4">
      <w:pPr>
        <w:pStyle w:val="rvps2"/>
        <w:shd w:val="clear" w:color="auto" w:fill="FFFFFF"/>
        <w:spacing w:before="0" w:beforeAutospacing="0" w:after="0" w:afterAutospacing="0"/>
        <w:contextualSpacing/>
        <w:jc w:val="both"/>
        <w:rPr>
          <w:color w:val="000000"/>
          <w:lang w:val="uk-UA"/>
        </w:rPr>
      </w:pPr>
    </w:p>
    <w:p w14:paraId="7285F9CE" w14:textId="18CD43A2" w:rsidR="00263CDB" w:rsidRDefault="00263CDB" w:rsidP="003062E4">
      <w:pPr>
        <w:pStyle w:val="rvps2"/>
        <w:shd w:val="clear" w:color="auto" w:fill="FFFFFF"/>
        <w:spacing w:before="0" w:beforeAutospacing="0" w:after="0" w:afterAutospacing="0"/>
        <w:contextualSpacing/>
        <w:jc w:val="both"/>
        <w:rPr>
          <w:color w:val="000000"/>
          <w:lang w:val="uk-UA"/>
        </w:rPr>
      </w:pPr>
    </w:p>
    <w:p w14:paraId="15A851A1" w14:textId="755054AB" w:rsidR="00263CDB" w:rsidRDefault="00263CDB" w:rsidP="003062E4">
      <w:pPr>
        <w:pStyle w:val="rvps2"/>
        <w:shd w:val="clear" w:color="auto" w:fill="FFFFFF"/>
        <w:spacing w:before="0" w:beforeAutospacing="0" w:after="0" w:afterAutospacing="0"/>
        <w:contextualSpacing/>
        <w:jc w:val="both"/>
        <w:rPr>
          <w:color w:val="000000"/>
          <w:lang w:val="uk-UA"/>
        </w:rPr>
      </w:pPr>
    </w:p>
    <w:p w14:paraId="25CD1364" w14:textId="77777777" w:rsidR="00263CDB" w:rsidRDefault="00263CDB" w:rsidP="003062E4">
      <w:pPr>
        <w:pStyle w:val="rvps2"/>
        <w:shd w:val="clear" w:color="auto" w:fill="FFFFFF"/>
        <w:spacing w:before="0" w:beforeAutospacing="0" w:after="0" w:afterAutospacing="0"/>
        <w:contextualSpacing/>
        <w:jc w:val="both"/>
        <w:rPr>
          <w:color w:val="000000"/>
          <w:lang w:val="uk-UA"/>
        </w:rPr>
      </w:pPr>
    </w:p>
    <w:p w14:paraId="6A3010FD" w14:textId="009FA4A9" w:rsidR="00201EF5" w:rsidRDefault="00201EF5" w:rsidP="00E808D6">
      <w:pPr>
        <w:pStyle w:val="rvps2"/>
        <w:shd w:val="clear" w:color="auto" w:fill="FFFFFF"/>
        <w:spacing w:before="0" w:beforeAutospacing="0" w:after="0" w:afterAutospacing="0"/>
        <w:contextualSpacing/>
        <w:jc w:val="both"/>
        <w:rPr>
          <w:color w:val="000000"/>
          <w:lang w:val="uk-UA"/>
        </w:rPr>
      </w:pPr>
    </w:p>
    <w:p w14:paraId="077C976D" w14:textId="51C9F4A2" w:rsidR="003A776A" w:rsidRDefault="003A776A" w:rsidP="00E808D6">
      <w:pPr>
        <w:pStyle w:val="rvps2"/>
        <w:shd w:val="clear" w:color="auto" w:fill="FFFFFF"/>
        <w:spacing w:before="0" w:beforeAutospacing="0" w:after="0" w:afterAutospacing="0"/>
        <w:contextualSpacing/>
        <w:jc w:val="both"/>
        <w:rPr>
          <w:color w:val="000000"/>
          <w:lang w:val="uk-UA"/>
        </w:rPr>
      </w:pPr>
    </w:p>
    <w:p w14:paraId="4BBACD7F" w14:textId="586A4CD0" w:rsidR="003A776A" w:rsidRDefault="003A776A" w:rsidP="00E808D6">
      <w:pPr>
        <w:pStyle w:val="rvps2"/>
        <w:shd w:val="clear" w:color="auto" w:fill="FFFFFF"/>
        <w:spacing w:before="0" w:beforeAutospacing="0" w:after="0" w:afterAutospacing="0"/>
        <w:contextualSpacing/>
        <w:jc w:val="both"/>
        <w:rPr>
          <w:color w:val="000000"/>
          <w:lang w:val="uk-UA"/>
        </w:rPr>
      </w:pPr>
    </w:p>
    <w:p w14:paraId="0111B2F0" w14:textId="1F0A5FD4" w:rsidR="003A776A" w:rsidRDefault="003A776A" w:rsidP="00E808D6">
      <w:pPr>
        <w:pStyle w:val="rvps2"/>
        <w:shd w:val="clear" w:color="auto" w:fill="FFFFFF"/>
        <w:spacing w:before="0" w:beforeAutospacing="0" w:after="0" w:afterAutospacing="0"/>
        <w:contextualSpacing/>
        <w:jc w:val="both"/>
        <w:rPr>
          <w:color w:val="000000"/>
          <w:lang w:val="uk-UA"/>
        </w:rPr>
      </w:pPr>
    </w:p>
    <w:p w14:paraId="6C0B1C29" w14:textId="01443591" w:rsidR="003A776A" w:rsidRDefault="003A776A" w:rsidP="00E808D6">
      <w:pPr>
        <w:pStyle w:val="rvps2"/>
        <w:shd w:val="clear" w:color="auto" w:fill="FFFFFF"/>
        <w:spacing w:before="0" w:beforeAutospacing="0" w:after="0" w:afterAutospacing="0"/>
        <w:contextualSpacing/>
        <w:jc w:val="both"/>
        <w:rPr>
          <w:color w:val="000000"/>
          <w:lang w:val="uk-UA"/>
        </w:rPr>
      </w:pPr>
    </w:p>
    <w:p w14:paraId="30C79D52" w14:textId="74EB1B9E" w:rsidR="003A776A" w:rsidRDefault="003A776A" w:rsidP="00E808D6">
      <w:pPr>
        <w:pStyle w:val="rvps2"/>
        <w:shd w:val="clear" w:color="auto" w:fill="FFFFFF"/>
        <w:spacing w:before="0" w:beforeAutospacing="0" w:after="0" w:afterAutospacing="0"/>
        <w:contextualSpacing/>
        <w:jc w:val="both"/>
        <w:rPr>
          <w:color w:val="000000"/>
          <w:lang w:val="uk-UA"/>
        </w:rPr>
      </w:pPr>
    </w:p>
    <w:p w14:paraId="7A8F7704" w14:textId="6CD5CB5D" w:rsidR="003A776A" w:rsidRDefault="003A776A" w:rsidP="00E808D6">
      <w:pPr>
        <w:pStyle w:val="rvps2"/>
        <w:shd w:val="clear" w:color="auto" w:fill="FFFFFF"/>
        <w:spacing w:before="0" w:beforeAutospacing="0" w:after="0" w:afterAutospacing="0"/>
        <w:contextualSpacing/>
        <w:jc w:val="both"/>
        <w:rPr>
          <w:color w:val="000000"/>
          <w:lang w:val="uk-UA"/>
        </w:rPr>
      </w:pPr>
    </w:p>
    <w:p w14:paraId="60E792D0" w14:textId="2EF82249" w:rsidR="003A776A" w:rsidRDefault="003A776A" w:rsidP="00E808D6">
      <w:pPr>
        <w:pStyle w:val="rvps2"/>
        <w:shd w:val="clear" w:color="auto" w:fill="FFFFFF"/>
        <w:spacing w:before="0" w:beforeAutospacing="0" w:after="0" w:afterAutospacing="0"/>
        <w:contextualSpacing/>
        <w:jc w:val="both"/>
        <w:rPr>
          <w:color w:val="000000"/>
          <w:lang w:val="uk-UA"/>
        </w:rPr>
      </w:pPr>
    </w:p>
    <w:p w14:paraId="00481381" w14:textId="6820EC31" w:rsidR="003A776A" w:rsidRDefault="003A776A" w:rsidP="00E808D6">
      <w:pPr>
        <w:pStyle w:val="rvps2"/>
        <w:shd w:val="clear" w:color="auto" w:fill="FFFFFF"/>
        <w:spacing w:before="0" w:beforeAutospacing="0" w:after="0" w:afterAutospacing="0"/>
        <w:contextualSpacing/>
        <w:jc w:val="both"/>
        <w:rPr>
          <w:color w:val="000000"/>
          <w:lang w:val="uk-UA"/>
        </w:rPr>
      </w:pPr>
    </w:p>
    <w:p w14:paraId="5211F3B6" w14:textId="15BF622A" w:rsidR="003A776A" w:rsidRDefault="003A776A" w:rsidP="00E808D6">
      <w:pPr>
        <w:pStyle w:val="rvps2"/>
        <w:shd w:val="clear" w:color="auto" w:fill="FFFFFF"/>
        <w:spacing w:before="0" w:beforeAutospacing="0" w:after="0" w:afterAutospacing="0"/>
        <w:contextualSpacing/>
        <w:jc w:val="both"/>
        <w:rPr>
          <w:color w:val="000000"/>
          <w:lang w:val="uk-UA"/>
        </w:rPr>
      </w:pPr>
    </w:p>
    <w:p w14:paraId="6A259EF3" w14:textId="404FCB3C" w:rsidR="003A776A" w:rsidRDefault="003A776A" w:rsidP="00E808D6">
      <w:pPr>
        <w:pStyle w:val="rvps2"/>
        <w:shd w:val="clear" w:color="auto" w:fill="FFFFFF"/>
        <w:spacing w:before="0" w:beforeAutospacing="0" w:after="0" w:afterAutospacing="0"/>
        <w:contextualSpacing/>
        <w:jc w:val="both"/>
        <w:rPr>
          <w:color w:val="000000"/>
          <w:lang w:val="uk-UA"/>
        </w:rPr>
      </w:pPr>
    </w:p>
    <w:p w14:paraId="50349968" w14:textId="77777777" w:rsidR="003A776A" w:rsidRDefault="003A776A" w:rsidP="00E808D6">
      <w:pPr>
        <w:pStyle w:val="rvps2"/>
        <w:shd w:val="clear" w:color="auto" w:fill="FFFFFF"/>
        <w:spacing w:before="0" w:beforeAutospacing="0" w:after="0" w:afterAutospacing="0"/>
        <w:contextualSpacing/>
        <w:jc w:val="both"/>
        <w:rPr>
          <w:color w:val="000000"/>
          <w:lang w:val="uk-UA"/>
        </w:rPr>
      </w:pPr>
    </w:p>
    <w:p w14:paraId="06A7D686" w14:textId="77777777" w:rsidR="002A5945" w:rsidRPr="002A5945" w:rsidRDefault="002A5945" w:rsidP="002A5945">
      <w:pPr>
        <w:widowControl/>
        <w:jc w:val="right"/>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iCs/>
          <w:color w:val="auto"/>
          <w:lang w:val="ru-RU" w:eastAsia="en-US" w:bidi="ar-SA"/>
        </w:rPr>
        <w:lastRenderedPageBreak/>
        <w:t xml:space="preserve">Додаток </w:t>
      </w:r>
      <w:r w:rsidRPr="002A5945">
        <w:rPr>
          <w:rFonts w:ascii="Times New Roman" w:eastAsiaTheme="minorHAnsi" w:hAnsi="Times New Roman" w:cs="Times New Roman"/>
          <w:b/>
          <w:iCs/>
          <w:color w:val="auto"/>
          <w:lang w:eastAsia="en-US" w:bidi="ar-SA"/>
        </w:rPr>
        <w:t>1</w:t>
      </w:r>
      <w:r w:rsidRPr="002A5945">
        <w:rPr>
          <w:rFonts w:ascii="Times New Roman" w:eastAsiaTheme="minorHAnsi" w:hAnsi="Times New Roman" w:cs="Times New Roman"/>
          <w:iCs/>
          <w:color w:val="auto"/>
          <w:lang w:val="ru-RU" w:eastAsia="en-US" w:bidi="ar-SA"/>
        </w:rPr>
        <w:t xml:space="preserve"> до </w:t>
      </w:r>
      <w:r w:rsidRPr="002A5945">
        <w:rPr>
          <w:rFonts w:ascii="Times New Roman" w:eastAsiaTheme="minorHAnsi" w:hAnsi="Times New Roman" w:cs="Times New Roman"/>
          <w:b/>
          <w:color w:val="auto"/>
          <w:lang w:val="ru-RU" w:eastAsia="en-US" w:bidi="ar-SA"/>
        </w:rPr>
        <w:t xml:space="preserve">Оголошення </w:t>
      </w:r>
    </w:p>
    <w:p w14:paraId="6FDD7ECF" w14:textId="6B89D629" w:rsidR="002A5945" w:rsidRPr="002A5945" w:rsidRDefault="002A5945" w:rsidP="002A594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lang w:eastAsia="ru-RU" w:bidi="ar-SA"/>
        </w:rPr>
      </w:pPr>
      <w:r w:rsidRPr="002A5945">
        <w:rPr>
          <w:rFonts w:ascii="Times New Roman" w:eastAsia="Calibri" w:hAnsi="Times New Roman" w:cs="Times New Roman"/>
          <w:lang w:eastAsia="ru-RU" w:bidi="ar-SA"/>
        </w:rPr>
        <w:t xml:space="preserve">про проведення </w:t>
      </w:r>
      <w:r w:rsidR="009E6C5D">
        <w:rPr>
          <w:rFonts w:ascii="Times New Roman" w:eastAsia="Calibri" w:hAnsi="Times New Roman" w:cs="Times New Roman"/>
          <w:lang w:eastAsia="ru-RU" w:bidi="ar-SA"/>
        </w:rPr>
        <w:t>спрощеної</w:t>
      </w:r>
      <w:r w:rsidRPr="002A5945">
        <w:rPr>
          <w:rFonts w:ascii="Times New Roman" w:eastAsia="Calibri" w:hAnsi="Times New Roman" w:cs="Times New Roman"/>
          <w:lang w:eastAsia="ru-RU" w:bidi="ar-SA"/>
        </w:rPr>
        <w:t xml:space="preserve"> закупівлі</w:t>
      </w:r>
    </w:p>
    <w:p w14:paraId="1F56CAE1" w14:textId="77777777" w:rsidR="002A5945" w:rsidRPr="002A5945" w:rsidRDefault="002A5945" w:rsidP="002A5945">
      <w:pPr>
        <w:widowControl/>
        <w:ind w:firstLine="566"/>
        <w:jc w:val="center"/>
        <w:rPr>
          <w:rFonts w:ascii="Times New Roman" w:eastAsiaTheme="minorHAnsi" w:hAnsi="Times New Roman" w:cs="Times New Roman"/>
          <w:b/>
          <w:color w:val="auto"/>
          <w:lang w:val="ru-RU" w:eastAsia="en-US" w:bidi="ar-SA"/>
        </w:rPr>
      </w:pPr>
    </w:p>
    <w:p w14:paraId="5FB1E0FE" w14:textId="77777777" w:rsidR="002A5945" w:rsidRPr="002A5945" w:rsidRDefault="002A5945" w:rsidP="002A5945">
      <w:pPr>
        <w:widowControl/>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t>ДОГОВІР № ____</w:t>
      </w:r>
    </w:p>
    <w:p w14:paraId="46116683" w14:textId="77777777" w:rsidR="002A5945" w:rsidRPr="002A5945" w:rsidRDefault="002A5945" w:rsidP="002A5945">
      <w:pPr>
        <w:widowControl/>
        <w:ind w:right="-23"/>
        <w:jc w:val="center"/>
        <w:rPr>
          <w:rFonts w:ascii="Times New Roman" w:eastAsia="Calibri" w:hAnsi="Times New Roman" w:cs="Times New Roman"/>
          <w:color w:val="auto"/>
          <w:lang w:eastAsia="en-US" w:bidi="ar-SA"/>
        </w:rPr>
      </w:pPr>
      <w:r w:rsidRPr="002A5945">
        <w:rPr>
          <w:rFonts w:ascii="Times New Roman" w:eastAsia="Calibri" w:hAnsi="Times New Roman" w:cs="Times New Roman"/>
          <w:color w:val="auto"/>
          <w:lang w:eastAsia="en-US" w:bidi="ar-SA"/>
        </w:rPr>
        <w:t>про закупівлю товару</w:t>
      </w:r>
    </w:p>
    <w:p w14:paraId="24967B32" w14:textId="77777777" w:rsidR="002A5945" w:rsidRPr="002A5945" w:rsidRDefault="002A5945" w:rsidP="002A5945">
      <w:pPr>
        <w:widowControl/>
        <w:ind w:right="-23"/>
        <w:jc w:val="center"/>
        <w:rPr>
          <w:rFonts w:ascii="Times New Roman" w:eastAsia="Calibri" w:hAnsi="Times New Roman" w:cs="Times New Roman"/>
          <w:i/>
          <w:color w:val="auto"/>
          <w:lang w:eastAsia="en-US" w:bidi="ar-SA"/>
        </w:rPr>
      </w:pPr>
    </w:p>
    <w:p w14:paraId="3C00EB35" w14:textId="231AD450" w:rsidR="002A5945" w:rsidRPr="002A5945" w:rsidRDefault="002A5945" w:rsidP="002A5945">
      <w:pPr>
        <w:widowControl/>
        <w:ind w:firstLine="540"/>
        <w:rPr>
          <w:rFonts w:ascii="Times New Roman" w:eastAsiaTheme="minorHAnsi" w:hAnsi="Times New Roman" w:cs="Times New Roman"/>
          <w:iCs/>
          <w:color w:val="auto"/>
          <w:lang w:eastAsia="en-US" w:bidi="ar-SA"/>
        </w:rPr>
      </w:pPr>
      <w:r w:rsidRPr="002A5945">
        <w:rPr>
          <w:rFonts w:ascii="Times New Roman" w:eastAsiaTheme="minorHAnsi" w:hAnsi="Times New Roman" w:cs="Times New Roman"/>
          <w:iCs/>
          <w:color w:val="auto"/>
          <w:lang w:eastAsia="en-US" w:bidi="ar-SA"/>
        </w:rPr>
        <w:t>м. Київ</w:t>
      </w:r>
      <w:r w:rsidRPr="002A5945">
        <w:rPr>
          <w:rFonts w:ascii="Times New Roman" w:eastAsiaTheme="minorHAnsi" w:hAnsi="Times New Roman" w:cs="Times New Roman"/>
          <w:color w:val="auto"/>
          <w:lang w:eastAsia="en-US" w:bidi="ar-SA"/>
        </w:rPr>
        <w:tab/>
      </w:r>
      <w:r w:rsidRPr="002A5945">
        <w:rPr>
          <w:rFonts w:ascii="Times New Roman" w:eastAsiaTheme="minorHAnsi" w:hAnsi="Times New Roman" w:cs="Times New Roman"/>
          <w:iCs/>
          <w:color w:val="auto"/>
          <w:lang w:eastAsia="en-US" w:bidi="ar-SA"/>
        </w:rPr>
        <w:t xml:space="preserve">                                                                            “___” __________ 202</w:t>
      </w:r>
      <w:r w:rsidR="003062E4">
        <w:rPr>
          <w:rFonts w:ascii="Times New Roman" w:eastAsiaTheme="minorHAnsi" w:hAnsi="Times New Roman" w:cs="Times New Roman"/>
          <w:iCs/>
          <w:color w:val="auto"/>
          <w:lang w:eastAsia="en-US" w:bidi="ar-SA"/>
        </w:rPr>
        <w:t>3</w:t>
      </w:r>
      <w:r w:rsidRPr="002A5945">
        <w:rPr>
          <w:rFonts w:ascii="Times New Roman" w:eastAsiaTheme="minorHAnsi" w:hAnsi="Times New Roman" w:cs="Times New Roman"/>
          <w:iCs/>
          <w:color w:val="auto"/>
          <w:lang w:eastAsia="en-US" w:bidi="ar-SA"/>
        </w:rPr>
        <w:t xml:space="preserve"> р.</w:t>
      </w:r>
    </w:p>
    <w:p w14:paraId="0A4C1305" w14:textId="77777777" w:rsidR="002A5945" w:rsidRPr="002A5945" w:rsidRDefault="002A5945" w:rsidP="002A5945">
      <w:pPr>
        <w:widowControl/>
        <w:ind w:firstLine="540"/>
        <w:jc w:val="both"/>
        <w:rPr>
          <w:rFonts w:ascii="Times New Roman" w:eastAsiaTheme="minorHAnsi" w:hAnsi="Times New Roman" w:cs="Times New Roman"/>
          <w:b/>
          <w:i/>
          <w:color w:val="auto"/>
          <w:lang w:eastAsia="en-US" w:bidi="ar-SA"/>
        </w:rPr>
      </w:pPr>
    </w:p>
    <w:p w14:paraId="2382543A"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ru-RU" w:bidi="ar-SA"/>
        </w:rPr>
      </w:pPr>
      <w:r w:rsidRPr="002A5945">
        <w:rPr>
          <w:rFonts w:ascii="Times New Roman" w:eastAsia="Times New Roman" w:hAnsi="Times New Roman" w:cs="Times New Roman"/>
          <w:lang w:eastAsia="ru-RU" w:bidi="ar-SA"/>
        </w:rPr>
        <w:t>Національний медичний університет імені О.О. Богомольця, в особі ректора професора Кучина Ю.Л., який діє на підставі Статуту з однієї сторони (надалі іменується «Покупець»), та _____________ (надалі іменується «Продавець»), в особі директора ____________, який (а) діє на підставі Статуту, з іншої сторони, які надалі разом іменуються Сторонами, уклали цей Договір про наступне:</w:t>
      </w:r>
    </w:p>
    <w:p w14:paraId="59E5EB64" w14:textId="77777777" w:rsidR="002A5945" w:rsidRPr="002A5945" w:rsidRDefault="002A5945" w:rsidP="002A5945">
      <w:pPr>
        <w:widowControl/>
        <w:ind w:firstLine="540"/>
        <w:jc w:val="both"/>
        <w:rPr>
          <w:rFonts w:ascii="Times New Roman" w:eastAsiaTheme="minorHAnsi" w:hAnsi="Times New Roman" w:cs="Times New Roman"/>
          <w:b/>
          <w:i/>
          <w:color w:val="auto"/>
          <w:lang w:eastAsia="en-US" w:bidi="ar-SA"/>
        </w:rPr>
      </w:pPr>
    </w:p>
    <w:p w14:paraId="64844F9D" w14:textId="77777777" w:rsidR="002A5945" w:rsidRPr="002A5945" w:rsidRDefault="002A5945" w:rsidP="002A5945">
      <w:pPr>
        <w:widowControl/>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t>І. ПРЕДМЕТ ДОГОВОРУ</w:t>
      </w:r>
    </w:p>
    <w:p w14:paraId="42EF36A4" w14:textId="77777777" w:rsidR="002A5945" w:rsidRPr="002A5945" w:rsidRDefault="002A5945" w:rsidP="002A5945">
      <w:pPr>
        <w:widowControl/>
        <w:ind w:firstLine="567"/>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1.1. Постачальник зобов’язується поставити Покупцю товари, зазначені в специфікації до Договору, а Покупець – прийняти і оплатити такі товари.</w:t>
      </w:r>
    </w:p>
    <w:p w14:paraId="6E100E0A" w14:textId="6E44F6DA" w:rsidR="002A5945" w:rsidRPr="00964AC5" w:rsidRDefault="002A5945" w:rsidP="00964AC5">
      <w:pPr>
        <w:pStyle w:val="1"/>
        <w:ind w:firstLine="0"/>
        <w:jc w:val="both"/>
        <w:rPr>
          <w:lang w:eastAsia="ru-RU"/>
        </w:rPr>
      </w:pPr>
      <w:r w:rsidRPr="002A5945">
        <w:rPr>
          <w:rFonts w:eastAsiaTheme="minorHAnsi"/>
          <w:color w:val="auto"/>
          <w:lang w:eastAsia="en-US" w:bidi="ar-SA"/>
        </w:rPr>
        <w:t xml:space="preserve">1.2. Найменування (номенклатура, асортимент) товару: </w:t>
      </w:r>
      <w:r w:rsidR="00263CDB">
        <w:t>33190000-8 – Медичне обладнання та вироби медичного призначення різні (Бактерицидний опромінювач)</w:t>
      </w:r>
      <w:r w:rsidRPr="002A5945">
        <w:rPr>
          <w:rFonts w:eastAsiaTheme="minorHAnsi"/>
          <w:color w:val="auto"/>
          <w:lang w:eastAsia="en-US" w:bidi="ar-SA"/>
        </w:rPr>
        <w:t>, в кількості та по ціні відповідно до специфікації, Додаток №1.</w:t>
      </w:r>
    </w:p>
    <w:p w14:paraId="78F77503" w14:textId="77777777" w:rsidR="002A5945" w:rsidRPr="002A5945" w:rsidRDefault="002A5945" w:rsidP="002A5945">
      <w:pPr>
        <w:widowControl/>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        1.3. Обсяги закупівлі Товару можуть бути зменшені залежно від реального фінансування видатків.</w:t>
      </w:r>
    </w:p>
    <w:p w14:paraId="4850FD22" w14:textId="77777777" w:rsidR="002A5945" w:rsidRPr="002A5945" w:rsidRDefault="002A5945" w:rsidP="002A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bidi="ar-SA"/>
        </w:rPr>
      </w:pPr>
    </w:p>
    <w:p w14:paraId="660BE3B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ІІ. ЯКІСТЬ ТОВАРУ</w:t>
      </w:r>
    </w:p>
    <w:p w14:paraId="712C69BA"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2.1. Якість Товару, маркування, упаковка повинні відповідати вимогам діючих стандартів та технічних умов, інших, визначених законом  нормативних документів.</w:t>
      </w:r>
    </w:p>
    <w:p w14:paraId="4FE0FAE2"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2.2. </w:t>
      </w:r>
      <w:r w:rsidRPr="002A5945">
        <w:rPr>
          <w:rFonts w:ascii="Times New Roman" w:eastAsiaTheme="minorHAnsi" w:hAnsi="Times New Roman" w:cs="Times New Roman"/>
          <w:noProof/>
          <w:color w:val="auto"/>
          <w:lang w:eastAsia="en-US" w:bidi="ar-SA"/>
        </w:rPr>
        <w:t>Постачальник</w:t>
      </w:r>
      <w:r w:rsidRPr="002A5945">
        <w:rPr>
          <w:rFonts w:ascii="Times New Roman" w:eastAsiaTheme="minorHAnsi" w:hAnsi="Times New Roman" w:cs="Times New Roman"/>
          <w:color w:val="auto"/>
          <w:lang w:eastAsia="en-US" w:bidi="ar-SA"/>
        </w:rPr>
        <w:t xml:space="preserve"> гарантує, що Товар відповідає вимогам щодо його якості, визначених відповідно до законодавства. </w:t>
      </w:r>
    </w:p>
    <w:p w14:paraId="050582C0"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2.3. Контроль якості Товару при прийомі проводиться матеріально відповідальними особами Покупця.   </w:t>
      </w:r>
    </w:p>
    <w:p w14:paraId="3F75C0A3"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2.4. У разі поставки Товару неналежної якості, Покупець має право відмовитися від прийняття і оплати такого Товару. Всі витрати, пов’язані із заміною Товару неналежної якості (транспортні витрати та ін.) несе </w:t>
      </w:r>
      <w:r w:rsidRPr="002A5945">
        <w:rPr>
          <w:rFonts w:ascii="Times New Roman" w:eastAsiaTheme="minorHAnsi" w:hAnsi="Times New Roman" w:cs="Times New Roman"/>
          <w:noProof/>
          <w:color w:val="auto"/>
          <w:lang w:eastAsia="en-US" w:bidi="ar-SA"/>
        </w:rPr>
        <w:t>Постачальник</w:t>
      </w:r>
      <w:r w:rsidRPr="002A5945">
        <w:rPr>
          <w:rFonts w:ascii="Times New Roman" w:eastAsiaTheme="minorHAnsi" w:hAnsi="Times New Roman" w:cs="Times New Roman"/>
          <w:color w:val="auto"/>
          <w:lang w:eastAsia="en-US" w:bidi="ar-SA"/>
        </w:rPr>
        <w:t>.</w:t>
      </w:r>
    </w:p>
    <w:p w14:paraId="236C1298" w14:textId="43436E46"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bookmarkStart w:id="2" w:name="_Hlk57036701"/>
      <w:r w:rsidRPr="002A5945">
        <w:rPr>
          <w:rFonts w:ascii="Times New Roman" w:eastAsiaTheme="minorHAnsi" w:hAnsi="Times New Roman" w:cs="Times New Roman"/>
          <w:color w:val="auto"/>
          <w:lang w:eastAsia="en-US" w:bidi="ar-SA"/>
        </w:rPr>
        <w:t>2.5. Рік виготовлення Товару - 202</w:t>
      </w:r>
      <w:r w:rsidR="00B13F7F">
        <w:rPr>
          <w:rFonts w:ascii="Times New Roman" w:eastAsiaTheme="minorHAnsi" w:hAnsi="Times New Roman" w:cs="Times New Roman"/>
          <w:color w:val="auto"/>
          <w:lang w:eastAsia="en-US" w:bidi="ar-SA"/>
        </w:rPr>
        <w:t>2</w:t>
      </w:r>
      <w:r w:rsidRPr="002A5945">
        <w:rPr>
          <w:rFonts w:ascii="Times New Roman" w:eastAsiaTheme="minorHAnsi" w:hAnsi="Times New Roman" w:cs="Times New Roman"/>
          <w:color w:val="auto"/>
          <w:lang w:eastAsia="en-US" w:bidi="ar-SA"/>
        </w:rPr>
        <w:t>.</w:t>
      </w:r>
    </w:p>
    <w:p w14:paraId="041221D8"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2.6. </w:t>
      </w:r>
      <w:r w:rsidRPr="002A5945">
        <w:rPr>
          <w:rFonts w:ascii="Times New Roman" w:eastAsiaTheme="minorHAnsi" w:hAnsi="Times New Roman" w:cs="Times New Roman"/>
          <w:color w:val="auto"/>
          <w:lang w:eastAsia="ar-SA" w:bidi="ar-SA"/>
        </w:rPr>
        <w:t>Постачання товару</w:t>
      </w:r>
      <w:r w:rsidRPr="002A5945">
        <w:rPr>
          <w:rFonts w:ascii="Times New Roman" w:eastAsiaTheme="minorHAnsi" w:hAnsi="Times New Roman" w:cs="Times New Roman"/>
          <w:color w:val="auto"/>
          <w:lang w:eastAsia="en-US" w:bidi="ar-SA"/>
        </w:rPr>
        <w:t xml:space="preserve"> та документів (договір, сертифікати, накладні і т.д.)</w:t>
      </w:r>
      <w:r w:rsidRPr="002A5945">
        <w:rPr>
          <w:rFonts w:ascii="Times New Roman" w:eastAsiaTheme="minorHAnsi" w:hAnsi="Times New Roman" w:cs="Times New Roman"/>
          <w:color w:val="auto"/>
          <w:lang w:eastAsia="ar-SA" w:bidi="ar-SA"/>
        </w:rPr>
        <w:t xml:space="preserve">, завантажувально-розвантажувальні роботи здійснюються за рахунок </w:t>
      </w:r>
      <w:r w:rsidRPr="002A5945">
        <w:rPr>
          <w:rFonts w:ascii="Times New Roman" w:eastAsiaTheme="minorHAnsi" w:hAnsi="Times New Roman" w:cs="Times New Roman"/>
          <w:color w:val="auto"/>
          <w:lang w:eastAsia="en-US" w:bidi="ar-SA"/>
        </w:rPr>
        <w:t>Учасника</w:t>
      </w:r>
      <w:r w:rsidRPr="002A5945">
        <w:rPr>
          <w:rFonts w:ascii="Times New Roman" w:eastAsiaTheme="minorHAnsi" w:hAnsi="Times New Roman" w:cs="Times New Roman"/>
          <w:color w:val="auto"/>
          <w:lang w:eastAsia="ar-SA" w:bidi="ar-SA"/>
        </w:rPr>
        <w:t>, автотранспортом Учасника або перевізником з обов’язковим занесенням на місце у складі, яке зазначить представник Замовника.</w:t>
      </w:r>
    </w:p>
    <w:p w14:paraId="46A92007" w14:textId="77777777" w:rsidR="002A5945" w:rsidRPr="002A5945" w:rsidRDefault="002A5945" w:rsidP="002A5945">
      <w:pPr>
        <w:widowControl/>
        <w:tabs>
          <w:tab w:val="left" w:pos="567"/>
          <w:tab w:val="left" w:pos="993"/>
          <w:tab w:val="left" w:pos="10076"/>
        </w:tabs>
        <w:ind w:firstLine="567"/>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2.7.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bookmarkEnd w:id="2"/>
    <w:p w14:paraId="613E8E19"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p>
    <w:p w14:paraId="37DE41F4"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6495048E"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ІІІ. ЦІНА ДОГОВОРУ</w:t>
      </w:r>
    </w:p>
    <w:p w14:paraId="43DCB066"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3.1. Ціна цього Договору становить _______________грн. (______________________  грн. ___________коп.) з ПДВ.</w:t>
      </w:r>
    </w:p>
    <w:p w14:paraId="046819B7"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3.2. Ціна цього Договору може бути зменшена/збільшена у порядку та на умовах, визначених Законом України «Про публічні закупівлі».</w:t>
      </w:r>
    </w:p>
    <w:p w14:paraId="28AF4119" w14:textId="77777777" w:rsidR="002A5945" w:rsidRPr="002A5945" w:rsidRDefault="002A5945" w:rsidP="002A5945">
      <w:pPr>
        <w:widowControl/>
        <w:tabs>
          <w:tab w:val="left" w:pos="708"/>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3.3. Ціна договору включає вартість зберігання, доставки та розвантаження до складів Покупця.</w:t>
      </w:r>
    </w:p>
    <w:p w14:paraId="666117B9" w14:textId="77777777" w:rsidR="002A5945" w:rsidRPr="002A5945" w:rsidRDefault="002A5945" w:rsidP="002A5945">
      <w:pPr>
        <w:widowControl/>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br w:type="page"/>
      </w:r>
    </w:p>
    <w:p w14:paraId="35D80487"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lastRenderedPageBreak/>
        <w:t>ІV. ПОРЯДОК ЗДІЙСНЕННЯ ОПЛАТИ</w:t>
      </w:r>
    </w:p>
    <w:p w14:paraId="04E9915E" w14:textId="77777777" w:rsidR="00B329FA" w:rsidRPr="0094106B" w:rsidRDefault="002A5945" w:rsidP="00B32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zh-CN" w:bidi="ar-SA"/>
        </w:rPr>
      </w:pPr>
      <w:r w:rsidRPr="002A5945">
        <w:rPr>
          <w:rFonts w:ascii="Times New Roman" w:eastAsiaTheme="minorHAnsi" w:hAnsi="Times New Roman" w:cs="Times New Roman"/>
          <w:color w:val="auto"/>
          <w:lang w:eastAsia="zh-CN" w:bidi="ar-SA"/>
        </w:rPr>
        <w:t xml:space="preserve">4.1. </w:t>
      </w:r>
      <w:r w:rsidR="00B329FA" w:rsidRPr="002A5945">
        <w:rPr>
          <w:rFonts w:ascii="Times New Roman" w:eastAsiaTheme="minorHAnsi" w:hAnsi="Times New Roman" w:cs="Times New Roman"/>
          <w:color w:val="auto"/>
          <w:lang w:eastAsia="zh-CN" w:bidi="ar-SA"/>
        </w:rPr>
        <w:t xml:space="preserve">. Бюджетні зобов’язання покупця за цим Договором виникають в межах затверджених кошторисних призначень. Відсутність у покупця необхідних кошторисних призначень є підставою для коригування ціни Договору. </w:t>
      </w:r>
      <w:r w:rsidR="00B329FA" w:rsidRPr="002A5945">
        <w:rPr>
          <w:rFonts w:ascii="Times New Roman" w:eastAsiaTheme="minorHAnsi" w:hAnsi="Times New Roman" w:cs="Times New Roman"/>
          <w:color w:val="auto"/>
          <w:lang w:eastAsia="en-US" w:bidi="ar-SA"/>
        </w:rPr>
        <w:t>Оплата за товар проводиться у національній грошовій одиниці на розрахунковий рахунок П</w:t>
      </w:r>
      <w:r w:rsidR="00B329FA">
        <w:rPr>
          <w:rFonts w:ascii="Times New Roman" w:eastAsiaTheme="minorHAnsi" w:hAnsi="Times New Roman" w:cs="Times New Roman"/>
          <w:color w:val="auto"/>
          <w:lang w:eastAsia="en-US" w:bidi="ar-SA"/>
        </w:rPr>
        <w:t>родавця</w:t>
      </w:r>
      <w:r w:rsidR="00B329FA" w:rsidRPr="002A5945">
        <w:rPr>
          <w:rFonts w:ascii="Times New Roman" w:eastAsiaTheme="minorHAnsi" w:hAnsi="Times New Roman" w:cs="Times New Roman"/>
          <w:color w:val="auto"/>
          <w:lang w:eastAsia="en-US" w:bidi="ar-SA"/>
        </w:rPr>
        <w:t xml:space="preserve"> на підставі рахунку-фактури та видаткової накладної</w:t>
      </w:r>
      <w:r w:rsidR="00B329FA">
        <w:rPr>
          <w:rFonts w:ascii="Times New Roman" w:eastAsiaTheme="minorHAnsi" w:hAnsi="Times New Roman" w:cs="Times New Roman"/>
          <w:color w:val="auto"/>
          <w:lang w:eastAsia="en-US" w:bidi="ar-SA"/>
        </w:rPr>
        <w:t>, в безготівковій формі.</w:t>
      </w:r>
    </w:p>
    <w:p w14:paraId="47C1EFCE" w14:textId="0F7A8803" w:rsidR="002A5945" w:rsidRPr="002A5945" w:rsidRDefault="002A5945" w:rsidP="00B32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b/>
          <w:color w:val="auto"/>
          <w:lang w:eastAsia="en-US" w:bidi="ar-SA"/>
        </w:rPr>
      </w:pPr>
    </w:p>
    <w:p w14:paraId="761981A2"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V. ПОСТАВКА ТОВАРУ</w:t>
      </w:r>
    </w:p>
    <w:p w14:paraId="4B8F0ED9" w14:textId="29678506" w:rsidR="002A5945" w:rsidRPr="002A5945" w:rsidRDefault="002A5945" w:rsidP="002A5945">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5.1. Постачальник здійснює поставку товару за адрес</w:t>
      </w:r>
      <w:r w:rsidR="00903323">
        <w:rPr>
          <w:rFonts w:ascii="Times New Roman" w:eastAsiaTheme="minorHAnsi" w:hAnsi="Times New Roman" w:cs="Times New Roman"/>
          <w:color w:val="auto"/>
          <w:lang w:eastAsia="en-US" w:bidi="ar-SA"/>
        </w:rPr>
        <w:t xml:space="preserve">ою м. Київ, </w:t>
      </w:r>
      <w:r w:rsidR="009D58C7">
        <w:rPr>
          <w:rFonts w:ascii="Times New Roman" w:eastAsiaTheme="minorHAnsi" w:hAnsi="Times New Roman" w:cs="Times New Roman"/>
          <w:color w:val="auto"/>
          <w:lang w:eastAsia="en-US" w:bidi="ar-SA"/>
        </w:rPr>
        <w:t xml:space="preserve">вул. Володимира </w:t>
      </w:r>
      <w:r w:rsidR="009D3FF9">
        <w:rPr>
          <w:rFonts w:ascii="Times New Roman" w:eastAsiaTheme="minorHAnsi" w:hAnsi="Times New Roman" w:cs="Times New Roman"/>
          <w:color w:val="auto"/>
          <w:lang w:eastAsia="en-US" w:bidi="ar-SA"/>
        </w:rPr>
        <w:t>В</w:t>
      </w:r>
      <w:r w:rsidR="009D58C7">
        <w:rPr>
          <w:rFonts w:ascii="Times New Roman" w:eastAsiaTheme="minorHAnsi" w:hAnsi="Times New Roman" w:cs="Times New Roman"/>
          <w:color w:val="auto"/>
          <w:lang w:eastAsia="en-US" w:bidi="ar-SA"/>
        </w:rPr>
        <w:t>инниченка, 9.</w:t>
      </w:r>
    </w:p>
    <w:p w14:paraId="4A39835B" w14:textId="77777777" w:rsidR="002A5945" w:rsidRPr="002A5945" w:rsidRDefault="002A5945" w:rsidP="002A5945">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ar-SA" w:bidi="ar-SA"/>
        </w:rPr>
        <w:t>Постачання товару</w:t>
      </w:r>
      <w:r w:rsidRPr="002A5945">
        <w:rPr>
          <w:rFonts w:ascii="Times New Roman" w:eastAsiaTheme="minorHAnsi" w:hAnsi="Times New Roman" w:cs="Times New Roman"/>
          <w:color w:val="auto"/>
          <w:lang w:eastAsia="en-US" w:bidi="ar-SA"/>
        </w:rPr>
        <w:t xml:space="preserve"> та документів (договір, сертифікати, накладні і т.д.)</w:t>
      </w:r>
      <w:r w:rsidRPr="002A5945">
        <w:rPr>
          <w:rFonts w:ascii="Times New Roman" w:eastAsiaTheme="minorHAnsi" w:hAnsi="Times New Roman" w:cs="Times New Roman"/>
          <w:color w:val="auto"/>
          <w:lang w:eastAsia="ar-SA" w:bidi="ar-SA"/>
        </w:rPr>
        <w:t xml:space="preserve">, завантажувально-розвантажувальні роботи здійснюються за рахунок </w:t>
      </w:r>
      <w:r w:rsidRPr="002A5945">
        <w:rPr>
          <w:rFonts w:ascii="Times New Roman" w:eastAsiaTheme="minorHAnsi" w:hAnsi="Times New Roman" w:cs="Times New Roman"/>
          <w:color w:val="auto"/>
          <w:lang w:eastAsia="en-US" w:bidi="ar-SA"/>
        </w:rPr>
        <w:t>Учасника</w:t>
      </w:r>
      <w:r w:rsidRPr="002A5945">
        <w:rPr>
          <w:rFonts w:ascii="Times New Roman" w:eastAsiaTheme="minorHAnsi" w:hAnsi="Times New Roman" w:cs="Times New Roman"/>
          <w:color w:val="auto"/>
          <w:lang w:eastAsia="ar-SA" w:bidi="ar-SA"/>
        </w:rPr>
        <w:t xml:space="preserve">, автотранспортом Учасника або перевізником </w:t>
      </w:r>
      <w:r w:rsidRPr="002A5945">
        <w:rPr>
          <w:rFonts w:ascii="Times New Roman" w:eastAsiaTheme="minorHAnsi" w:hAnsi="Times New Roman" w:cs="Times New Roman"/>
          <w:b/>
          <w:color w:val="auto"/>
          <w:lang w:eastAsia="ar-SA" w:bidi="ar-SA"/>
        </w:rPr>
        <w:t xml:space="preserve">з </w:t>
      </w:r>
      <w:r w:rsidRPr="002A5945">
        <w:rPr>
          <w:rFonts w:ascii="Times New Roman" w:eastAsiaTheme="minorHAnsi" w:hAnsi="Times New Roman" w:cs="Times New Roman"/>
          <w:color w:val="auto"/>
          <w:lang w:eastAsia="ar-SA" w:bidi="ar-SA"/>
        </w:rPr>
        <w:t>обов’язковим занесенням на місце, яке зазначить представник Замовника.</w:t>
      </w:r>
    </w:p>
    <w:p w14:paraId="1B7122D0" w14:textId="77777777" w:rsidR="002A5945" w:rsidRPr="002A5945" w:rsidRDefault="002A5945" w:rsidP="002A5945">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val="ru-RU" w:eastAsia="en-US" w:bidi="ar-SA"/>
        </w:rPr>
        <w:t xml:space="preserve">5.2. </w:t>
      </w:r>
      <w:r w:rsidRPr="002A5945">
        <w:rPr>
          <w:rFonts w:ascii="Times New Roman" w:eastAsiaTheme="minorHAnsi" w:hAnsi="Times New Roman" w:cs="Times New Roman"/>
          <w:color w:val="auto"/>
          <w:lang w:eastAsia="en-US" w:bidi="ar-SA"/>
        </w:rPr>
        <w:t>Поставка товару повинна здійснюватися протягом 7 (семи) робочих днів з дати письмової вимоги Замовника.  Датою поставки товару є дата, коли товар був переданий у власність Покупця в місці поставки.</w:t>
      </w:r>
    </w:p>
    <w:p w14:paraId="5E51367D" w14:textId="77777777" w:rsidR="002A5945" w:rsidRPr="002A5945" w:rsidRDefault="002A5945" w:rsidP="002A5945">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5.3.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6CA44AB3" w14:textId="77777777" w:rsidR="002A5945" w:rsidRPr="002A5945" w:rsidRDefault="002A5945" w:rsidP="002A5945">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5.4. Приймання-передача товару по кількості проводиться відповідно до товаросупровідних документів та підтверджується  актом приймання-передачі, по якості – відповідно до документів, що засвідчують якість.</w:t>
      </w:r>
    </w:p>
    <w:p w14:paraId="75D2A771" w14:textId="77777777" w:rsidR="002A5945" w:rsidRPr="002A5945" w:rsidRDefault="002A5945" w:rsidP="002A5945">
      <w:pPr>
        <w:widowControl/>
        <w:tabs>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5.5.   При виникненні претензій по некомплектності чи якості товару Постачальник повинен здійснити допоставку протягом 6 днів з дати отримання претензій від Покупця. Допоставка товару не звільняє Постачальника від сплати  неустойки, передбаченої п.7.3. цього Договору.</w:t>
      </w:r>
    </w:p>
    <w:p w14:paraId="2D6E81FA" w14:textId="77777777" w:rsidR="002A5945" w:rsidRPr="002A5945" w:rsidRDefault="002A5945" w:rsidP="002A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zh-CN" w:bidi="ar-SA"/>
        </w:rPr>
      </w:pPr>
      <w:r w:rsidRPr="002A5945">
        <w:rPr>
          <w:rFonts w:ascii="Times New Roman" w:eastAsiaTheme="minorHAnsi" w:hAnsi="Times New Roman" w:cs="Times New Roman"/>
          <w:color w:val="auto"/>
          <w:lang w:eastAsia="zh-CN" w:bidi="ar-SA"/>
        </w:rPr>
        <w:t>5.6.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 і відповідають нормам стандартів.</w:t>
      </w:r>
    </w:p>
    <w:p w14:paraId="037D2B44" w14:textId="45FFDF81" w:rsidR="002A5945" w:rsidRDefault="002A5945" w:rsidP="002A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val="ru-RU" w:eastAsia="zh-CN" w:bidi="ar-SA"/>
        </w:rPr>
      </w:pPr>
      <w:r w:rsidRPr="002A5945">
        <w:rPr>
          <w:rFonts w:ascii="Times New Roman" w:eastAsiaTheme="minorHAnsi" w:hAnsi="Times New Roman" w:cs="Times New Roman"/>
          <w:color w:val="auto"/>
          <w:lang w:val="ru-RU" w:eastAsia="zh-CN" w:bidi="ar-SA"/>
        </w:rPr>
        <w:t>5.7.  Вартість упаковки Товару входить до ціни Товару.</w:t>
      </w:r>
    </w:p>
    <w:p w14:paraId="042E1FA6" w14:textId="77777777" w:rsidR="008E5D41" w:rsidRPr="002A5945" w:rsidRDefault="008E5D41" w:rsidP="002A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val="ru-RU" w:eastAsia="zh-CN" w:bidi="ar-SA"/>
        </w:rPr>
      </w:pPr>
    </w:p>
    <w:p w14:paraId="131CEF11" w14:textId="2ECCB4EE" w:rsidR="002A5945" w:rsidRPr="002A5945" w:rsidRDefault="002A5945" w:rsidP="00B329FA">
      <w:pPr>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VI. ПРАВА ТА ОБОВ’ЯЗКИ СТОРІН</w:t>
      </w:r>
    </w:p>
    <w:p w14:paraId="37377823" w14:textId="77777777" w:rsidR="005339E9" w:rsidRDefault="002A5945" w:rsidP="005339E9">
      <w:pPr>
        <w:widowControl/>
        <w:tabs>
          <w:tab w:val="left" w:pos="1134"/>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6.1.</w:t>
      </w:r>
      <w:r w:rsidRPr="002A5945">
        <w:rPr>
          <w:rFonts w:ascii="Times New Roman" w:eastAsiaTheme="minorHAnsi" w:hAnsi="Times New Roman" w:cs="Times New Roman"/>
          <w:color w:val="auto"/>
          <w:lang w:eastAsia="en-US" w:bidi="ar-SA"/>
        </w:rPr>
        <w:tab/>
      </w:r>
      <w:r w:rsidR="005339E9" w:rsidRPr="002A5945">
        <w:rPr>
          <w:rFonts w:ascii="Times New Roman" w:eastAsiaTheme="minorHAnsi" w:hAnsi="Times New Roman" w:cs="Times New Roman"/>
          <w:color w:val="auto"/>
          <w:lang w:eastAsia="en-US" w:bidi="ar-SA"/>
        </w:rPr>
        <w:t>Покупець зобов'язаний:</w:t>
      </w:r>
    </w:p>
    <w:p w14:paraId="6608B7BF" w14:textId="77777777" w:rsidR="005339E9" w:rsidRPr="002A5945" w:rsidRDefault="005339E9" w:rsidP="005339E9">
      <w:pPr>
        <w:widowControl/>
        <w:tabs>
          <w:tab w:val="left" w:pos="1134"/>
        </w:tabs>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6.1.1. </w:t>
      </w:r>
      <w:r w:rsidRPr="002A5945">
        <w:rPr>
          <w:rFonts w:ascii="Times New Roman" w:eastAsiaTheme="minorHAnsi" w:hAnsi="Times New Roman" w:cs="Times New Roman"/>
          <w:color w:val="auto"/>
          <w:lang w:eastAsia="en-US" w:bidi="ar-SA"/>
        </w:rPr>
        <w:t>Прий</w:t>
      </w:r>
      <w:r>
        <w:rPr>
          <w:rFonts w:ascii="Times New Roman" w:eastAsiaTheme="minorHAnsi" w:hAnsi="Times New Roman" w:cs="Times New Roman"/>
          <w:color w:val="auto"/>
          <w:lang w:eastAsia="en-US" w:bidi="ar-SA"/>
        </w:rPr>
        <w:t>няти</w:t>
      </w:r>
      <w:r w:rsidRPr="002A5945">
        <w:rPr>
          <w:rFonts w:ascii="Times New Roman" w:eastAsiaTheme="minorHAnsi" w:hAnsi="Times New Roman" w:cs="Times New Roman"/>
          <w:color w:val="auto"/>
          <w:lang w:eastAsia="en-US" w:bidi="ar-SA"/>
        </w:rPr>
        <w:t xml:space="preserve"> поставлений товар</w:t>
      </w:r>
      <w:r>
        <w:rPr>
          <w:rFonts w:ascii="Times New Roman" w:eastAsiaTheme="minorHAnsi" w:hAnsi="Times New Roman" w:cs="Times New Roman"/>
          <w:color w:val="auto"/>
          <w:lang w:eastAsia="en-US" w:bidi="ar-SA"/>
        </w:rPr>
        <w:t>.</w:t>
      </w:r>
    </w:p>
    <w:p w14:paraId="777DFCD7"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6.1.2. </w:t>
      </w:r>
      <w:r w:rsidRPr="002A5945">
        <w:rPr>
          <w:rFonts w:ascii="Times New Roman" w:eastAsiaTheme="minorHAnsi" w:hAnsi="Times New Roman" w:cs="Times New Roman"/>
          <w:color w:val="auto"/>
          <w:lang w:eastAsia="en-US" w:bidi="ar-SA"/>
        </w:rPr>
        <w:t>Своєчасно та в повному обсязі спла</w:t>
      </w:r>
      <w:r>
        <w:rPr>
          <w:rFonts w:ascii="Times New Roman" w:eastAsiaTheme="minorHAnsi" w:hAnsi="Times New Roman" w:cs="Times New Roman"/>
          <w:color w:val="auto"/>
          <w:lang w:eastAsia="en-US" w:bidi="ar-SA"/>
        </w:rPr>
        <w:t>тити</w:t>
      </w:r>
      <w:r w:rsidRPr="002A5945">
        <w:rPr>
          <w:rFonts w:ascii="Times New Roman" w:eastAsiaTheme="minorHAnsi" w:hAnsi="Times New Roman" w:cs="Times New Roman"/>
          <w:color w:val="auto"/>
          <w:lang w:eastAsia="en-US" w:bidi="ar-SA"/>
        </w:rPr>
        <w:t xml:space="preserve"> за поставлений товар відповідної якості на умовах визначених цим договором;</w:t>
      </w:r>
    </w:p>
    <w:p w14:paraId="3759B7DF" w14:textId="77777777" w:rsidR="005339E9" w:rsidRPr="002A5945" w:rsidRDefault="005339E9" w:rsidP="005339E9">
      <w:pPr>
        <w:widowControl/>
        <w:tabs>
          <w:tab w:val="left" w:pos="1134"/>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6.2.</w:t>
      </w:r>
      <w:r w:rsidRPr="002A5945">
        <w:rPr>
          <w:rFonts w:ascii="Times New Roman" w:eastAsiaTheme="minorHAnsi" w:hAnsi="Times New Roman" w:cs="Times New Roman"/>
          <w:color w:val="auto"/>
          <w:lang w:eastAsia="en-US" w:bidi="ar-SA"/>
        </w:rPr>
        <w:tab/>
        <w:t>Покупець має право:</w:t>
      </w:r>
    </w:p>
    <w:p w14:paraId="07EFB1EB"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6.2.1. </w:t>
      </w:r>
      <w:r w:rsidRPr="002A5945">
        <w:rPr>
          <w:rFonts w:ascii="Times New Roman" w:eastAsiaTheme="minorHAnsi" w:hAnsi="Times New Roman" w:cs="Times New Roman"/>
          <w:color w:val="auto"/>
          <w:lang w:eastAsia="en-US" w:bidi="ar-SA"/>
        </w:rPr>
        <w:t>У разі невиконання зобов'язань П</w:t>
      </w:r>
      <w:r>
        <w:rPr>
          <w:rFonts w:ascii="Times New Roman" w:eastAsiaTheme="minorHAnsi" w:hAnsi="Times New Roman" w:cs="Times New Roman"/>
          <w:color w:val="auto"/>
          <w:lang w:eastAsia="en-US" w:bidi="ar-SA"/>
        </w:rPr>
        <w:t>родавцем</w:t>
      </w:r>
      <w:r w:rsidRPr="002A5945">
        <w:rPr>
          <w:rFonts w:ascii="Times New Roman" w:eastAsiaTheme="minorHAnsi" w:hAnsi="Times New Roman" w:cs="Times New Roman"/>
          <w:color w:val="auto"/>
          <w:lang w:eastAsia="en-US" w:bidi="ar-SA"/>
        </w:rPr>
        <w:t xml:space="preserve"> достроково розірвати цей договір, повідомивши про це П</w:t>
      </w:r>
      <w:r>
        <w:rPr>
          <w:rFonts w:ascii="Times New Roman" w:eastAsiaTheme="minorHAnsi" w:hAnsi="Times New Roman" w:cs="Times New Roman"/>
          <w:color w:val="auto"/>
          <w:lang w:eastAsia="en-US" w:bidi="ar-SA"/>
        </w:rPr>
        <w:t>родавця</w:t>
      </w:r>
      <w:r w:rsidRPr="002A5945">
        <w:rPr>
          <w:rFonts w:ascii="Times New Roman" w:eastAsiaTheme="minorHAnsi" w:hAnsi="Times New Roman" w:cs="Times New Roman"/>
          <w:color w:val="auto"/>
          <w:lang w:eastAsia="en-US" w:bidi="ar-SA"/>
        </w:rPr>
        <w:t xml:space="preserve"> за 20 календарних днів;</w:t>
      </w:r>
    </w:p>
    <w:p w14:paraId="118937ED" w14:textId="77777777" w:rsidR="005339E9" w:rsidRPr="002A5945" w:rsidRDefault="005339E9" w:rsidP="005339E9">
      <w:pPr>
        <w:widowControl/>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color w:val="auto"/>
          <w:lang w:eastAsia="en-US" w:bidi="ar-SA"/>
        </w:rPr>
        <w:t xml:space="preserve">         6.2.2. </w:t>
      </w:r>
      <w:r w:rsidRPr="002A5945">
        <w:rPr>
          <w:rFonts w:ascii="Times New Roman" w:eastAsiaTheme="minorHAnsi" w:hAnsi="Times New Roman" w:cs="Times New Roman"/>
          <w:color w:val="auto"/>
          <w:lang w:eastAsia="en-US" w:bidi="ar-SA"/>
        </w:rPr>
        <w:t>Отримати</w:t>
      </w:r>
      <w:r w:rsidRPr="002A5945">
        <w:rPr>
          <w:rFonts w:ascii="Times New Roman" w:eastAsiaTheme="minorHAnsi" w:hAnsi="Times New Roman" w:cs="Times New Roman"/>
          <w:b/>
          <w:bCs/>
          <w:color w:val="auto"/>
          <w:lang w:eastAsia="en-US" w:bidi="ar-SA"/>
        </w:rPr>
        <w:t xml:space="preserve"> </w:t>
      </w:r>
      <w:r w:rsidRPr="002A5945">
        <w:rPr>
          <w:rFonts w:ascii="Times New Roman" w:eastAsiaTheme="minorHAnsi" w:hAnsi="Times New Roman" w:cs="Times New Roman"/>
          <w:color w:val="auto"/>
          <w:lang w:eastAsia="en-US" w:bidi="ar-SA"/>
        </w:rPr>
        <w:t xml:space="preserve">товар </w:t>
      </w:r>
      <w:r>
        <w:rPr>
          <w:rFonts w:ascii="Times New Roman" w:eastAsiaTheme="minorHAnsi" w:hAnsi="Times New Roman" w:cs="Times New Roman"/>
          <w:color w:val="auto"/>
          <w:lang w:eastAsia="en-US" w:bidi="ar-SA"/>
        </w:rPr>
        <w:t xml:space="preserve">належної якості </w:t>
      </w:r>
      <w:r w:rsidRPr="002A5945">
        <w:rPr>
          <w:rFonts w:ascii="Times New Roman" w:eastAsiaTheme="minorHAnsi" w:hAnsi="Times New Roman" w:cs="Times New Roman"/>
          <w:color w:val="auto"/>
          <w:lang w:eastAsia="en-US" w:bidi="ar-SA"/>
        </w:rPr>
        <w:t>у строки, встановлені цим договором;</w:t>
      </w:r>
    </w:p>
    <w:p w14:paraId="58333160"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6.2.3. </w:t>
      </w:r>
      <w:r w:rsidRPr="002A5945">
        <w:rPr>
          <w:rFonts w:ascii="Times New Roman" w:eastAsiaTheme="minorHAnsi" w:hAnsi="Times New Roman" w:cs="Times New Roman"/>
          <w:color w:val="auto"/>
          <w:lang w:eastAsia="en-US" w:bidi="ar-SA"/>
        </w:rPr>
        <w:t>Зменшувати обсяг та номенклатуру товару, та загальну вартість договору залежно від реального фінансування видатків, шляхом внесення доповнень до договору, оформлених відповідними додатками;</w:t>
      </w:r>
    </w:p>
    <w:p w14:paraId="3EFA0525"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6.2.4.</w:t>
      </w:r>
      <w:r w:rsidRPr="002A5945">
        <w:rPr>
          <w:rFonts w:ascii="Times New Roman" w:eastAsiaTheme="minorHAnsi" w:hAnsi="Times New Roman" w:cs="Times New Roman"/>
          <w:color w:val="auto"/>
          <w:lang w:eastAsia="en-US" w:bidi="ar-SA"/>
        </w:rPr>
        <w:t>Повернути рахунок П</w:t>
      </w:r>
      <w:r>
        <w:rPr>
          <w:rFonts w:ascii="Times New Roman" w:eastAsiaTheme="minorHAnsi" w:hAnsi="Times New Roman" w:cs="Times New Roman"/>
          <w:color w:val="auto"/>
          <w:lang w:eastAsia="en-US" w:bidi="ar-SA"/>
        </w:rPr>
        <w:t>родавцю</w:t>
      </w:r>
      <w:r w:rsidRPr="002A5945">
        <w:rPr>
          <w:rFonts w:ascii="Times New Roman" w:eastAsiaTheme="minorHAnsi" w:hAnsi="Times New Roman" w:cs="Times New Roman"/>
          <w:color w:val="auto"/>
          <w:lang w:eastAsia="en-US" w:bidi="ar-SA"/>
        </w:rPr>
        <w:t xml:space="preserve"> без здійснення оплати в разі неналежного</w:t>
      </w:r>
      <w:r w:rsidRPr="002A5945">
        <w:rPr>
          <w:rFonts w:ascii="Times New Roman" w:eastAsiaTheme="minorHAnsi" w:hAnsi="Times New Roman" w:cs="Times New Roman"/>
          <w:color w:val="auto"/>
          <w:lang w:eastAsia="en-US" w:bidi="ar-SA"/>
        </w:rPr>
        <w:br/>
        <w:t>оформлення документів, зазначених у пункті 4.1 (відсутність печатки, підписів, не вірно вказані реквізити):</w:t>
      </w:r>
    </w:p>
    <w:p w14:paraId="18A42B0B" w14:textId="77777777" w:rsidR="005339E9" w:rsidRPr="002A5945" w:rsidRDefault="005339E9" w:rsidP="005339E9">
      <w:pPr>
        <w:widowControl/>
        <w:shd w:val="clear" w:color="auto" w:fill="FFFFFF"/>
        <w:tabs>
          <w:tab w:val="left" w:pos="432"/>
          <w:tab w:val="left" w:pos="1134"/>
        </w:tabs>
        <w:ind w:firstLine="53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6.3. П</w:t>
      </w:r>
      <w:r>
        <w:rPr>
          <w:rFonts w:ascii="Times New Roman" w:eastAsiaTheme="minorHAnsi" w:hAnsi="Times New Roman" w:cs="Times New Roman"/>
          <w:color w:val="auto"/>
          <w:lang w:eastAsia="en-US" w:bidi="ar-SA"/>
        </w:rPr>
        <w:t>родавець</w:t>
      </w:r>
      <w:r w:rsidRPr="002A5945">
        <w:rPr>
          <w:rFonts w:ascii="Times New Roman" w:eastAsiaTheme="minorHAnsi" w:hAnsi="Times New Roman" w:cs="Times New Roman"/>
          <w:color w:val="auto"/>
          <w:lang w:eastAsia="en-US" w:bidi="ar-SA"/>
        </w:rPr>
        <w:t xml:space="preserve"> зобов’язаний:</w:t>
      </w:r>
    </w:p>
    <w:p w14:paraId="6D140D39"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6.3.1. </w:t>
      </w:r>
      <w:r w:rsidRPr="002A5945">
        <w:rPr>
          <w:rFonts w:ascii="Times New Roman" w:eastAsiaTheme="minorHAnsi" w:hAnsi="Times New Roman" w:cs="Times New Roman"/>
          <w:color w:val="auto"/>
          <w:lang w:eastAsia="en-US" w:bidi="ar-SA"/>
        </w:rPr>
        <w:t>Забезпечити поставку товару у строки, встановлені цим договором;</w:t>
      </w:r>
    </w:p>
    <w:p w14:paraId="354C47CE"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6.3.2.</w:t>
      </w:r>
      <w:r w:rsidRPr="002A5945">
        <w:rPr>
          <w:rFonts w:ascii="Times New Roman" w:eastAsiaTheme="minorHAnsi" w:hAnsi="Times New Roman" w:cs="Times New Roman"/>
          <w:color w:val="auto"/>
          <w:lang w:eastAsia="en-US" w:bidi="ar-SA"/>
        </w:rPr>
        <w:t>В разі поставки неякісного товару замінити його на продукцію належної якості.</w:t>
      </w:r>
    </w:p>
    <w:p w14:paraId="4A6B8CAB" w14:textId="77777777" w:rsidR="005339E9" w:rsidRPr="002A5945" w:rsidRDefault="005339E9" w:rsidP="005339E9">
      <w:pPr>
        <w:widowControl/>
        <w:tabs>
          <w:tab w:val="left" w:pos="1134"/>
        </w:tabs>
        <w:ind w:firstLine="54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6.4. П</w:t>
      </w:r>
      <w:r>
        <w:rPr>
          <w:rFonts w:ascii="Times New Roman" w:eastAsiaTheme="minorHAnsi" w:hAnsi="Times New Roman" w:cs="Times New Roman"/>
          <w:color w:val="auto"/>
          <w:lang w:eastAsia="en-US" w:bidi="ar-SA"/>
        </w:rPr>
        <w:t>родавець</w:t>
      </w:r>
      <w:r w:rsidRPr="002A5945">
        <w:rPr>
          <w:rFonts w:ascii="Times New Roman" w:eastAsiaTheme="minorHAnsi" w:hAnsi="Times New Roman" w:cs="Times New Roman"/>
          <w:color w:val="auto"/>
          <w:lang w:eastAsia="en-US" w:bidi="ar-SA"/>
        </w:rPr>
        <w:t xml:space="preserve"> має право:</w:t>
      </w:r>
    </w:p>
    <w:p w14:paraId="1B004601" w14:textId="77777777" w:rsidR="005339E9" w:rsidRPr="002A5945"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6.4.1. </w:t>
      </w:r>
      <w:r w:rsidRPr="002A5945">
        <w:rPr>
          <w:rFonts w:ascii="Times New Roman" w:eastAsiaTheme="minorHAnsi" w:hAnsi="Times New Roman" w:cs="Times New Roman"/>
          <w:color w:val="auto"/>
          <w:lang w:eastAsia="en-US" w:bidi="ar-SA"/>
        </w:rPr>
        <w:t>Своєчасно та в повному обсязі отримувати плату за  поставлений товар;</w:t>
      </w:r>
    </w:p>
    <w:p w14:paraId="748A4B95" w14:textId="77777777" w:rsidR="005339E9" w:rsidRDefault="005339E9" w:rsidP="005339E9">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6.4.2. </w:t>
      </w:r>
      <w:r w:rsidRPr="002A5945">
        <w:rPr>
          <w:rFonts w:ascii="Times New Roman" w:eastAsiaTheme="minorHAnsi" w:hAnsi="Times New Roman" w:cs="Times New Roman"/>
          <w:color w:val="auto"/>
          <w:lang w:eastAsia="en-US" w:bidi="ar-SA"/>
        </w:rPr>
        <w:t>На дострокову поставку товару за письмовим погодженням замовника.</w:t>
      </w:r>
    </w:p>
    <w:p w14:paraId="78828E4F" w14:textId="77777777" w:rsidR="005339E9" w:rsidRPr="00866A7A" w:rsidRDefault="005339E9" w:rsidP="005339E9">
      <w:pPr>
        <w:widowControl/>
        <w:ind w:firstLine="708"/>
        <w:jc w:val="both"/>
        <w:rPr>
          <w:rFonts w:ascii="Times New Roman" w:eastAsiaTheme="minorHAnsi" w:hAnsi="Times New Roman" w:cs="Times New Roman"/>
          <w:color w:val="auto"/>
          <w:lang w:eastAsia="en-US" w:bidi="ar-SA"/>
        </w:rPr>
      </w:pPr>
      <w:r w:rsidRPr="00866A7A">
        <w:rPr>
          <w:rFonts w:ascii="Times New Roman" w:eastAsiaTheme="minorHAnsi" w:hAnsi="Times New Roman" w:cs="Times New Roman"/>
          <w:color w:val="auto"/>
          <w:lang w:eastAsia="en-US" w:bidi="ar-SA"/>
        </w:rPr>
        <w:t xml:space="preserve">6.5. </w:t>
      </w:r>
      <w:r>
        <w:rPr>
          <w:rFonts w:ascii="Times New Roman" w:eastAsiaTheme="minorHAnsi" w:hAnsi="Times New Roman" w:cs="Times New Roman"/>
          <w:color w:val="auto"/>
          <w:lang w:eastAsia="en-US" w:bidi="ar-S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14:paraId="1872598D"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01CDC78E" w14:textId="77777777" w:rsidR="008E5D41" w:rsidRDefault="008E5D41"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531F8EB9" w14:textId="77777777" w:rsidR="008E5D41" w:rsidRDefault="008E5D41"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75E22905" w14:textId="4E6D5340"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lastRenderedPageBreak/>
        <w:t>VII. ВІДПОВІДАЛЬНІСТЬ СТОРІН</w:t>
      </w:r>
    </w:p>
    <w:p w14:paraId="3E6EBC88" w14:textId="77777777" w:rsidR="002C5D13" w:rsidRPr="002A5945" w:rsidRDefault="002A5945" w:rsidP="002C5D13">
      <w:pPr>
        <w:widowControl/>
        <w:tabs>
          <w:tab w:val="left" w:pos="1080"/>
        </w:tabs>
        <w:ind w:firstLine="72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7.1</w:t>
      </w:r>
      <w:r w:rsidR="002C5D13" w:rsidRPr="002A5945">
        <w:rPr>
          <w:rFonts w:ascii="Times New Roman" w:eastAsiaTheme="minorHAnsi" w:hAnsi="Times New Roman" w:cs="Times New Roman"/>
          <w:color w:val="auto"/>
          <w:lang w:eastAsia="en-US" w:bidi="ar-SA"/>
        </w:rPr>
        <w:t>.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394372B7" w14:textId="77777777" w:rsidR="002C5D13" w:rsidRPr="002A5945" w:rsidRDefault="002C5D13" w:rsidP="002C5D13">
      <w:pPr>
        <w:widowControl/>
        <w:tabs>
          <w:tab w:val="left" w:pos="1080"/>
        </w:tabs>
        <w:ind w:firstLine="720"/>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7.2. У разі порушень строків виконання зобов’язань за цим Договором П</w:t>
      </w:r>
      <w:r>
        <w:rPr>
          <w:rFonts w:ascii="Times New Roman" w:eastAsiaTheme="minorHAnsi" w:hAnsi="Times New Roman" w:cs="Times New Roman"/>
          <w:color w:val="auto"/>
          <w:lang w:eastAsia="en-US" w:bidi="ar-SA"/>
        </w:rPr>
        <w:t>родавець</w:t>
      </w:r>
      <w:r w:rsidRPr="002A5945">
        <w:rPr>
          <w:rFonts w:ascii="Times New Roman" w:eastAsiaTheme="minorHAnsi" w:hAnsi="Times New Roman" w:cs="Times New Roman"/>
          <w:color w:val="auto"/>
          <w:lang w:eastAsia="en-US" w:bidi="ar-SA"/>
        </w:rPr>
        <w:t xml:space="preserve"> сплачує пеню на користь Покупця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14:paraId="6B94B0FE" w14:textId="77777777" w:rsidR="002C5D13" w:rsidRPr="002A5945" w:rsidRDefault="002C5D13" w:rsidP="002C5D13">
      <w:pPr>
        <w:widowControl/>
        <w:tabs>
          <w:tab w:val="left" w:pos="708"/>
        </w:tabs>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ab/>
        <w:t>7.</w:t>
      </w:r>
      <w:r>
        <w:rPr>
          <w:rFonts w:ascii="Times New Roman" w:eastAsiaTheme="minorHAnsi" w:hAnsi="Times New Roman" w:cs="Times New Roman"/>
          <w:color w:val="auto"/>
          <w:lang w:eastAsia="en-US" w:bidi="ar-SA"/>
        </w:rPr>
        <w:t>3</w:t>
      </w:r>
      <w:r w:rsidRPr="002A5945">
        <w:rPr>
          <w:rFonts w:ascii="Times New Roman" w:eastAsiaTheme="minorHAnsi" w:hAnsi="Times New Roman" w:cs="Times New Roman"/>
          <w:color w:val="auto"/>
          <w:lang w:eastAsia="en-US" w:bidi="ar-SA"/>
        </w:rPr>
        <w:t>. Стягнення (сплата) штрафних санкцій не звільняє Сторони від виконання зобов’язань за Договором.</w:t>
      </w:r>
    </w:p>
    <w:p w14:paraId="57F299E2" w14:textId="4256EA4C" w:rsidR="002A5945" w:rsidRPr="002A5945" w:rsidRDefault="002A5945" w:rsidP="002C5D13">
      <w:pPr>
        <w:widowControl/>
        <w:tabs>
          <w:tab w:val="left" w:pos="1080"/>
        </w:tabs>
        <w:ind w:firstLine="720"/>
        <w:jc w:val="both"/>
        <w:rPr>
          <w:rFonts w:ascii="Times New Roman" w:eastAsiaTheme="minorHAnsi" w:hAnsi="Times New Roman" w:cs="Times New Roman"/>
          <w:b/>
          <w:color w:val="auto"/>
          <w:lang w:eastAsia="en-US" w:bidi="ar-SA"/>
        </w:rPr>
      </w:pPr>
    </w:p>
    <w:p w14:paraId="110666C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t>VIII. ОБСТАВИНИ НЕПЕРЕБОРНОЇ СИЛИ</w:t>
      </w:r>
    </w:p>
    <w:p w14:paraId="3DA23E9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4489761"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FE41A43"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Покупець у кошти протягом трьох днів з дня розірвання цього Договору.</w:t>
      </w:r>
    </w:p>
    <w:p w14:paraId="2CD054C2"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4F5056D7"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t>IX. ВИРІШЕННЯ СПОРІВ</w:t>
      </w:r>
    </w:p>
    <w:p w14:paraId="58205111"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9.1. У випадку виникнення спорів або розбіжностей Сторони зобов’язуються вирішувати їх шляхом взаємних переговорів та консультацій.</w:t>
      </w:r>
    </w:p>
    <w:p w14:paraId="6AD2E6A5"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9.2.У разі недосягнення Сторонами згоди спори вирішуються у судовому порядку.</w:t>
      </w:r>
    </w:p>
    <w:p w14:paraId="37E7303E"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3B328E5E"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X. ТЕРМІН ДІЇ   ДОГОВОРУ</w:t>
      </w:r>
    </w:p>
    <w:p w14:paraId="1D8C8FCE" w14:textId="1DA8FBAC"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10.1. Цей Договір набирає чинності з дати його підписання Сторонами і діє до 31.12.202</w:t>
      </w:r>
      <w:r w:rsidR="009E2128">
        <w:rPr>
          <w:rFonts w:ascii="Times New Roman" w:eastAsiaTheme="minorHAnsi" w:hAnsi="Times New Roman" w:cs="Times New Roman"/>
          <w:color w:val="auto"/>
          <w:lang w:eastAsia="en-US" w:bidi="ar-SA"/>
        </w:rPr>
        <w:t>3</w:t>
      </w:r>
      <w:r w:rsidRPr="002A5945">
        <w:rPr>
          <w:rFonts w:ascii="Times New Roman" w:eastAsiaTheme="minorHAnsi" w:hAnsi="Times New Roman" w:cs="Times New Roman"/>
          <w:color w:val="auto"/>
          <w:lang w:eastAsia="en-US" w:bidi="ar-SA"/>
        </w:rPr>
        <w:t xml:space="preserve"> року</w:t>
      </w:r>
      <w:r w:rsidRPr="002A5945">
        <w:rPr>
          <w:rFonts w:ascii="Times New Roman" w:eastAsiaTheme="minorHAnsi" w:hAnsi="Times New Roman" w:cs="Times New Roman"/>
          <w:bCs/>
          <w:iCs/>
          <w:color w:val="auto"/>
          <w:lang w:eastAsia="en-US" w:bidi="ar-SA"/>
        </w:rPr>
        <w:t>, але у будь-якому випадку до повного виконання Сторонами своїх зобов’язань за цим Договором</w:t>
      </w:r>
      <w:r w:rsidRPr="002A5945">
        <w:rPr>
          <w:rFonts w:ascii="Times New Roman" w:eastAsiaTheme="minorHAnsi" w:hAnsi="Times New Roman" w:cs="Times New Roman"/>
          <w:color w:val="auto"/>
          <w:lang w:eastAsia="en-US" w:bidi="ar-SA"/>
        </w:rPr>
        <w:t>.</w:t>
      </w:r>
    </w:p>
    <w:p w14:paraId="34759BA4"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1EE0B933"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p>
    <w:p w14:paraId="2E2D8C1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XI. ІНШІ УМОВИ</w:t>
      </w:r>
    </w:p>
    <w:p w14:paraId="2464B297" w14:textId="77777777" w:rsidR="002A5945" w:rsidRPr="002A5945" w:rsidRDefault="002A5945" w:rsidP="002A5945">
      <w:pPr>
        <w:widowControl/>
        <w:tabs>
          <w:tab w:val="left" w:pos="708"/>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11.1. У випадках, не передбачених цим Договором, Сторони керуються законодавством України.</w:t>
      </w:r>
    </w:p>
    <w:p w14:paraId="462408F9" w14:textId="77777777" w:rsidR="002A5945" w:rsidRPr="002A5945" w:rsidRDefault="002A5945" w:rsidP="002A5945">
      <w:pPr>
        <w:widowControl/>
        <w:tabs>
          <w:tab w:val="left" w:pos="708"/>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6F79022F" w14:textId="77777777" w:rsidR="002A5945" w:rsidRPr="002A5945" w:rsidRDefault="002A5945" w:rsidP="002A5945">
      <w:pPr>
        <w:widowControl/>
        <w:tabs>
          <w:tab w:val="left" w:pos="708"/>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 xml:space="preserve">11.3. Будь-які доповнення, зміни до цього Договору оформлюються шляхом підписання додаткових угод, які є невід’ємною частиною цього Договору. </w:t>
      </w:r>
    </w:p>
    <w:p w14:paraId="1055BB17" w14:textId="77777777" w:rsidR="002A5945" w:rsidRPr="002A5945" w:rsidRDefault="002A5945" w:rsidP="002A5945">
      <w:pPr>
        <w:widowControl/>
        <w:ind w:firstLine="567"/>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val="ru-RU" w:eastAsia="en-US" w:bidi="ar-SA"/>
        </w:rPr>
        <w:t>1</w:t>
      </w:r>
      <w:r w:rsidRPr="002A5945">
        <w:rPr>
          <w:rFonts w:ascii="Times New Roman" w:eastAsiaTheme="minorHAnsi" w:hAnsi="Times New Roman" w:cs="Times New Roman"/>
          <w:color w:val="auto"/>
          <w:lang w:eastAsia="en-US" w:bidi="ar-SA"/>
        </w:rPr>
        <w:t>1.4 Сторони узгодили, що договір може бути розірваний Покупцем в односторонньому порядку шляхом повідомлення Продавця про такі розірвання за 5 календарних днів до дати розірвання у випадку виявлення порушень законодавства публічних закупівель під час укладання договору.</w:t>
      </w:r>
    </w:p>
    <w:p w14:paraId="43F71821" w14:textId="77777777" w:rsidR="002A5945" w:rsidRPr="002A5945" w:rsidRDefault="002A5945" w:rsidP="002A5945">
      <w:pPr>
        <w:widowControl/>
        <w:tabs>
          <w:tab w:val="left" w:pos="708"/>
        </w:tabs>
        <w:ind w:firstLine="709"/>
        <w:jc w:val="both"/>
        <w:rPr>
          <w:rFonts w:ascii="Times New Roman" w:eastAsiaTheme="minorHAnsi" w:hAnsi="Times New Roman" w:cs="Times New Roman"/>
          <w:color w:val="auto"/>
          <w:lang w:eastAsia="en-US" w:bidi="ar-SA"/>
        </w:rPr>
      </w:pPr>
    </w:p>
    <w:p w14:paraId="79657B5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eastAsia="en-US" w:bidi="ar-SA"/>
        </w:rPr>
        <w:t>XII. ДОДАТКИ ДО ДОГОВОРУ</w:t>
      </w:r>
    </w:p>
    <w:p w14:paraId="453A5C4D" w14:textId="21B6CBCD"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12.1. Невід’ємною частиною цього Договору є Специфікація (Додаток 1 до Договору).</w:t>
      </w:r>
    </w:p>
    <w:p w14:paraId="6AF3D4C1"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Times New Roman" w:eastAsiaTheme="minorHAnsi" w:hAnsi="Times New Roman" w:cs="Times New Roman"/>
          <w:b/>
          <w:color w:val="auto"/>
          <w:lang w:eastAsia="en-US" w:bidi="ar-SA"/>
        </w:rPr>
      </w:pPr>
    </w:p>
    <w:p w14:paraId="2735E7B3"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b/>
          <w:color w:val="auto"/>
          <w:lang w:eastAsia="en-US" w:bidi="ar-SA"/>
        </w:rPr>
      </w:pPr>
      <w:r w:rsidRPr="002A5945">
        <w:rPr>
          <w:rFonts w:ascii="Times New Roman" w:eastAsiaTheme="minorHAnsi" w:hAnsi="Times New Roman" w:cs="Times New Roman"/>
          <w:b/>
          <w:color w:val="auto"/>
          <w:lang w:eastAsia="en-US" w:bidi="ar-SA"/>
        </w:rPr>
        <w:t>XIII. ЮРИДИЧНІ АДРЕСИ, БАНКІВСЬКІ РЕКВІЗИТИ ТА ПІДПИСИ СТОРІН:</w:t>
      </w:r>
    </w:p>
    <w:tbl>
      <w:tblPr>
        <w:tblW w:w="9645" w:type="dxa"/>
        <w:tblInd w:w="100" w:type="dxa"/>
        <w:tblLayout w:type="fixed"/>
        <w:tblLook w:val="0600" w:firstRow="0" w:lastRow="0" w:firstColumn="0" w:lastColumn="0" w:noHBand="1" w:noVBand="1"/>
      </w:tblPr>
      <w:tblGrid>
        <w:gridCol w:w="5816"/>
        <w:gridCol w:w="3262"/>
        <w:gridCol w:w="567"/>
      </w:tblGrid>
      <w:tr w:rsidR="002A5945" w:rsidRPr="002A5945" w14:paraId="21752DDE" w14:textId="77777777" w:rsidTr="005B7D76">
        <w:trPr>
          <w:gridAfter w:val="1"/>
          <w:wAfter w:w="567" w:type="dxa"/>
          <w:trHeight w:val="351"/>
        </w:trPr>
        <w:tc>
          <w:tcPr>
            <w:tcW w:w="5816" w:type="dxa"/>
            <w:tcMar>
              <w:top w:w="100" w:type="dxa"/>
              <w:left w:w="100" w:type="dxa"/>
              <w:bottom w:w="100" w:type="dxa"/>
              <w:right w:w="100" w:type="dxa"/>
            </w:tcMar>
            <w:hideMark/>
          </w:tcPr>
          <w:p w14:paraId="5A0693F8"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«Покупець»</w:t>
            </w:r>
          </w:p>
        </w:tc>
        <w:tc>
          <w:tcPr>
            <w:tcW w:w="3262" w:type="dxa"/>
            <w:tcMar>
              <w:top w:w="100" w:type="dxa"/>
              <w:left w:w="100" w:type="dxa"/>
              <w:bottom w:w="100" w:type="dxa"/>
              <w:right w:w="100" w:type="dxa"/>
            </w:tcMar>
            <w:hideMark/>
          </w:tcPr>
          <w:p w14:paraId="4967780C"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«Продавець»</w:t>
            </w:r>
          </w:p>
        </w:tc>
      </w:tr>
      <w:tr w:rsidR="002A5945" w:rsidRPr="002A5945" w14:paraId="1060EFF5" w14:textId="77777777" w:rsidTr="005B7D76">
        <w:trPr>
          <w:trHeight w:val="2910"/>
        </w:trPr>
        <w:tc>
          <w:tcPr>
            <w:tcW w:w="5816" w:type="dxa"/>
            <w:tcMar>
              <w:top w:w="100" w:type="dxa"/>
              <w:left w:w="100" w:type="dxa"/>
              <w:bottom w:w="100" w:type="dxa"/>
              <w:right w:w="100" w:type="dxa"/>
            </w:tcMar>
            <w:hideMark/>
          </w:tcPr>
          <w:p w14:paraId="276D5865"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lastRenderedPageBreak/>
              <w:t>НМУ імені О. О. Богомольця</w:t>
            </w:r>
          </w:p>
          <w:p w14:paraId="28E4DDC1"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м. Київ, б-р Т. Шевченка, 13 </w:t>
            </w:r>
          </w:p>
          <w:p w14:paraId="6F1BFE64"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Код  ЄДРПОУ 02010787</w:t>
            </w:r>
          </w:p>
          <w:p w14:paraId="1FFB34E5" w14:textId="1201E8F0"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Рах: UA</w:t>
            </w:r>
            <w:r w:rsidR="00105EFE">
              <w:rPr>
                <w:rFonts w:ascii="Times New Roman" w:eastAsia="Times New Roman" w:hAnsi="Times New Roman" w:cs="Times New Roman"/>
                <w:lang w:eastAsia="en-US" w:bidi="ar-SA"/>
              </w:rPr>
              <w:t>518201720343141008200016421</w:t>
            </w:r>
          </w:p>
          <w:p w14:paraId="032904B2"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p>
          <w:p w14:paraId="57A5C96D"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в  ДКСУ м. Києва</w:t>
            </w:r>
          </w:p>
          <w:p w14:paraId="0E2D2D40"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Код банку 820172</w:t>
            </w:r>
          </w:p>
          <w:p w14:paraId="762DA1C6"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Призначення платежу: КПК 2301070</w:t>
            </w:r>
          </w:p>
          <w:p w14:paraId="4FA42B9B"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ІПН: 020107826071</w:t>
            </w:r>
          </w:p>
          <w:p w14:paraId="6829AAC1"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Свідоцтво №36443056</w:t>
            </w:r>
          </w:p>
        </w:tc>
        <w:tc>
          <w:tcPr>
            <w:tcW w:w="3829" w:type="dxa"/>
            <w:gridSpan w:val="2"/>
            <w:tcMar>
              <w:top w:w="100" w:type="dxa"/>
              <w:left w:w="100" w:type="dxa"/>
              <w:bottom w:w="100" w:type="dxa"/>
              <w:right w:w="100" w:type="dxa"/>
            </w:tcMar>
          </w:tcPr>
          <w:p w14:paraId="218898F7" w14:textId="77777777" w:rsidR="002A5945" w:rsidRPr="002A5945" w:rsidRDefault="002A5945" w:rsidP="002A5945">
            <w:pPr>
              <w:widowControl/>
              <w:ind w:right="-263"/>
              <w:jc w:val="both"/>
              <w:rPr>
                <w:rFonts w:ascii="Times New Roman" w:eastAsiaTheme="minorHAnsi" w:hAnsi="Times New Roman" w:cs="Times New Roman"/>
                <w:lang w:eastAsia="en-US" w:bidi="ar-SA"/>
              </w:rPr>
            </w:pPr>
          </w:p>
        </w:tc>
      </w:tr>
      <w:tr w:rsidR="002A5945" w:rsidRPr="002A5945" w14:paraId="040F5C08" w14:textId="77777777" w:rsidTr="005B7D76">
        <w:trPr>
          <w:trHeight w:val="620"/>
        </w:trPr>
        <w:tc>
          <w:tcPr>
            <w:tcW w:w="5816" w:type="dxa"/>
            <w:tcMar>
              <w:top w:w="100" w:type="dxa"/>
              <w:left w:w="100" w:type="dxa"/>
              <w:bottom w:w="100" w:type="dxa"/>
              <w:right w:w="100" w:type="dxa"/>
            </w:tcMar>
          </w:tcPr>
          <w:p w14:paraId="71E254A1"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Ректор</w:t>
            </w:r>
          </w:p>
          <w:p w14:paraId="12D5A166"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_______________ </w:t>
            </w:r>
            <w:r w:rsidRPr="002A5945">
              <w:rPr>
                <w:rFonts w:ascii="Times New Roman" w:eastAsia="Times New Roman" w:hAnsi="Times New Roman" w:cs="Times New Roman"/>
                <w:b/>
                <w:lang w:eastAsia="en-US" w:bidi="ar-SA"/>
              </w:rPr>
              <w:t>Ю.Л. Кучин</w:t>
            </w:r>
          </w:p>
        </w:tc>
        <w:tc>
          <w:tcPr>
            <w:tcW w:w="3829" w:type="dxa"/>
            <w:gridSpan w:val="2"/>
            <w:tcMar>
              <w:top w:w="100" w:type="dxa"/>
              <w:left w:w="100" w:type="dxa"/>
              <w:bottom w:w="100" w:type="dxa"/>
              <w:right w:w="100" w:type="dxa"/>
            </w:tcMar>
          </w:tcPr>
          <w:p w14:paraId="289D71BD" w14:textId="77777777" w:rsidR="002A5945" w:rsidRPr="002A5945" w:rsidRDefault="002A5945" w:rsidP="002A5945">
            <w:pPr>
              <w:widowControl/>
              <w:shd w:val="clear" w:color="auto" w:fill="FFFFFF"/>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Директор</w:t>
            </w:r>
          </w:p>
          <w:p w14:paraId="3B213587"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____________   </w:t>
            </w:r>
          </w:p>
        </w:tc>
      </w:tr>
    </w:tbl>
    <w:p w14:paraId="1093DC5C"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33278353"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46167BF8"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4D30C8CF"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54F351F5"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1EAABF05" w14:textId="77777777" w:rsidR="009A603F" w:rsidRDefault="009A603F"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5C4A462B" w14:textId="159C0CFB"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val="ru-RU" w:eastAsia="en-US" w:bidi="ar-SA"/>
        </w:rPr>
      </w:pPr>
      <w:r w:rsidRPr="002A5945">
        <w:rPr>
          <w:rFonts w:ascii="Times New Roman" w:eastAsiaTheme="minorHAnsi" w:hAnsi="Times New Roman" w:cs="Times New Roman"/>
          <w:color w:val="auto"/>
          <w:lang w:eastAsia="en-US" w:bidi="ar-SA"/>
        </w:rPr>
        <w:t>Додаток № 1</w:t>
      </w:r>
    </w:p>
    <w:p w14:paraId="2872C05B"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eastAsia="en-US" w:bidi="ar-SA"/>
        </w:rPr>
      </w:pPr>
    </w:p>
    <w:p w14:paraId="554A29A4" w14:textId="77777777" w:rsidR="002A5945" w:rsidRPr="002A5945" w:rsidRDefault="002A5945" w:rsidP="002A5945">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eastAsiaTheme="minorHAnsi" w:hAnsi="Times New Roman" w:cs="Times New Roman"/>
          <w:color w:val="auto"/>
          <w:lang w:val="ru-RU" w:eastAsia="en-US" w:bidi="ar-SA"/>
        </w:rPr>
      </w:pPr>
      <w:r w:rsidRPr="002A5945">
        <w:rPr>
          <w:rFonts w:ascii="Times New Roman" w:eastAsiaTheme="minorHAnsi" w:hAnsi="Times New Roman" w:cs="Times New Roman"/>
          <w:color w:val="auto"/>
          <w:lang w:eastAsia="en-US" w:bidi="ar-SA"/>
        </w:rPr>
        <w:t>до Договору № ___________</w:t>
      </w:r>
    </w:p>
    <w:p w14:paraId="192C5677" w14:textId="7D969D1D" w:rsidR="002A5945" w:rsidRPr="002A5945" w:rsidRDefault="002A5945" w:rsidP="002A5945">
      <w:pPr>
        <w:widowControl/>
        <w:tabs>
          <w:tab w:val="left" w:pos="708"/>
        </w:tabs>
        <w:ind w:left="4962"/>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від «___» _____________ 202</w:t>
      </w:r>
      <w:r w:rsidR="009E2128">
        <w:rPr>
          <w:rFonts w:ascii="Times New Roman" w:eastAsiaTheme="minorHAnsi" w:hAnsi="Times New Roman" w:cs="Times New Roman"/>
          <w:color w:val="auto"/>
          <w:lang w:eastAsia="en-US" w:bidi="ar-SA"/>
        </w:rPr>
        <w:t>3</w:t>
      </w:r>
      <w:r w:rsidRPr="002A5945">
        <w:rPr>
          <w:rFonts w:ascii="Times New Roman" w:eastAsiaTheme="minorHAnsi" w:hAnsi="Times New Roman" w:cs="Times New Roman"/>
          <w:color w:val="auto"/>
          <w:lang w:eastAsia="en-US" w:bidi="ar-SA"/>
        </w:rPr>
        <w:t xml:space="preserve"> року</w:t>
      </w:r>
    </w:p>
    <w:p w14:paraId="54FDDD8F" w14:textId="77777777" w:rsidR="002A5945" w:rsidRPr="002A5945" w:rsidRDefault="002A5945" w:rsidP="002A5945">
      <w:pPr>
        <w:widowControl/>
        <w:tabs>
          <w:tab w:val="left" w:pos="708"/>
        </w:tabs>
        <w:jc w:val="center"/>
        <w:rPr>
          <w:rFonts w:ascii="Times New Roman" w:eastAsiaTheme="minorHAnsi" w:hAnsi="Times New Roman" w:cs="Times New Roman"/>
          <w:b/>
          <w:color w:val="auto"/>
          <w:lang w:eastAsia="en-US" w:bidi="ar-SA"/>
        </w:rPr>
      </w:pPr>
    </w:p>
    <w:p w14:paraId="2A2997FC" w14:textId="77777777" w:rsidR="002A5945" w:rsidRPr="002A5945" w:rsidRDefault="002A5945" w:rsidP="002A5945">
      <w:pPr>
        <w:widowControl/>
        <w:tabs>
          <w:tab w:val="left" w:pos="708"/>
        </w:tabs>
        <w:jc w:val="center"/>
        <w:rPr>
          <w:rFonts w:ascii="Times New Roman" w:eastAsiaTheme="minorHAnsi" w:hAnsi="Times New Roman" w:cs="Times New Roman"/>
          <w:b/>
          <w:color w:val="auto"/>
          <w:lang w:val="ru-RU" w:eastAsia="en-US" w:bidi="ar-SA"/>
        </w:rPr>
      </w:pPr>
    </w:p>
    <w:p w14:paraId="18B85AA4" w14:textId="77777777" w:rsidR="002A5945" w:rsidRPr="002A5945" w:rsidRDefault="002A5945" w:rsidP="002A5945">
      <w:pPr>
        <w:widowControl/>
        <w:tabs>
          <w:tab w:val="left" w:pos="708"/>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val="ru-RU" w:eastAsia="en-US" w:bidi="ar-SA"/>
        </w:rPr>
        <w:t>СПЕЦИФІКАЦІЯ</w:t>
      </w:r>
    </w:p>
    <w:p w14:paraId="737A12FA" w14:textId="77777777" w:rsidR="002A5945" w:rsidRPr="002A5945" w:rsidRDefault="002A5945" w:rsidP="002A5945">
      <w:pPr>
        <w:widowControl/>
        <w:tabs>
          <w:tab w:val="left" w:pos="708"/>
        </w:tabs>
        <w:jc w:val="center"/>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val="ru-RU" w:eastAsia="en-US" w:bidi="ar-SA"/>
        </w:rPr>
        <w:t>на поставку товару</w:t>
      </w:r>
    </w:p>
    <w:p w14:paraId="2D36F303" w14:textId="77777777" w:rsidR="002A5945" w:rsidRPr="002A5945" w:rsidRDefault="002A5945" w:rsidP="002A5945">
      <w:pPr>
        <w:widowControl/>
        <w:tabs>
          <w:tab w:val="left" w:pos="708"/>
        </w:tabs>
        <w:jc w:val="center"/>
        <w:rPr>
          <w:rFonts w:ascii="Times New Roman" w:eastAsiaTheme="minorHAnsi" w:hAnsi="Times New Roman" w:cs="Times New Roman"/>
          <w:b/>
          <w:color w:val="auto"/>
          <w:lang w:val="ru-RU" w:eastAsia="en-US" w:bidi="ar-SA"/>
        </w:rPr>
      </w:pPr>
    </w:p>
    <w:tbl>
      <w:tblPr>
        <w:tblW w:w="5000" w:type="pct"/>
        <w:tblLook w:val="04A0" w:firstRow="1" w:lastRow="0" w:firstColumn="1" w:lastColumn="0" w:noHBand="0" w:noVBand="1"/>
      </w:tblPr>
      <w:tblGrid>
        <w:gridCol w:w="95"/>
        <w:gridCol w:w="620"/>
        <w:gridCol w:w="2994"/>
        <w:gridCol w:w="1663"/>
        <w:gridCol w:w="500"/>
        <w:gridCol w:w="1035"/>
        <w:gridCol w:w="1606"/>
        <w:gridCol w:w="600"/>
        <w:gridCol w:w="563"/>
        <w:gridCol w:w="452"/>
      </w:tblGrid>
      <w:tr w:rsidR="002A5945" w:rsidRPr="002A5945" w14:paraId="0FBF5CC0" w14:textId="77777777" w:rsidTr="005D73D4">
        <w:trPr>
          <w:trHeight w:val="765"/>
        </w:trPr>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30158D09"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bookmarkStart w:id="3" w:name="_Hlk57036886"/>
            <w:r w:rsidRPr="002A5945">
              <w:rPr>
                <w:rFonts w:ascii="Times New Roman" w:eastAsiaTheme="minorHAnsi" w:hAnsi="Times New Roman" w:cs="Times New Roman"/>
                <w:b/>
                <w:bCs/>
                <w:color w:val="auto"/>
                <w:lang w:val="ru-RU" w:eastAsia="en-US" w:bidi="ar-SA"/>
              </w:rPr>
              <w:t>№ п/п</w:t>
            </w:r>
          </w:p>
        </w:tc>
        <w:tc>
          <w:tcPr>
            <w:tcW w:w="1478" w:type="pct"/>
            <w:tcBorders>
              <w:top w:val="single" w:sz="4" w:space="0" w:color="auto"/>
              <w:left w:val="nil"/>
              <w:bottom w:val="single" w:sz="4" w:space="0" w:color="auto"/>
              <w:right w:val="single" w:sz="4" w:space="0" w:color="auto"/>
            </w:tcBorders>
            <w:vAlign w:val="center"/>
            <w:hideMark/>
          </w:tcPr>
          <w:p w14:paraId="45D06F08" w14:textId="77777777" w:rsidR="002A5945" w:rsidRPr="002A5945" w:rsidRDefault="002A5945" w:rsidP="002A5945">
            <w:pPr>
              <w:widowControl/>
              <w:jc w:val="center"/>
              <w:rPr>
                <w:rFonts w:ascii="Times New Roman" w:eastAsiaTheme="minorHAnsi" w:hAnsi="Times New Roman" w:cs="Times New Roman"/>
                <w:b/>
                <w:bCs/>
                <w:color w:val="auto"/>
                <w:lang w:eastAsia="en-US" w:bidi="ar-SA"/>
              </w:rPr>
            </w:pPr>
            <w:r w:rsidRPr="002A5945">
              <w:rPr>
                <w:rFonts w:ascii="Times New Roman" w:eastAsiaTheme="minorHAnsi" w:hAnsi="Times New Roman" w:cs="Times New Roman"/>
                <w:b/>
                <w:bCs/>
                <w:color w:val="auto"/>
                <w:lang w:val="ru-RU" w:eastAsia="en-US" w:bidi="ar-SA"/>
              </w:rPr>
              <w:t>Найменування товару</w:t>
            </w:r>
          </w:p>
        </w:tc>
        <w:tc>
          <w:tcPr>
            <w:tcW w:w="821" w:type="pct"/>
            <w:tcBorders>
              <w:top w:val="single" w:sz="4" w:space="0" w:color="auto"/>
              <w:left w:val="nil"/>
              <w:bottom w:val="single" w:sz="4" w:space="0" w:color="auto"/>
              <w:right w:val="single" w:sz="4" w:space="0" w:color="auto"/>
            </w:tcBorders>
            <w:vAlign w:val="center"/>
            <w:hideMark/>
          </w:tcPr>
          <w:p w14:paraId="68405ACC"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Одиниця виміру</w:t>
            </w:r>
          </w:p>
        </w:tc>
        <w:tc>
          <w:tcPr>
            <w:tcW w:w="758" w:type="pct"/>
            <w:gridSpan w:val="2"/>
            <w:tcBorders>
              <w:top w:val="single" w:sz="4" w:space="0" w:color="auto"/>
              <w:left w:val="nil"/>
              <w:bottom w:val="single" w:sz="4" w:space="0" w:color="auto"/>
              <w:right w:val="single" w:sz="4" w:space="0" w:color="auto"/>
            </w:tcBorders>
            <w:vAlign w:val="center"/>
            <w:hideMark/>
          </w:tcPr>
          <w:p w14:paraId="07E83C99"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Кількість</w:t>
            </w:r>
          </w:p>
        </w:tc>
        <w:tc>
          <w:tcPr>
            <w:tcW w:w="793" w:type="pct"/>
            <w:tcBorders>
              <w:top w:val="single" w:sz="4" w:space="0" w:color="auto"/>
              <w:left w:val="nil"/>
              <w:bottom w:val="single" w:sz="4" w:space="0" w:color="auto"/>
              <w:right w:val="single" w:sz="4" w:space="0" w:color="auto"/>
            </w:tcBorders>
            <w:vAlign w:val="center"/>
            <w:hideMark/>
          </w:tcPr>
          <w:p w14:paraId="7369700D"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Ціна за одиницю, грн.,</w:t>
            </w:r>
          </w:p>
          <w:p w14:paraId="2EFCA4F3"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з ПДВ*</w:t>
            </w:r>
          </w:p>
        </w:tc>
        <w:tc>
          <w:tcPr>
            <w:tcW w:w="797" w:type="pct"/>
            <w:gridSpan w:val="3"/>
            <w:tcBorders>
              <w:top w:val="single" w:sz="4" w:space="0" w:color="auto"/>
              <w:left w:val="nil"/>
              <w:bottom w:val="single" w:sz="4" w:space="0" w:color="auto"/>
              <w:right w:val="single" w:sz="4" w:space="0" w:color="auto"/>
            </w:tcBorders>
            <w:vAlign w:val="center"/>
            <w:hideMark/>
          </w:tcPr>
          <w:p w14:paraId="2D50CC6E"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Загальна вартість, грн.., з ПДВ*</w:t>
            </w:r>
          </w:p>
        </w:tc>
      </w:tr>
      <w:tr w:rsidR="002A5945" w:rsidRPr="002A5945" w14:paraId="6C9ACAC2" w14:textId="77777777" w:rsidTr="005D73D4">
        <w:trPr>
          <w:trHeight w:val="170"/>
        </w:trPr>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3B55DB7C"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1</w:t>
            </w:r>
          </w:p>
        </w:tc>
        <w:tc>
          <w:tcPr>
            <w:tcW w:w="1478" w:type="pct"/>
            <w:tcBorders>
              <w:top w:val="single" w:sz="4" w:space="0" w:color="auto"/>
              <w:left w:val="nil"/>
              <w:bottom w:val="single" w:sz="4" w:space="0" w:color="auto"/>
              <w:right w:val="single" w:sz="4" w:space="0" w:color="auto"/>
            </w:tcBorders>
            <w:vAlign w:val="center"/>
            <w:hideMark/>
          </w:tcPr>
          <w:p w14:paraId="67D2048D"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2</w:t>
            </w:r>
          </w:p>
        </w:tc>
        <w:tc>
          <w:tcPr>
            <w:tcW w:w="821" w:type="pct"/>
            <w:tcBorders>
              <w:top w:val="single" w:sz="4" w:space="0" w:color="auto"/>
              <w:left w:val="nil"/>
              <w:bottom w:val="single" w:sz="4" w:space="0" w:color="auto"/>
              <w:right w:val="single" w:sz="4" w:space="0" w:color="auto"/>
            </w:tcBorders>
            <w:vAlign w:val="center"/>
            <w:hideMark/>
          </w:tcPr>
          <w:p w14:paraId="7F0593A0"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3</w:t>
            </w:r>
          </w:p>
        </w:tc>
        <w:tc>
          <w:tcPr>
            <w:tcW w:w="758" w:type="pct"/>
            <w:gridSpan w:val="2"/>
            <w:tcBorders>
              <w:top w:val="single" w:sz="4" w:space="0" w:color="auto"/>
              <w:left w:val="nil"/>
              <w:bottom w:val="single" w:sz="4" w:space="0" w:color="auto"/>
              <w:right w:val="single" w:sz="4" w:space="0" w:color="auto"/>
            </w:tcBorders>
            <w:vAlign w:val="center"/>
            <w:hideMark/>
          </w:tcPr>
          <w:p w14:paraId="13FD4B60"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4</w:t>
            </w:r>
          </w:p>
        </w:tc>
        <w:tc>
          <w:tcPr>
            <w:tcW w:w="793" w:type="pct"/>
            <w:tcBorders>
              <w:top w:val="single" w:sz="4" w:space="0" w:color="auto"/>
              <w:left w:val="nil"/>
              <w:bottom w:val="single" w:sz="4" w:space="0" w:color="auto"/>
              <w:right w:val="single" w:sz="4" w:space="0" w:color="auto"/>
            </w:tcBorders>
            <w:vAlign w:val="center"/>
            <w:hideMark/>
          </w:tcPr>
          <w:p w14:paraId="77416B3A"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5</w:t>
            </w:r>
          </w:p>
        </w:tc>
        <w:tc>
          <w:tcPr>
            <w:tcW w:w="797" w:type="pct"/>
            <w:gridSpan w:val="3"/>
            <w:tcBorders>
              <w:top w:val="single" w:sz="4" w:space="0" w:color="auto"/>
              <w:left w:val="nil"/>
              <w:bottom w:val="single" w:sz="4" w:space="0" w:color="auto"/>
              <w:right w:val="single" w:sz="4" w:space="0" w:color="auto"/>
            </w:tcBorders>
            <w:hideMark/>
          </w:tcPr>
          <w:p w14:paraId="23BB899B" w14:textId="77777777" w:rsidR="002A5945" w:rsidRPr="002A5945" w:rsidRDefault="002A5945" w:rsidP="002A5945">
            <w:pPr>
              <w:widowControl/>
              <w:jc w:val="center"/>
              <w:rPr>
                <w:rFonts w:ascii="Times New Roman" w:eastAsiaTheme="minorHAnsi" w:hAnsi="Times New Roman" w:cs="Times New Roman"/>
                <w:b/>
                <w:bCs/>
                <w:color w:val="auto"/>
                <w:lang w:val="ru-RU" w:eastAsia="en-US" w:bidi="ar-SA"/>
              </w:rPr>
            </w:pPr>
            <w:r w:rsidRPr="002A5945">
              <w:rPr>
                <w:rFonts w:ascii="Times New Roman" w:eastAsiaTheme="minorHAnsi" w:hAnsi="Times New Roman" w:cs="Times New Roman"/>
                <w:b/>
                <w:bCs/>
                <w:color w:val="auto"/>
                <w:lang w:val="ru-RU" w:eastAsia="en-US" w:bidi="ar-SA"/>
              </w:rPr>
              <w:t>6</w:t>
            </w:r>
          </w:p>
        </w:tc>
      </w:tr>
      <w:tr w:rsidR="002A5945" w:rsidRPr="002A5945" w14:paraId="004A2C83" w14:textId="77777777" w:rsidTr="005D73D4">
        <w:trPr>
          <w:trHeight w:val="120"/>
        </w:trPr>
        <w:tc>
          <w:tcPr>
            <w:tcW w:w="353" w:type="pct"/>
            <w:gridSpan w:val="2"/>
            <w:tcBorders>
              <w:top w:val="nil"/>
              <w:left w:val="single" w:sz="4" w:space="0" w:color="auto"/>
              <w:bottom w:val="single" w:sz="4" w:space="0" w:color="auto"/>
              <w:right w:val="single" w:sz="4" w:space="0" w:color="auto"/>
            </w:tcBorders>
            <w:vAlign w:val="center"/>
            <w:hideMark/>
          </w:tcPr>
          <w:p w14:paraId="09617150" w14:textId="77777777" w:rsidR="002A5945" w:rsidRPr="002A5945" w:rsidRDefault="002A5945" w:rsidP="002A5945">
            <w:pPr>
              <w:widowControl/>
              <w:jc w:val="center"/>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1</w:t>
            </w:r>
          </w:p>
        </w:tc>
        <w:tc>
          <w:tcPr>
            <w:tcW w:w="1478" w:type="pct"/>
            <w:tcBorders>
              <w:top w:val="nil"/>
              <w:left w:val="single" w:sz="4" w:space="0" w:color="auto"/>
              <w:bottom w:val="single" w:sz="4" w:space="0" w:color="auto"/>
              <w:right w:val="single" w:sz="4" w:space="0" w:color="auto"/>
            </w:tcBorders>
            <w:vAlign w:val="center"/>
          </w:tcPr>
          <w:p w14:paraId="7A44AED9" w14:textId="77777777" w:rsidR="002A5945" w:rsidRPr="002A5945" w:rsidRDefault="002A5945" w:rsidP="002A5945">
            <w:pPr>
              <w:widowControl/>
              <w:rPr>
                <w:rFonts w:ascii="Times New Roman" w:eastAsiaTheme="minorHAnsi" w:hAnsi="Times New Roman" w:cs="Times New Roman"/>
                <w:lang w:eastAsia="ru-RU" w:bidi="ar-SA"/>
              </w:rPr>
            </w:pPr>
          </w:p>
        </w:tc>
        <w:tc>
          <w:tcPr>
            <w:tcW w:w="821" w:type="pct"/>
            <w:tcBorders>
              <w:top w:val="nil"/>
              <w:left w:val="nil"/>
              <w:bottom w:val="single" w:sz="4" w:space="0" w:color="auto"/>
              <w:right w:val="single" w:sz="4" w:space="0" w:color="auto"/>
            </w:tcBorders>
          </w:tcPr>
          <w:p w14:paraId="37F4C227" w14:textId="77777777" w:rsidR="002A5945" w:rsidRPr="002A5945" w:rsidRDefault="002A5945" w:rsidP="002A5945">
            <w:pPr>
              <w:widowControl/>
              <w:ind w:firstLine="34"/>
              <w:jc w:val="center"/>
              <w:rPr>
                <w:rFonts w:ascii="Times New Roman" w:eastAsiaTheme="minorHAnsi" w:hAnsi="Times New Roman" w:cs="Times New Roman"/>
                <w:color w:val="auto"/>
                <w:lang w:eastAsia="en-US" w:bidi="ar-SA"/>
              </w:rPr>
            </w:pPr>
          </w:p>
        </w:tc>
        <w:tc>
          <w:tcPr>
            <w:tcW w:w="758" w:type="pct"/>
            <w:gridSpan w:val="2"/>
            <w:tcBorders>
              <w:top w:val="nil"/>
              <w:left w:val="nil"/>
              <w:bottom w:val="single" w:sz="4" w:space="0" w:color="auto"/>
              <w:right w:val="single" w:sz="4" w:space="0" w:color="auto"/>
            </w:tcBorders>
            <w:vAlign w:val="center"/>
          </w:tcPr>
          <w:p w14:paraId="43C92DCE" w14:textId="77777777" w:rsidR="002A5945" w:rsidRPr="002A5945" w:rsidRDefault="002A5945" w:rsidP="002A5945">
            <w:pPr>
              <w:widowControl/>
              <w:jc w:val="center"/>
              <w:rPr>
                <w:rFonts w:ascii="Times New Roman" w:eastAsiaTheme="minorHAnsi" w:hAnsi="Times New Roman" w:cs="Times New Roman"/>
                <w:lang w:eastAsia="ru-RU" w:bidi="ar-SA"/>
              </w:rPr>
            </w:pPr>
          </w:p>
        </w:tc>
        <w:tc>
          <w:tcPr>
            <w:tcW w:w="793" w:type="pct"/>
            <w:tcBorders>
              <w:top w:val="nil"/>
              <w:left w:val="nil"/>
              <w:bottom w:val="single" w:sz="4" w:space="0" w:color="auto"/>
              <w:right w:val="single" w:sz="4" w:space="0" w:color="auto"/>
            </w:tcBorders>
          </w:tcPr>
          <w:p w14:paraId="17EF174C"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c>
          <w:tcPr>
            <w:tcW w:w="797" w:type="pct"/>
            <w:gridSpan w:val="3"/>
            <w:tcBorders>
              <w:top w:val="nil"/>
              <w:left w:val="nil"/>
              <w:bottom w:val="single" w:sz="4" w:space="0" w:color="auto"/>
              <w:right w:val="single" w:sz="4" w:space="0" w:color="auto"/>
            </w:tcBorders>
          </w:tcPr>
          <w:p w14:paraId="4A5D81D2"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r>
      <w:tr w:rsidR="002A5945" w:rsidRPr="002A5945" w14:paraId="538E1CA7" w14:textId="77777777" w:rsidTr="005D73D4">
        <w:trPr>
          <w:trHeight w:val="120"/>
        </w:trPr>
        <w:tc>
          <w:tcPr>
            <w:tcW w:w="353" w:type="pct"/>
            <w:gridSpan w:val="2"/>
            <w:tcBorders>
              <w:top w:val="nil"/>
              <w:left w:val="single" w:sz="4" w:space="0" w:color="auto"/>
              <w:bottom w:val="single" w:sz="4" w:space="0" w:color="auto"/>
              <w:right w:val="single" w:sz="4" w:space="0" w:color="auto"/>
            </w:tcBorders>
            <w:vAlign w:val="center"/>
            <w:hideMark/>
          </w:tcPr>
          <w:p w14:paraId="389A3B30" w14:textId="77777777" w:rsidR="002A5945" w:rsidRPr="002A5945" w:rsidRDefault="002A5945" w:rsidP="002A5945">
            <w:pPr>
              <w:widowControl/>
              <w:jc w:val="center"/>
              <w:rPr>
                <w:rFonts w:ascii="Times New Roman" w:eastAsiaTheme="minorHAnsi" w:hAnsi="Times New Roman" w:cs="Times New Roman"/>
                <w:color w:val="auto"/>
                <w:lang w:eastAsia="en-US" w:bidi="ar-SA"/>
              </w:rPr>
            </w:pPr>
            <w:r w:rsidRPr="002A5945">
              <w:rPr>
                <w:rFonts w:ascii="Times New Roman" w:eastAsiaTheme="minorHAnsi" w:hAnsi="Times New Roman" w:cs="Times New Roman"/>
                <w:color w:val="auto"/>
                <w:lang w:eastAsia="en-US" w:bidi="ar-SA"/>
              </w:rPr>
              <w:t>2</w:t>
            </w:r>
          </w:p>
        </w:tc>
        <w:tc>
          <w:tcPr>
            <w:tcW w:w="1478" w:type="pct"/>
            <w:tcBorders>
              <w:top w:val="nil"/>
              <w:left w:val="single" w:sz="4" w:space="0" w:color="auto"/>
              <w:bottom w:val="single" w:sz="4" w:space="0" w:color="auto"/>
              <w:right w:val="single" w:sz="4" w:space="0" w:color="auto"/>
            </w:tcBorders>
            <w:vAlign w:val="center"/>
          </w:tcPr>
          <w:p w14:paraId="0FDD709E" w14:textId="77777777" w:rsidR="002A5945" w:rsidRPr="002A5945" w:rsidRDefault="002A5945" w:rsidP="002A5945">
            <w:pPr>
              <w:widowControl/>
              <w:rPr>
                <w:rFonts w:ascii="Times New Roman" w:eastAsiaTheme="minorHAnsi" w:hAnsi="Times New Roman" w:cs="Times New Roman"/>
                <w:lang w:eastAsia="ru-RU" w:bidi="ar-SA"/>
              </w:rPr>
            </w:pPr>
          </w:p>
        </w:tc>
        <w:tc>
          <w:tcPr>
            <w:tcW w:w="821" w:type="pct"/>
            <w:tcBorders>
              <w:top w:val="nil"/>
              <w:left w:val="nil"/>
              <w:bottom w:val="single" w:sz="4" w:space="0" w:color="auto"/>
              <w:right w:val="single" w:sz="4" w:space="0" w:color="auto"/>
            </w:tcBorders>
          </w:tcPr>
          <w:p w14:paraId="3D360689" w14:textId="77777777" w:rsidR="002A5945" w:rsidRPr="002A5945" w:rsidRDefault="002A5945" w:rsidP="002A5945">
            <w:pPr>
              <w:widowControl/>
              <w:ind w:firstLine="34"/>
              <w:jc w:val="center"/>
              <w:rPr>
                <w:rFonts w:ascii="Times New Roman" w:eastAsiaTheme="minorHAnsi" w:hAnsi="Times New Roman" w:cs="Times New Roman"/>
                <w:color w:val="FF0000"/>
                <w:lang w:eastAsia="en-US" w:bidi="ar-SA"/>
              </w:rPr>
            </w:pPr>
          </w:p>
        </w:tc>
        <w:tc>
          <w:tcPr>
            <w:tcW w:w="758" w:type="pct"/>
            <w:gridSpan w:val="2"/>
            <w:tcBorders>
              <w:top w:val="nil"/>
              <w:left w:val="nil"/>
              <w:bottom w:val="single" w:sz="4" w:space="0" w:color="auto"/>
              <w:right w:val="single" w:sz="4" w:space="0" w:color="auto"/>
            </w:tcBorders>
            <w:vAlign w:val="center"/>
          </w:tcPr>
          <w:p w14:paraId="5CA584E4" w14:textId="77777777" w:rsidR="002A5945" w:rsidRPr="002A5945" w:rsidRDefault="002A5945" w:rsidP="002A5945">
            <w:pPr>
              <w:widowControl/>
              <w:jc w:val="center"/>
              <w:rPr>
                <w:rFonts w:ascii="Times New Roman" w:eastAsiaTheme="minorHAnsi" w:hAnsi="Times New Roman" w:cs="Times New Roman"/>
                <w:color w:val="FF0000"/>
                <w:lang w:eastAsia="ru-RU" w:bidi="ar-SA"/>
              </w:rPr>
            </w:pPr>
          </w:p>
        </w:tc>
        <w:tc>
          <w:tcPr>
            <w:tcW w:w="793" w:type="pct"/>
            <w:tcBorders>
              <w:top w:val="nil"/>
              <w:left w:val="nil"/>
              <w:bottom w:val="single" w:sz="4" w:space="0" w:color="auto"/>
              <w:right w:val="single" w:sz="4" w:space="0" w:color="auto"/>
            </w:tcBorders>
          </w:tcPr>
          <w:p w14:paraId="54E817D6"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c>
          <w:tcPr>
            <w:tcW w:w="797" w:type="pct"/>
            <w:gridSpan w:val="3"/>
            <w:tcBorders>
              <w:top w:val="nil"/>
              <w:left w:val="nil"/>
              <w:bottom w:val="single" w:sz="4" w:space="0" w:color="auto"/>
              <w:right w:val="single" w:sz="4" w:space="0" w:color="auto"/>
            </w:tcBorders>
          </w:tcPr>
          <w:p w14:paraId="66E753FE"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r>
      <w:tr w:rsidR="002A5945" w:rsidRPr="002A5945" w14:paraId="345CA5BB" w14:textId="77777777" w:rsidTr="005B7D76">
        <w:trPr>
          <w:trHeight w:val="237"/>
        </w:trPr>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176E18BF" w14:textId="77777777" w:rsidR="002A5945" w:rsidRPr="002A5945" w:rsidRDefault="002A5945" w:rsidP="002A5945">
            <w:pPr>
              <w:widowControl/>
              <w:jc w:val="right"/>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val="ru-RU" w:eastAsia="en-US" w:bidi="ar-SA"/>
              </w:rPr>
              <w:t>Всього з ПДВ*, грн.</w:t>
            </w:r>
          </w:p>
        </w:tc>
        <w:tc>
          <w:tcPr>
            <w:tcW w:w="797" w:type="pct"/>
            <w:gridSpan w:val="3"/>
            <w:tcBorders>
              <w:top w:val="single" w:sz="4" w:space="0" w:color="auto"/>
              <w:left w:val="nil"/>
              <w:bottom w:val="single" w:sz="4" w:space="0" w:color="auto"/>
              <w:right w:val="single" w:sz="4" w:space="0" w:color="auto"/>
            </w:tcBorders>
          </w:tcPr>
          <w:p w14:paraId="75B8247C"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r>
      <w:tr w:rsidR="002A5945" w:rsidRPr="002A5945" w14:paraId="24F3D052" w14:textId="77777777" w:rsidTr="005B7D76">
        <w:trPr>
          <w:trHeight w:val="255"/>
        </w:trPr>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614EB400" w14:textId="77777777" w:rsidR="002A5945" w:rsidRPr="002A5945" w:rsidRDefault="002A5945" w:rsidP="002A5945">
            <w:pPr>
              <w:widowControl/>
              <w:jc w:val="right"/>
              <w:rPr>
                <w:rFonts w:ascii="Times New Roman" w:eastAsiaTheme="minorHAnsi" w:hAnsi="Times New Roman" w:cs="Times New Roman"/>
                <w:b/>
                <w:color w:val="auto"/>
                <w:lang w:val="ru-RU" w:eastAsia="en-US" w:bidi="ar-SA"/>
              </w:rPr>
            </w:pPr>
            <w:r w:rsidRPr="002A5945">
              <w:rPr>
                <w:rFonts w:ascii="Times New Roman" w:eastAsiaTheme="minorHAnsi" w:hAnsi="Times New Roman" w:cs="Times New Roman"/>
                <w:b/>
                <w:color w:val="auto"/>
                <w:lang w:val="ru-RU" w:eastAsia="en-US" w:bidi="ar-SA"/>
              </w:rPr>
              <w:t>в тому числі ПДВ*, грн.</w:t>
            </w:r>
          </w:p>
        </w:tc>
        <w:tc>
          <w:tcPr>
            <w:tcW w:w="797" w:type="pct"/>
            <w:gridSpan w:val="3"/>
            <w:tcBorders>
              <w:top w:val="single" w:sz="4" w:space="0" w:color="auto"/>
              <w:left w:val="nil"/>
              <w:bottom w:val="single" w:sz="4" w:space="0" w:color="auto"/>
              <w:right w:val="single" w:sz="4" w:space="0" w:color="auto"/>
            </w:tcBorders>
          </w:tcPr>
          <w:p w14:paraId="235C3F44"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r>
      <w:tr w:rsidR="002A5945" w:rsidRPr="002A5945" w14:paraId="67D4483C" w14:textId="77777777" w:rsidTr="005B7D76">
        <w:trPr>
          <w:trHeight w:val="255"/>
        </w:trPr>
        <w:tc>
          <w:tcPr>
            <w:tcW w:w="4203" w:type="pct"/>
            <w:gridSpan w:val="7"/>
            <w:tcBorders>
              <w:top w:val="single" w:sz="4" w:space="0" w:color="auto"/>
              <w:left w:val="single" w:sz="4" w:space="0" w:color="auto"/>
              <w:bottom w:val="single" w:sz="4" w:space="0" w:color="auto"/>
              <w:right w:val="single" w:sz="4" w:space="0" w:color="auto"/>
            </w:tcBorders>
            <w:vAlign w:val="center"/>
          </w:tcPr>
          <w:p w14:paraId="388BB19B" w14:textId="77777777" w:rsidR="002A5945" w:rsidRPr="002A5945" w:rsidRDefault="002A5945" w:rsidP="002A5945">
            <w:pPr>
              <w:widowControl/>
              <w:jc w:val="right"/>
              <w:rPr>
                <w:rFonts w:ascii="Times New Roman" w:eastAsiaTheme="minorHAnsi" w:hAnsi="Times New Roman" w:cs="Times New Roman"/>
                <w:b/>
                <w:color w:val="auto"/>
                <w:lang w:val="ru-RU" w:eastAsia="en-US" w:bidi="ar-SA"/>
              </w:rPr>
            </w:pPr>
          </w:p>
        </w:tc>
        <w:tc>
          <w:tcPr>
            <w:tcW w:w="797" w:type="pct"/>
            <w:gridSpan w:val="3"/>
            <w:tcBorders>
              <w:top w:val="single" w:sz="4" w:space="0" w:color="auto"/>
              <w:left w:val="nil"/>
              <w:bottom w:val="single" w:sz="4" w:space="0" w:color="auto"/>
              <w:right w:val="single" w:sz="4" w:space="0" w:color="auto"/>
            </w:tcBorders>
          </w:tcPr>
          <w:p w14:paraId="62295CA6" w14:textId="77777777" w:rsidR="002A5945" w:rsidRPr="002A5945" w:rsidRDefault="002A5945" w:rsidP="002A5945">
            <w:pPr>
              <w:widowControl/>
              <w:jc w:val="center"/>
              <w:rPr>
                <w:rFonts w:ascii="Times New Roman" w:eastAsiaTheme="minorHAnsi" w:hAnsi="Times New Roman" w:cs="Times New Roman"/>
                <w:color w:val="auto"/>
                <w:lang w:val="ru-RU" w:eastAsia="en-US" w:bidi="ar-SA"/>
              </w:rPr>
            </w:pPr>
          </w:p>
        </w:tc>
      </w:tr>
      <w:tr w:rsidR="002A5945" w:rsidRPr="002A5945" w14:paraId="24406E95" w14:textId="77777777" w:rsidTr="005B7D76">
        <w:tblPrEx>
          <w:tblLook w:val="0600" w:firstRow="0" w:lastRow="0" w:firstColumn="0" w:lastColumn="0" w:noHBand="1" w:noVBand="1"/>
        </w:tblPrEx>
        <w:trPr>
          <w:gridBefore w:val="1"/>
          <w:gridAfter w:val="2"/>
          <w:wBefore w:w="47" w:type="pct"/>
          <w:wAfter w:w="501" w:type="pct"/>
          <w:trHeight w:val="351"/>
        </w:trPr>
        <w:tc>
          <w:tcPr>
            <w:tcW w:w="2852" w:type="pct"/>
            <w:gridSpan w:val="4"/>
            <w:tcMar>
              <w:top w:w="100" w:type="dxa"/>
              <w:left w:w="100" w:type="dxa"/>
              <w:bottom w:w="100" w:type="dxa"/>
              <w:right w:w="100" w:type="dxa"/>
            </w:tcMar>
            <w:hideMark/>
          </w:tcPr>
          <w:p w14:paraId="55E41045" w14:textId="77777777" w:rsidR="002A5945" w:rsidRPr="002A5945" w:rsidRDefault="002A5945" w:rsidP="002A5945">
            <w:pPr>
              <w:widowControl/>
              <w:shd w:val="clear" w:color="auto" w:fill="FFFFFF"/>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«Покупець»</w:t>
            </w:r>
          </w:p>
        </w:tc>
        <w:tc>
          <w:tcPr>
            <w:tcW w:w="1600" w:type="pct"/>
            <w:gridSpan w:val="3"/>
            <w:tcMar>
              <w:top w:w="100" w:type="dxa"/>
              <w:left w:w="100" w:type="dxa"/>
              <w:bottom w:w="100" w:type="dxa"/>
              <w:right w:w="100" w:type="dxa"/>
            </w:tcMar>
            <w:hideMark/>
          </w:tcPr>
          <w:p w14:paraId="2951052E" w14:textId="77777777" w:rsidR="002A5945" w:rsidRPr="002A5945" w:rsidRDefault="002A5945" w:rsidP="002A5945">
            <w:pPr>
              <w:widowControl/>
              <w:shd w:val="clear" w:color="auto" w:fill="FFFFFF"/>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«Продавець»</w:t>
            </w:r>
          </w:p>
        </w:tc>
      </w:tr>
      <w:tr w:rsidR="002A5945" w:rsidRPr="002A5945" w14:paraId="75DEC34D" w14:textId="77777777" w:rsidTr="005B7D76">
        <w:tblPrEx>
          <w:tblLook w:val="0600" w:firstRow="0" w:lastRow="0" w:firstColumn="0" w:lastColumn="0" w:noHBand="1" w:noVBand="1"/>
        </w:tblPrEx>
        <w:trPr>
          <w:gridBefore w:val="1"/>
          <w:gridAfter w:val="1"/>
          <w:wBefore w:w="47" w:type="pct"/>
          <w:wAfter w:w="223" w:type="pct"/>
          <w:trHeight w:val="2910"/>
        </w:trPr>
        <w:tc>
          <w:tcPr>
            <w:tcW w:w="2852" w:type="pct"/>
            <w:gridSpan w:val="4"/>
            <w:tcMar>
              <w:top w:w="100" w:type="dxa"/>
              <w:left w:w="100" w:type="dxa"/>
              <w:bottom w:w="100" w:type="dxa"/>
              <w:right w:w="100" w:type="dxa"/>
            </w:tcMar>
            <w:hideMark/>
          </w:tcPr>
          <w:p w14:paraId="56DF1ECC"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НМУ імені О. О. Богомольця</w:t>
            </w:r>
          </w:p>
          <w:p w14:paraId="48AD5BB0"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м. Київ, б-р Т. Шевченка, 13 </w:t>
            </w:r>
          </w:p>
          <w:p w14:paraId="3DA35823"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Код  ЄДРПОУ 02010787</w:t>
            </w:r>
          </w:p>
          <w:p w14:paraId="3E791174" w14:textId="1D45FC75"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Рах: UA</w:t>
            </w:r>
            <w:r w:rsidR="00B2108E">
              <w:rPr>
                <w:rFonts w:ascii="Times New Roman" w:eastAsia="Times New Roman" w:hAnsi="Times New Roman" w:cs="Times New Roman"/>
                <w:lang w:eastAsia="en-US" w:bidi="ar-SA"/>
              </w:rPr>
              <w:t>518201720343141008200016421</w:t>
            </w:r>
          </w:p>
          <w:p w14:paraId="459F67B5"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p>
          <w:p w14:paraId="0F5A590F"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в  ДКСУ м. Києва</w:t>
            </w:r>
          </w:p>
          <w:p w14:paraId="181740CF"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Код банку 820172</w:t>
            </w:r>
          </w:p>
          <w:p w14:paraId="4F1E0D0E"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Призначення платежу: КПК 2301070</w:t>
            </w:r>
          </w:p>
          <w:p w14:paraId="4EE7B358"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ІПН: 020107826071</w:t>
            </w:r>
          </w:p>
          <w:p w14:paraId="29D807F8"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Свідоцтво №36443056</w:t>
            </w:r>
          </w:p>
        </w:tc>
        <w:tc>
          <w:tcPr>
            <w:tcW w:w="1878" w:type="pct"/>
            <w:gridSpan w:val="4"/>
            <w:tcMar>
              <w:top w:w="100" w:type="dxa"/>
              <w:left w:w="100" w:type="dxa"/>
              <w:bottom w:w="100" w:type="dxa"/>
              <w:right w:w="100" w:type="dxa"/>
            </w:tcMar>
          </w:tcPr>
          <w:p w14:paraId="5FB67621" w14:textId="77777777" w:rsidR="002A5945" w:rsidRPr="002A5945" w:rsidRDefault="002A5945" w:rsidP="002A5945">
            <w:pPr>
              <w:widowControl/>
              <w:ind w:right="-263"/>
              <w:jc w:val="both"/>
              <w:rPr>
                <w:rFonts w:ascii="Times New Roman" w:eastAsiaTheme="minorHAnsi" w:hAnsi="Times New Roman" w:cs="Times New Roman"/>
                <w:lang w:eastAsia="en-US" w:bidi="ar-SA"/>
              </w:rPr>
            </w:pPr>
          </w:p>
        </w:tc>
      </w:tr>
      <w:tr w:rsidR="002A5945" w:rsidRPr="002A5945" w14:paraId="3F03693B" w14:textId="77777777" w:rsidTr="005B7D76">
        <w:tblPrEx>
          <w:tblLook w:val="0600" w:firstRow="0" w:lastRow="0" w:firstColumn="0" w:lastColumn="0" w:noHBand="1" w:noVBand="1"/>
        </w:tblPrEx>
        <w:trPr>
          <w:gridBefore w:val="1"/>
          <w:gridAfter w:val="1"/>
          <w:wBefore w:w="47" w:type="pct"/>
          <w:wAfter w:w="223" w:type="pct"/>
          <w:trHeight w:val="620"/>
        </w:trPr>
        <w:tc>
          <w:tcPr>
            <w:tcW w:w="2852" w:type="pct"/>
            <w:gridSpan w:val="4"/>
            <w:tcMar>
              <w:top w:w="100" w:type="dxa"/>
              <w:left w:w="100" w:type="dxa"/>
              <w:bottom w:w="100" w:type="dxa"/>
              <w:right w:w="100" w:type="dxa"/>
            </w:tcMar>
          </w:tcPr>
          <w:p w14:paraId="7DF74FB7"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Ректор</w:t>
            </w:r>
          </w:p>
          <w:p w14:paraId="13BA0B4E"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p>
          <w:p w14:paraId="6350717F"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_______________ </w:t>
            </w:r>
            <w:r w:rsidRPr="002A5945">
              <w:rPr>
                <w:rFonts w:ascii="Times New Roman" w:eastAsia="Times New Roman" w:hAnsi="Times New Roman" w:cs="Times New Roman"/>
                <w:b/>
                <w:lang w:eastAsia="en-US" w:bidi="ar-SA"/>
              </w:rPr>
              <w:t>Ю.Л. Кучин</w:t>
            </w:r>
          </w:p>
        </w:tc>
        <w:tc>
          <w:tcPr>
            <w:tcW w:w="1878" w:type="pct"/>
            <w:gridSpan w:val="4"/>
            <w:tcMar>
              <w:top w:w="100" w:type="dxa"/>
              <w:left w:w="100" w:type="dxa"/>
              <w:bottom w:w="100" w:type="dxa"/>
              <w:right w:w="100" w:type="dxa"/>
            </w:tcMar>
          </w:tcPr>
          <w:p w14:paraId="201EFDE4" w14:textId="77777777" w:rsidR="002A5945" w:rsidRPr="002A5945" w:rsidRDefault="002A5945" w:rsidP="002A5945">
            <w:pPr>
              <w:widowControl/>
              <w:shd w:val="clear" w:color="auto" w:fill="FFFFFF"/>
              <w:contextualSpacing/>
              <w:jc w:val="both"/>
              <w:rPr>
                <w:rFonts w:ascii="Times New Roman" w:eastAsia="Times New Roman" w:hAnsi="Times New Roman" w:cs="Times New Roman"/>
                <w:b/>
                <w:lang w:eastAsia="en-US" w:bidi="ar-SA"/>
              </w:rPr>
            </w:pPr>
            <w:r w:rsidRPr="002A5945">
              <w:rPr>
                <w:rFonts w:ascii="Times New Roman" w:eastAsia="Times New Roman" w:hAnsi="Times New Roman" w:cs="Times New Roman"/>
                <w:b/>
                <w:lang w:eastAsia="en-US" w:bidi="ar-SA"/>
              </w:rPr>
              <w:t>Директор</w:t>
            </w:r>
          </w:p>
          <w:p w14:paraId="5FFEC4C1"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p>
          <w:p w14:paraId="4BCF1168" w14:textId="77777777" w:rsidR="002A5945" w:rsidRPr="002A5945" w:rsidRDefault="002A5945" w:rsidP="002A5945">
            <w:pPr>
              <w:widowControl/>
              <w:shd w:val="clear" w:color="auto" w:fill="FFFFFF"/>
              <w:contextualSpacing/>
              <w:jc w:val="both"/>
              <w:rPr>
                <w:rFonts w:ascii="Times New Roman" w:eastAsia="Times New Roman" w:hAnsi="Times New Roman" w:cs="Times New Roman"/>
                <w:lang w:eastAsia="en-US" w:bidi="ar-SA"/>
              </w:rPr>
            </w:pPr>
            <w:r w:rsidRPr="002A5945">
              <w:rPr>
                <w:rFonts w:ascii="Times New Roman" w:eastAsia="Times New Roman" w:hAnsi="Times New Roman" w:cs="Times New Roman"/>
                <w:lang w:eastAsia="en-US" w:bidi="ar-SA"/>
              </w:rPr>
              <w:t xml:space="preserve">____________   </w:t>
            </w:r>
          </w:p>
          <w:p w14:paraId="61DB8ED5" w14:textId="77777777" w:rsidR="002A5945" w:rsidRPr="002A5945" w:rsidRDefault="002A5945" w:rsidP="002A5945">
            <w:pPr>
              <w:widowControl/>
              <w:shd w:val="clear" w:color="auto" w:fill="FFFFFF"/>
              <w:ind w:firstLine="450"/>
              <w:contextualSpacing/>
              <w:jc w:val="both"/>
              <w:rPr>
                <w:rFonts w:ascii="Times New Roman" w:eastAsia="Times New Roman" w:hAnsi="Times New Roman" w:cs="Times New Roman"/>
                <w:lang w:eastAsia="en-US" w:bidi="ar-SA"/>
              </w:rPr>
            </w:pPr>
          </w:p>
        </w:tc>
      </w:tr>
      <w:bookmarkEnd w:id="3"/>
    </w:tbl>
    <w:p w14:paraId="18640C2C" w14:textId="77777777" w:rsidR="00347242" w:rsidRDefault="00347242" w:rsidP="00911223">
      <w:pPr>
        <w:pStyle w:val="1"/>
        <w:tabs>
          <w:tab w:val="left" w:pos="810"/>
        </w:tabs>
        <w:spacing w:after="1060"/>
        <w:ind w:firstLine="0"/>
      </w:pPr>
    </w:p>
    <w:sectPr w:rsidR="00347242">
      <w:footerReference w:type="default" r:id="rId9"/>
      <w:pgSz w:w="11900" w:h="16840"/>
      <w:pgMar w:top="586" w:right="457" w:bottom="573" w:left="1305" w:header="15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BCAF" w14:textId="77777777" w:rsidR="005E7D86" w:rsidRDefault="005E7D86">
      <w:r>
        <w:separator/>
      </w:r>
    </w:p>
  </w:endnote>
  <w:endnote w:type="continuationSeparator" w:id="0">
    <w:p w14:paraId="34CD2CC7" w14:textId="77777777" w:rsidR="005E7D86" w:rsidRDefault="005E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sІУ©ъЕй"/>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B334" w14:textId="77777777" w:rsidR="002F3AD1" w:rsidRDefault="00A64C05">
    <w:pPr>
      <w:spacing w:line="1" w:lineRule="exact"/>
    </w:pPr>
    <w:r>
      <w:rPr>
        <w:noProof/>
      </w:rPr>
      <mc:AlternateContent>
        <mc:Choice Requires="wps">
          <w:drawing>
            <wp:anchor distT="0" distB="0" distL="0" distR="0" simplePos="0" relativeHeight="62914690" behindDoc="1" locked="0" layoutInCell="1" allowOverlap="1" wp14:anchorId="0F71EFB7" wp14:editId="2105F49B">
              <wp:simplePos x="0" y="0"/>
              <wp:positionH relativeFrom="page">
                <wp:posOffset>7186930</wp:posOffset>
              </wp:positionH>
              <wp:positionV relativeFrom="page">
                <wp:posOffset>10433685</wp:posOffset>
              </wp:positionV>
              <wp:extent cx="2730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27305" cy="88265"/>
                      </a:xfrm>
                      <a:prstGeom prst="rect">
                        <a:avLst/>
                      </a:prstGeom>
                      <a:noFill/>
                    </wps:spPr>
                    <wps:txbx>
                      <w:txbxContent>
                        <w:p w14:paraId="5DE59DB4" w14:textId="77777777" w:rsidR="002F3AD1" w:rsidRDefault="00A64C05">
                          <w:pPr>
                            <w:pStyle w:val="22"/>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0F71EFB7" id="_x0000_t202" coordsize="21600,21600" o:spt="202" path="m,l,21600r21600,l21600,xe">
              <v:stroke joinstyle="miter"/>
              <v:path gradientshapeok="t" o:connecttype="rect"/>
            </v:shapetype>
            <v:shape id="Shape 3" o:spid="_x0000_s1026" type="#_x0000_t202" style="position:absolute;margin-left:565.9pt;margin-top:821.55pt;width:2.1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" filled="f" stroked="f">
              <v:textbox style="mso-fit-shape-to-text:t" inset="0,0,0,0">
                <w:txbxContent>
                  <w:p w14:paraId="5DE59DB4" w14:textId="77777777" w:rsidR="002F3AD1" w:rsidRDefault="00A64C05">
                    <w:pPr>
                      <w:pStyle w:val="22"/>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C634" w14:textId="77777777" w:rsidR="005E7D86" w:rsidRDefault="005E7D86"/>
  </w:footnote>
  <w:footnote w:type="continuationSeparator" w:id="0">
    <w:p w14:paraId="6EC3DA5C" w14:textId="77777777" w:rsidR="005E7D86" w:rsidRDefault="005E7D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451"/>
    <w:multiLevelType w:val="multilevel"/>
    <w:tmpl w:val="719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A6FA5"/>
    <w:multiLevelType w:val="multilevel"/>
    <w:tmpl w:val="DD1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4F19"/>
    <w:multiLevelType w:val="multilevel"/>
    <w:tmpl w:val="78E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0DC3"/>
    <w:multiLevelType w:val="hybridMultilevel"/>
    <w:tmpl w:val="B75AB1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167300"/>
    <w:multiLevelType w:val="multilevel"/>
    <w:tmpl w:val="210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549BB"/>
    <w:multiLevelType w:val="hybridMultilevel"/>
    <w:tmpl w:val="AC78F0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90387"/>
    <w:multiLevelType w:val="multilevel"/>
    <w:tmpl w:val="E87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3891"/>
    <w:multiLevelType w:val="multilevel"/>
    <w:tmpl w:val="923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4135B"/>
    <w:multiLevelType w:val="multilevel"/>
    <w:tmpl w:val="68A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278A0"/>
    <w:multiLevelType w:val="multilevel"/>
    <w:tmpl w:val="CB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2299E"/>
    <w:multiLevelType w:val="multilevel"/>
    <w:tmpl w:val="83C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05318"/>
    <w:multiLevelType w:val="hybridMultilevel"/>
    <w:tmpl w:val="A67C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030583"/>
    <w:multiLevelType w:val="multilevel"/>
    <w:tmpl w:val="511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3"/>
  </w:num>
  <w:num w:numId="4">
    <w:abstractNumId w:val="5"/>
  </w:num>
  <w:num w:numId="5">
    <w:abstractNumId w:val="6"/>
  </w:num>
  <w:num w:numId="6">
    <w:abstractNumId w:val="8"/>
  </w:num>
  <w:num w:numId="7">
    <w:abstractNumId w:val="1"/>
  </w:num>
  <w:num w:numId="8">
    <w:abstractNumId w:val="2"/>
  </w:num>
  <w:num w:numId="9">
    <w:abstractNumId w:val="7"/>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D1"/>
    <w:rsid w:val="00037847"/>
    <w:rsid w:val="000470D9"/>
    <w:rsid w:val="00052E03"/>
    <w:rsid w:val="00056763"/>
    <w:rsid w:val="000C5520"/>
    <w:rsid w:val="000E592A"/>
    <w:rsid w:val="000E7A4D"/>
    <w:rsid w:val="000F2F07"/>
    <w:rsid w:val="000F6F06"/>
    <w:rsid w:val="001036D1"/>
    <w:rsid w:val="00105EFE"/>
    <w:rsid w:val="00120E7C"/>
    <w:rsid w:val="00171C8F"/>
    <w:rsid w:val="0018187B"/>
    <w:rsid w:val="001837D8"/>
    <w:rsid w:val="001A2DF6"/>
    <w:rsid w:val="001F640B"/>
    <w:rsid w:val="00201EF5"/>
    <w:rsid w:val="00212DFA"/>
    <w:rsid w:val="00226269"/>
    <w:rsid w:val="00236F6C"/>
    <w:rsid w:val="0025126D"/>
    <w:rsid w:val="00263CDB"/>
    <w:rsid w:val="00285CD5"/>
    <w:rsid w:val="00286B4C"/>
    <w:rsid w:val="002921B4"/>
    <w:rsid w:val="002A5945"/>
    <w:rsid w:val="002C5D13"/>
    <w:rsid w:val="002E5A9D"/>
    <w:rsid w:val="002E6A92"/>
    <w:rsid w:val="002F3AD1"/>
    <w:rsid w:val="002F6F78"/>
    <w:rsid w:val="003062E4"/>
    <w:rsid w:val="003249BE"/>
    <w:rsid w:val="00325707"/>
    <w:rsid w:val="00341F43"/>
    <w:rsid w:val="00347242"/>
    <w:rsid w:val="003620E3"/>
    <w:rsid w:val="00363CA4"/>
    <w:rsid w:val="003648C0"/>
    <w:rsid w:val="00372842"/>
    <w:rsid w:val="003762A9"/>
    <w:rsid w:val="003A776A"/>
    <w:rsid w:val="003B0340"/>
    <w:rsid w:val="003B2C08"/>
    <w:rsid w:val="003D2E33"/>
    <w:rsid w:val="003F35EC"/>
    <w:rsid w:val="00404684"/>
    <w:rsid w:val="004772D3"/>
    <w:rsid w:val="00477874"/>
    <w:rsid w:val="004B3C76"/>
    <w:rsid w:val="004B6F9B"/>
    <w:rsid w:val="004C0F05"/>
    <w:rsid w:val="004E3FBE"/>
    <w:rsid w:val="004F7065"/>
    <w:rsid w:val="00505E20"/>
    <w:rsid w:val="00517FA1"/>
    <w:rsid w:val="005237A2"/>
    <w:rsid w:val="005339E9"/>
    <w:rsid w:val="00540742"/>
    <w:rsid w:val="00556849"/>
    <w:rsid w:val="00556D38"/>
    <w:rsid w:val="005761B8"/>
    <w:rsid w:val="00583FF4"/>
    <w:rsid w:val="00596445"/>
    <w:rsid w:val="005B0DCB"/>
    <w:rsid w:val="005D4F92"/>
    <w:rsid w:val="005D73D4"/>
    <w:rsid w:val="005E7A8B"/>
    <w:rsid w:val="005E7D86"/>
    <w:rsid w:val="005F0A29"/>
    <w:rsid w:val="00601258"/>
    <w:rsid w:val="0062075E"/>
    <w:rsid w:val="0062628E"/>
    <w:rsid w:val="00660EEB"/>
    <w:rsid w:val="00684345"/>
    <w:rsid w:val="00694E1E"/>
    <w:rsid w:val="006A1229"/>
    <w:rsid w:val="006A277B"/>
    <w:rsid w:val="006A70E1"/>
    <w:rsid w:val="006B2A77"/>
    <w:rsid w:val="006B33DA"/>
    <w:rsid w:val="006C6E67"/>
    <w:rsid w:val="006F3AFD"/>
    <w:rsid w:val="00703D90"/>
    <w:rsid w:val="00713B66"/>
    <w:rsid w:val="00725742"/>
    <w:rsid w:val="007479EA"/>
    <w:rsid w:val="007819F2"/>
    <w:rsid w:val="0079393C"/>
    <w:rsid w:val="00796E6F"/>
    <w:rsid w:val="007A5A45"/>
    <w:rsid w:val="007E528A"/>
    <w:rsid w:val="007E5FB3"/>
    <w:rsid w:val="007E6083"/>
    <w:rsid w:val="00813927"/>
    <w:rsid w:val="008177A0"/>
    <w:rsid w:val="008203FD"/>
    <w:rsid w:val="0083025F"/>
    <w:rsid w:val="008858CB"/>
    <w:rsid w:val="008D1AF6"/>
    <w:rsid w:val="008D78A6"/>
    <w:rsid w:val="008E5D41"/>
    <w:rsid w:val="008F534E"/>
    <w:rsid w:val="00903323"/>
    <w:rsid w:val="00911223"/>
    <w:rsid w:val="009319EA"/>
    <w:rsid w:val="0095188E"/>
    <w:rsid w:val="00964AC5"/>
    <w:rsid w:val="0098441A"/>
    <w:rsid w:val="009853B5"/>
    <w:rsid w:val="009A01FD"/>
    <w:rsid w:val="009A603F"/>
    <w:rsid w:val="009A7E5A"/>
    <w:rsid w:val="009C72CC"/>
    <w:rsid w:val="009D3FF9"/>
    <w:rsid w:val="009D58C7"/>
    <w:rsid w:val="009E2128"/>
    <w:rsid w:val="009E6C5D"/>
    <w:rsid w:val="009F1F03"/>
    <w:rsid w:val="00A55FCE"/>
    <w:rsid w:val="00A64C05"/>
    <w:rsid w:val="00A8081D"/>
    <w:rsid w:val="00AA579D"/>
    <w:rsid w:val="00AD0599"/>
    <w:rsid w:val="00AD2898"/>
    <w:rsid w:val="00AF0B0E"/>
    <w:rsid w:val="00B0263D"/>
    <w:rsid w:val="00B13F7F"/>
    <w:rsid w:val="00B2108E"/>
    <w:rsid w:val="00B21511"/>
    <w:rsid w:val="00B329FA"/>
    <w:rsid w:val="00BD6BFF"/>
    <w:rsid w:val="00C1119A"/>
    <w:rsid w:val="00C16AE1"/>
    <w:rsid w:val="00C1764B"/>
    <w:rsid w:val="00C23769"/>
    <w:rsid w:val="00C40AC7"/>
    <w:rsid w:val="00C84126"/>
    <w:rsid w:val="00C901A9"/>
    <w:rsid w:val="00CE71E3"/>
    <w:rsid w:val="00D0179F"/>
    <w:rsid w:val="00D1317A"/>
    <w:rsid w:val="00D32566"/>
    <w:rsid w:val="00D3476B"/>
    <w:rsid w:val="00D53B4F"/>
    <w:rsid w:val="00D53CF4"/>
    <w:rsid w:val="00D74F08"/>
    <w:rsid w:val="00DA7634"/>
    <w:rsid w:val="00DC7CAC"/>
    <w:rsid w:val="00E20B04"/>
    <w:rsid w:val="00E24F73"/>
    <w:rsid w:val="00E33BC7"/>
    <w:rsid w:val="00E52615"/>
    <w:rsid w:val="00E74040"/>
    <w:rsid w:val="00E808D6"/>
    <w:rsid w:val="00EE14B8"/>
    <w:rsid w:val="00EE29DD"/>
    <w:rsid w:val="00EE7858"/>
    <w:rsid w:val="00F26809"/>
    <w:rsid w:val="00F454E7"/>
    <w:rsid w:val="00F61573"/>
    <w:rsid w:val="00F64728"/>
    <w:rsid w:val="00F86DE8"/>
    <w:rsid w:val="00F931CD"/>
    <w:rsid w:val="00FC4CC3"/>
    <w:rsid w:val="00FE2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4AF7"/>
  <w15:docId w15:val="{AF42E8D5-7188-423C-9847-F28D855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ind w:firstLine="210"/>
    </w:pPr>
    <w:rPr>
      <w:rFonts w:ascii="Times New Roman" w:eastAsia="Times New Roman" w:hAnsi="Times New Roman" w:cs="Times New Roman"/>
      <w:sz w:val="20"/>
      <w:szCs w:val="20"/>
    </w:rPr>
  </w:style>
  <w:style w:type="paragraph" w:customStyle="1" w:styleId="1">
    <w:name w:val="Основной текст1"/>
    <w:basedOn w:val="a"/>
    <w:link w:val="a3"/>
    <w:pPr>
      <w:ind w:firstLine="34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340"/>
    </w:pPr>
    <w:rPr>
      <w:rFonts w:ascii="Times New Roman" w:eastAsia="Times New Roman" w:hAnsi="Times New Roman" w:cs="Times New Roman"/>
    </w:rPr>
  </w:style>
  <w:style w:type="character" w:styleId="a8">
    <w:name w:val="Hyperlink"/>
    <w:basedOn w:val="a0"/>
    <w:uiPriority w:val="99"/>
    <w:unhideWhenUsed/>
    <w:rsid w:val="002E5A9D"/>
    <w:rPr>
      <w:color w:val="0000FF"/>
      <w:u w:val="single"/>
    </w:rPr>
  </w:style>
  <w:style w:type="paragraph" w:styleId="a9">
    <w:name w:val="List Paragraph"/>
    <w:aliases w:val="Number Bullets"/>
    <w:basedOn w:val="a"/>
    <w:link w:val="aa"/>
    <w:uiPriority w:val="34"/>
    <w:qFormat/>
    <w:rsid w:val="002E5A9D"/>
    <w:pPr>
      <w:widowControl/>
      <w:spacing w:after="160" w:line="259"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aa">
    <w:name w:val="Абзац списка Знак"/>
    <w:aliases w:val="Number Bullets Знак"/>
    <w:link w:val="a9"/>
    <w:uiPriority w:val="34"/>
    <w:locked/>
    <w:rsid w:val="002E5A9D"/>
    <w:rPr>
      <w:rFonts w:asciiTheme="minorHAnsi" w:eastAsiaTheme="minorHAnsi" w:hAnsiTheme="minorHAnsi" w:cstheme="minorBidi"/>
      <w:sz w:val="22"/>
      <w:szCs w:val="22"/>
      <w:lang w:val="ru-RU" w:eastAsia="en-US" w:bidi="ar-SA"/>
    </w:rPr>
  </w:style>
  <w:style w:type="paragraph" w:customStyle="1" w:styleId="rvps2">
    <w:name w:val="rvps2"/>
    <w:basedOn w:val="a"/>
    <w:qFormat/>
    <w:rsid w:val="00BD6BF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b">
    <w:name w:val="Unresolved Mention"/>
    <w:basedOn w:val="a0"/>
    <w:uiPriority w:val="99"/>
    <w:semiHidden/>
    <w:unhideWhenUsed/>
    <w:rsid w:val="00226269"/>
    <w:rPr>
      <w:color w:val="605E5C"/>
      <w:shd w:val="clear" w:color="auto" w:fill="E1DFDD"/>
    </w:rPr>
  </w:style>
  <w:style w:type="paragraph" w:styleId="ac">
    <w:name w:val="Normal (Web)"/>
    <w:basedOn w:val="a"/>
    <w:uiPriority w:val="99"/>
    <w:semiHidden/>
    <w:unhideWhenUsed/>
    <w:rsid w:val="004B3C76"/>
    <w:pPr>
      <w:widowControl/>
      <w:spacing w:before="100" w:beforeAutospacing="1" w:after="100" w:afterAutospacing="1"/>
    </w:pPr>
    <w:rPr>
      <w:rFonts w:ascii="Times New Roman" w:eastAsia="Times New Roman" w:hAnsi="Times New Roman" w:cs="Times New Roman"/>
      <w:color w:val="auto"/>
      <w:lang w:bidi="ar-SA"/>
    </w:rPr>
  </w:style>
  <w:style w:type="character" w:styleId="ad">
    <w:name w:val="Strong"/>
    <w:basedOn w:val="a0"/>
    <w:uiPriority w:val="22"/>
    <w:qFormat/>
    <w:rsid w:val="004B3C76"/>
    <w:rPr>
      <w:b/>
      <w:bCs/>
    </w:rPr>
  </w:style>
  <w:style w:type="paragraph" w:styleId="23">
    <w:name w:val="Body Text 2"/>
    <w:basedOn w:val="a"/>
    <w:link w:val="24"/>
    <w:rsid w:val="00D53CF4"/>
    <w:pPr>
      <w:widowControl/>
      <w:spacing w:after="120" w:line="480" w:lineRule="auto"/>
    </w:pPr>
    <w:rPr>
      <w:rFonts w:ascii="Times New Roman" w:eastAsia="Times New Roman" w:hAnsi="Times New Roman" w:cs="Times New Roman"/>
      <w:color w:val="auto"/>
      <w:lang w:eastAsia="ru-RU" w:bidi="ar-SA"/>
    </w:rPr>
  </w:style>
  <w:style w:type="character" w:customStyle="1" w:styleId="24">
    <w:name w:val="Основной текст 2 Знак"/>
    <w:basedOn w:val="a0"/>
    <w:link w:val="23"/>
    <w:rsid w:val="00D53CF4"/>
    <w:rPr>
      <w:rFonts w:ascii="Times New Roman" w:eastAsia="Times New Roman" w:hAnsi="Times New Roman" w:cs="Times New Roman"/>
      <w:lang w:eastAsia="ru-RU" w:bidi="ar-SA"/>
    </w:rPr>
  </w:style>
  <w:style w:type="paragraph" w:styleId="HTML">
    <w:name w:val="HTML Preformatted"/>
    <w:basedOn w:val="a"/>
    <w:link w:val="HTML0"/>
    <w:rsid w:val="00D53C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D53CF4"/>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90795">
      <w:bodyDiv w:val="1"/>
      <w:marLeft w:val="0"/>
      <w:marRight w:val="0"/>
      <w:marTop w:val="0"/>
      <w:marBottom w:val="0"/>
      <w:divBdr>
        <w:top w:val="none" w:sz="0" w:space="0" w:color="auto"/>
        <w:left w:val="none" w:sz="0" w:space="0" w:color="auto"/>
        <w:bottom w:val="none" w:sz="0" w:space="0" w:color="auto"/>
        <w:right w:val="none" w:sz="0" w:space="0" w:color="auto"/>
      </w:divBdr>
    </w:div>
    <w:div w:id="436172861">
      <w:bodyDiv w:val="1"/>
      <w:marLeft w:val="0"/>
      <w:marRight w:val="0"/>
      <w:marTop w:val="0"/>
      <w:marBottom w:val="0"/>
      <w:divBdr>
        <w:top w:val="none" w:sz="0" w:space="0" w:color="auto"/>
        <w:left w:val="none" w:sz="0" w:space="0" w:color="auto"/>
        <w:bottom w:val="none" w:sz="0" w:space="0" w:color="auto"/>
        <w:right w:val="none" w:sz="0" w:space="0" w:color="auto"/>
      </w:divBdr>
    </w:div>
    <w:div w:id="848254644">
      <w:bodyDiv w:val="1"/>
      <w:marLeft w:val="0"/>
      <w:marRight w:val="0"/>
      <w:marTop w:val="0"/>
      <w:marBottom w:val="0"/>
      <w:divBdr>
        <w:top w:val="none" w:sz="0" w:space="0" w:color="auto"/>
        <w:left w:val="none" w:sz="0" w:space="0" w:color="auto"/>
        <w:bottom w:val="none" w:sz="0" w:space="0" w:color="auto"/>
        <w:right w:val="none" w:sz="0" w:space="0" w:color="auto"/>
      </w:divBdr>
      <w:divsChild>
        <w:div w:id="769661862">
          <w:marLeft w:val="0"/>
          <w:marRight w:val="0"/>
          <w:marTop w:val="0"/>
          <w:marBottom w:val="360"/>
          <w:divBdr>
            <w:top w:val="none" w:sz="0" w:space="0" w:color="auto"/>
            <w:left w:val="none" w:sz="0" w:space="0" w:color="auto"/>
            <w:bottom w:val="none" w:sz="0" w:space="0" w:color="auto"/>
            <w:right w:val="none" w:sz="0" w:space="0" w:color="auto"/>
          </w:divBdr>
        </w:div>
        <w:div w:id="1915623309">
          <w:marLeft w:val="0"/>
          <w:marRight w:val="0"/>
          <w:marTop w:val="0"/>
          <w:marBottom w:val="360"/>
          <w:divBdr>
            <w:top w:val="none" w:sz="0" w:space="0" w:color="auto"/>
            <w:left w:val="none" w:sz="0" w:space="0" w:color="auto"/>
            <w:bottom w:val="none" w:sz="0" w:space="0" w:color="auto"/>
            <w:right w:val="none" w:sz="0" w:space="0" w:color="auto"/>
          </w:divBdr>
        </w:div>
        <w:div w:id="127363253">
          <w:marLeft w:val="0"/>
          <w:marRight w:val="0"/>
          <w:marTop w:val="0"/>
          <w:marBottom w:val="360"/>
          <w:divBdr>
            <w:top w:val="none" w:sz="0" w:space="0" w:color="auto"/>
            <w:left w:val="none" w:sz="0" w:space="0" w:color="auto"/>
            <w:bottom w:val="none" w:sz="0" w:space="0" w:color="auto"/>
            <w:right w:val="none" w:sz="0" w:space="0" w:color="auto"/>
          </w:divBdr>
        </w:div>
        <w:div w:id="484393166">
          <w:marLeft w:val="0"/>
          <w:marRight w:val="0"/>
          <w:marTop w:val="0"/>
          <w:marBottom w:val="360"/>
          <w:divBdr>
            <w:top w:val="none" w:sz="0" w:space="0" w:color="auto"/>
            <w:left w:val="none" w:sz="0" w:space="0" w:color="auto"/>
            <w:bottom w:val="none" w:sz="0" w:space="0" w:color="auto"/>
            <w:right w:val="none" w:sz="0" w:space="0" w:color="auto"/>
          </w:divBdr>
        </w:div>
        <w:div w:id="1592202022">
          <w:marLeft w:val="0"/>
          <w:marRight w:val="0"/>
          <w:marTop w:val="0"/>
          <w:marBottom w:val="360"/>
          <w:divBdr>
            <w:top w:val="none" w:sz="0" w:space="0" w:color="auto"/>
            <w:left w:val="none" w:sz="0" w:space="0" w:color="auto"/>
            <w:bottom w:val="none" w:sz="0" w:space="0" w:color="auto"/>
            <w:right w:val="none" w:sz="0" w:space="0" w:color="auto"/>
          </w:divBdr>
        </w:div>
        <w:div w:id="1210805180">
          <w:marLeft w:val="0"/>
          <w:marRight w:val="0"/>
          <w:marTop w:val="0"/>
          <w:marBottom w:val="360"/>
          <w:divBdr>
            <w:top w:val="none" w:sz="0" w:space="0" w:color="auto"/>
            <w:left w:val="none" w:sz="0" w:space="0" w:color="auto"/>
            <w:bottom w:val="none" w:sz="0" w:space="0" w:color="auto"/>
            <w:right w:val="none" w:sz="0" w:space="0" w:color="auto"/>
          </w:divBdr>
        </w:div>
        <w:div w:id="84226988">
          <w:marLeft w:val="0"/>
          <w:marRight w:val="0"/>
          <w:marTop w:val="0"/>
          <w:marBottom w:val="360"/>
          <w:divBdr>
            <w:top w:val="none" w:sz="0" w:space="0" w:color="auto"/>
            <w:left w:val="none" w:sz="0" w:space="0" w:color="auto"/>
            <w:bottom w:val="none" w:sz="0" w:space="0" w:color="auto"/>
            <w:right w:val="none" w:sz="0" w:space="0" w:color="auto"/>
          </w:divBdr>
        </w:div>
        <w:div w:id="798109374">
          <w:marLeft w:val="0"/>
          <w:marRight w:val="0"/>
          <w:marTop w:val="0"/>
          <w:marBottom w:val="360"/>
          <w:divBdr>
            <w:top w:val="none" w:sz="0" w:space="0" w:color="auto"/>
            <w:left w:val="none" w:sz="0" w:space="0" w:color="auto"/>
            <w:bottom w:val="none" w:sz="0" w:space="0" w:color="auto"/>
            <w:right w:val="none" w:sz="0" w:space="0" w:color="auto"/>
          </w:divBdr>
        </w:div>
      </w:divsChild>
    </w:div>
    <w:div w:id="1092626706">
      <w:bodyDiv w:val="1"/>
      <w:marLeft w:val="0"/>
      <w:marRight w:val="0"/>
      <w:marTop w:val="0"/>
      <w:marBottom w:val="0"/>
      <w:divBdr>
        <w:top w:val="none" w:sz="0" w:space="0" w:color="auto"/>
        <w:left w:val="none" w:sz="0" w:space="0" w:color="auto"/>
        <w:bottom w:val="none" w:sz="0" w:space="0" w:color="auto"/>
        <w:right w:val="none" w:sz="0" w:space="0" w:color="auto"/>
      </w:divBdr>
    </w:div>
    <w:div w:id="117415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19021980@ukr.net" TargetMode="External"/><Relationship Id="rId3" Type="http://schemas.openxmlformats.org/officeDocument/2006/relationships/settings" Target="settings.xml"/><Relationship Id="rId7" Type="http://schemas.openxmlformats.org/officeDocument/2006/relationships/hyperlink" Target="http://nmuoffi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8</Pages>
  <Words>10871</Words>
  <Characters>6197</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209</cp:revision>
  <dcterms:created xsi:type="dcterms:W3CDTF">2022-07-15T06:37:00Z</dcterms:created>
  <dcterms:modified xsi:type="dcterms:W3CDTF">2023-02-06T13:33:00Z</dcterms:modified>
</cp:coreProperties>
</file>