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2B" w:rsidRPr="003269AB" w:rsidRDefault="00713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71312B" w:rsidRPr="003269AB" w:rsidRDefault="00352DC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269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ДОДАТОК 1</w:t>
      </w:r>
    </w:p>
    <w:p w:rsidR="0071312B" w:rsidRPr="003269AB" w:rsidRDefault="00352DC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269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</w:p>
    <w:p w:rsidR="0071312B" w:rsidRPr="003269AB" w:rsidRDefault="00352DC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269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</w:p>
    <w:p w:rsidR="0071312B" w:rsidRPr="003269AB" w:rsidRDefault="00352DC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3269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Перелік документів та інформації  для підтвердження відповідності УЧАСНИКА  кваліфікаційним критеріям, визначеним у статті 16 Закону </w:t>
      </w:r>
      <w:proofErr w:type="spellStart"/>
      <w:r w:rsidRPr="003269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“Про</w:t>
      </w:r>
      <w:proofErr w:type="spellEnd"/>
      <w:r w:rsidRPr="003269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публічні </w:t>
      </w:r>
      <w:proofErr w:type="spellStart"/>
      <w:r w:rsidRPr="003269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закупівлі”</w:t>
      </w:r>
      <w:proofErr w:type="spellEnd"/>
      <w:r w:rsidRPr="003269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:</w:t>
      </w:r>
    </w:p>
    <w:tbl>
      <w:tblPr>
        <w:tblStyle w:val="a8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71312B" w:rsidRPr="00DA1A3A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12B" w:rsidRPr="003269AB" w:rsidRDefault="00352DC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12B" w:rsidRPr="003269AB" w:rsidRDefault="00352DC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12B" w:rsidRPr="003269AB" w:rsidRDefault="00352DCD" w:rsidP="00002F8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Документи та </w:t>
            </w:r>
            <w:r w:rsidRPr="00002F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інформація</w:t>
            </w: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, які підтверджують відповідність Учасника кваліфікаційним критеріям</w:t>
            </w:r>
          </w:p>
        </w:tc>
      </w:tr>
      <w:tr w:rsidR="0071312B" w:rsidRPr="003269AB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2B" w:rsidRPr="003269AB" w:rsidRDefault="000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="00352DCD"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2B" w:rsidRPr="003269AB" w:rsidRDefault="0035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2B" w:rsidRPr="003269AB" w:rsidRDefault="0000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352DCD" w:rsidRPr="0032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71312B" w:rsidRPr="003269AB" w:rsidRDefault="0022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352DCD" w:rsidRPr="0032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71312B" w:rsidRPr="003269AB" w:rsidRDefault="0022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352DCD" w:rsidRPr="0032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.1.2. не менше 1 копії договору, зазначеного у довідці у повному обсязі,</w:t>
            </w:r>
          </w:p>
          <w:p w:rsidR="0071312B" w:rsidRPr="003269AB" w:rsidRDefault="0022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352DCD" w:rsidRPr="0032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.1.3. копії/ю документів/у на підтвердження виконання не менше ніж одного договору заз</w:t>
            </w:r>
            <w:r w:rsidR="00352DCD" w:rsidRPr="0032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>наченого в наданій Учасником довідці. </w:t>
            </w:r>
          </w:p>
          <w:p w:rsidR="0071312B" w:rsidRPr="003269AB" w:rsidRDefault="00713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1312B" w:rsidRPr="003269AB" w:rsidRDefault="0071312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1312B" w:rsidRPr="003269AB" w:rsidRDefault="00352DC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3269A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2. </w:t>
      </w:r>
      <w:r w:rsidRPr="003269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Підтвердження відповідності УЧАСНИКА  вимогам, визначеним у відповідності до вимог </w:t>
      </w:r>
      <w:r w:rsidR="00BF3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пункту 44 </w:t>
      </w:r>
      <w:r w:rsidRPr="003269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Особливостей.</w:t>
      </w:r>
    </w:p>
    <w:p w:rsidR="0071312B" w:rsidRPr="003269AB" w:rsidRDefault="0071312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8F67A8" w:rsidRDefault="00352DCD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269A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Учасник процедури закупівлі підтверджує відсутність підстав, визначених </w:t>
      </w:r>
      <w:r w:rsidR="0068468E">
        <w:rPr>
          <w:rFonts w:ascii="Times New Roman" w:eastAsia="Times New Roman" w:hAnsi="Times New Roman" w:cs="Times New Roman"/>
          <w:sz w:val="20"/>
          <w:szCs w:val="20"/>
          <w:lang w:val="uk-UA"/>
        </w:rPr>
        <w:t>п.44 Особливостей</w:t>
      </w:r>
      <w:r w:rsidRPr="003269A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(крім </w:t>
      </w:r>
      <w:r w:rsidR="0068468E">
        <w:rPr>
          <w:rFonts w:ascii="Times New Roman" w:eastAsia="Times New Roman" w:hAnsi="Times New Roman" w:cs="Times New Roman"/>
          <w:sz w:val="20"/>
          <w:szCs w:val="20"/>
          <w:lang w:val="uk-UA"/>
        </w:rPr>
        <w:t>абзацу чотирнадцятого цього пункту</w:t>
      </w:r>
      <w:r w:rsidRPr="003269AB">
        <w:rPr>
          <w:rFonts w:ascii="Times New Roman" w:eastAsia="Times New Roman" w:hAnsi="Times New Roman" w:cs="Times New Roman"/>
          <w:sz w:val="20"/>
          <w:szCs w:val="20"/>
          <w:lang w:val="uk-UA"/>
        </w:rPr>
        <w:t>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71312B" w:rsidRPr="003269AB" w:rsidRDefault="00352DCD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269A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</w:t>
      </w:r>
      <w:r w:rsidR="0068468E">
        <w:rPr>
          <w:rFonts w:ascii="Times New Roman" w:eastAsia="Times New Roman" w:hAnsi="Times New Roman" w:cs="Times New Roman"/>
          <w:sz w:val="20"/>
          <w:szCs w:val="20"/>
          <w:lang w:val="uk-UA"/>
        </w:rPr>
        <w:t>п.44 Особливостей</w:t>
      </w:r>
      <w:r w:rsidRPr="003269A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крім самостійного декларування відсутності таких підстав учасником процедури закупівлі відповідно до абзацу </w:t>
      </w:r>
      <w:r w:rsidR="0068468E">
        <w:rPr>
          <w:rFonts w:ascii="Times New Roman" w:eastAsia="Times New Roman" w:hAnsi="Times New Roman" w:cs="Times New Roman"/>
          <w:sz w:val="20"/>
          <w:szCs w:val="20"/>
          <w:lang w:val="uk-UA"/>
        </w:rPr>
        <w:t>шістнадцятого</w:t>
      </w:r>
      <w:r w:rsidRPr="003269A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пункту 44 Особливостей.</w:t>
      </w:r>
    </w:p>
    <w:p w:rsidR="0071312B" w:rsidRPr="003269AB" w:rsidRDefault="00352DC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3269A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3. </w:t>
      </w:r>
      <w:r w:rsidRPr="003269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Перелік документів та інформації  для підтвердження відповідності ПЕРЕМОЖЦЯ вимогам, визначеним у статті 17 Закону  </w:t>
      </w:r>
      <w:proofErr w:type="spellStart"/>
      <w:r w:rsidRPr="003269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“Про</w:t>
      </w:r>
      <w:proofErr w:type="spellEnd"/>
      <w:r w:rsidRPr="003269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публічні </w:t>
      </w:r>
      <w:proofErr w:type="spellStart"/>
      <w:r w:rsidRPr="003269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закупівлі”</w:t>
      </w:r>
      <w:proofErr w:type="spellEnd"/>
      <w:r w:rsidRPr="003269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у відповідності до вимог Особливостей:</w:t>
      </w:r>
    </w:p>
    <w:p w:rsidR="0071312B" w:rsidRPr="003269AB" w:rsidRDefault="00352DCD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3269A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першої статті 17 Закону).</w:t>
      </w:r>
    </w:p>
    <w:p w:rsidR="008F67A8" w:rsidRDefault="00352DCD" w:rsidP="008F67A8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3269A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</w:t>
      </w:r>
      <w:r w:rsidR="0068468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під</w:t>
      </w:r>
      <w:r w:rsidRPr="003269A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пунктами 3, 5, 6 і 12 </w:t>
      </w:r>
      <w:r w:rsidR="0068468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та в абзаці чотирнадцятому пункту  44 Особливостей.</w:t>
      </w:r>
    </w:p>
    <w:p w:rsidR="0071312B" w:rsidRPr="003269AB" w:rsidRDefault="00352DCD" w:rsidP="008F67A8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3269AB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 </w:t>
      </w:r>
      <w:r w:rsidRPr="003269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3.1. Документи, які надаються  ПЕРЕМОЖЦЕМ:</w:t>
      </w:r>
    </w:p>
    <w:tbl>
      <w:tblPr>
        <w:tblStyle w:val="aa"/>
        <w:tblW w:w="9618" w:type="dxa"/>
        <w:tblInd w:w="0" w:type="dxa"/>
        <w:tblLayout w:type="fixed"/>
        <w:tblLook w:val="0400"/>
      </w:tblPr>
      <w:tblGrid>
        <w:gridCol w:w="765"/>
        <w:gridCol w:w="4350"/>
        <w:gridCol w:w="4503"/>
      </w:tblGrid>
      <w:tr w:rsidR="0071312B" w:rsidRPr="003269A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2B" w:rsidRPr="003269AB" w:rsidRDefault="00352DC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№</w:t>
            </w:r>
          </w:p>
          <w:p w:rsidR="0071312B" w:rsidRPr="003269AB" w:rsidRDefault="00352DC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2B" w:rsidRPr="003269AB" w:rsidRDefault="00352DC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Вимоги </w:t>
            </w:r>
            <w:r w:rsidR="00684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пункту 44 Особливостей</w:t>
            </w:r>
          </w:p>
          <w:p w:rsidR="0071312B" w:rsidRPr="003269AB" w:rsidRDefault="0071312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2B" w:rsidRPr="003269AB" w:rsidRDefault="00352DCD" w:rsidP="0068468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Переможець торгів повинен надати таку інформацію:</w:t>
            </w:r>
          </w:p>
        </w:tc>
      </w:tr>
      <w:tr w:rsidR="0071312B" w:rsidRPr="00DA1A3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2B" w:rsidRPr="003269AB" w:rsidRDefault="00352DC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2B" w:rsidRPr="003269AB" w:rsidRDefault="00D03433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Керівника</w:t>
            </w:r>
            <w:r w:rsidR="00352DCD" w:rsidRPr="0032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учасника процедури закупівлі, фізичну особу, яка є учасником,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не </w:t>
            </w:r>
            <w:r w:rsidR="00352DCD" w:rsidRPr="0032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71312B" w:rsidRPr="003269AB" w:rsidRDefault="00352DCD" w:rsidP="00D0343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(</w:t>
            </w:r>
            <w:r w:rsidR="00D034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під</w:t>
            </w: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пункт 3 </w:t>
            </w:r>
            <w:r w:rsidR="00D034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пункту 44 Особливостей</w:t>
            </w: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2B" w:rsidRPr="003269AB" w:rsidRDefault="00352DC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веб-ресурсі</w:t>
            </w:r>
            <w:proofErr w:type="spellEnd"/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AE7E34" w:rsidRPr="003269AB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34" w:rsidRPr="003269AB" w:rsidRDefault="00AE7E3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34" w:rsidRPr="003269AB" w:rsidRDefault="00AE7E34" w:rsidP="00D0343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269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uk-UA"/>
              </w:rPr>
              <w:t xml:space="preserve">Фізична особа, яка є </w:t>
            </w:r>
            <w:r w:rsidRPr="003269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uk-UA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uk-UA"/>
              </w:rPr>
              <w:t>ом</w:t>
            </w:r>
            <w:r w:rsidRPr="003269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uk-UA"/>
              </w:rPr>
              <w:t xml:space="preserve"> процедури закупівлі,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uk-UA"/>
              </w:rPr>
              <w:t xml:space="preserve"> не </w:t>
            </w:r>
            <w:r w:rsidRPr="003269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uk-UA"/>
              </w:rPr>
              <w:t>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 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під</w:t>
            </w: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пункту 44 Особливостей</w:t>
            </w: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34" w:rsidRPr="003269AB" w:rsidRDefault="00AE7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32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Документ повинен бути не більше </w:t>
            </w:r>
            <w:proofErr w:type="spellStart"/>
            <w:r w:rsidRPr="0032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тридцятиденної</w:t>
            </w:r>
            <w:proofErr w:type="spellEnd"/>
            <w:r w:rsidRPr="0032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давнини від дати подання документа. </w:t>
            </w:r>
          </w:p>
        </w:tc>
      </w:tr>
      <w:tr w:rsidR="00AE7E34" w:rsidRPr="003269AB" w:rsidTr="00954F09">
        <w:trPr>
          <w:trHeight w:val="2006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34" w:rsidRPr="003269AB" w:rsidRDefault="00AE7E3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34" w:rsidRPr="003269AB" w:rsidRDefault="00AE7E34" w:rsidP="00D0343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Керівник</w:t>
            </w:r>
            <w:r w:rsidRPr="0032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учасника процедури закупівлі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uk-UA"/>
              </w:rPr>
              <w:t xml:space="preserve">не </w:t>
            </w:r>
            <w:r w:rsidRPr="003269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uk-UA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uk-UA"/>
              </w:rPr>
              <w:t>в</w:t>
            </w:r>
            <w:r w:rsidRPr="003269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uk-UA"/>
              </w:rPr>
              <w:t xml:space="preserve"> засуджен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uk-UA"/>
              </w:rPr>
              <w:t>ий</w:t>
            </w:r>
            <w:r w:rsidRPr="003269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uk-UA"/>
              </w:rPr>
              <w:t xml:space="preserve">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 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під</w:t>
            </w: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пункту 44 Особливостей</w:t>
            </w: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45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34" w:rsidRPr="003269AB" w:rsidRDefault="00AE7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E7E34" w:rsidRPr="0068468E" w:rsidTr="00954F09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34" w:rsidRPr="003269AB" w:rsidRDefault="00AE7E3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34" w:rsidRPr="003269AB" w:rsidRDefault="00AE7E34" w:rsidP="00FF777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Керівника</w:t>
            </w:r>
            <w:r w:rsidRPr="0032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учасника процедури закупівлі, фізичну особу, яка є учасником,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не </w:t>
            </w:r>
            <w:r w:rsidRPr="0032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було притягнуто згідно із законом до відповідальності за вчинення корупційного правопорушення або правопорушення, пов’язаного 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використанням дитячої праці чи будь-якими формами торгівлі людьми</w:t>
            </w:r>
            <w:r w:rsidRPr="0032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AE7E34" w:rsidRPr="003269AB" w:rsidRDefault="00AE7E34" w:rsidP="00FF777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під</w:t>
            </w: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12</w:t>
            </w: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пункту 44 Особливостей</w:t>
            </w: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45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34" w:rsidRPr="003269AB" w:rsidRDefault="00AE7E3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1312B" w:rsidRPr="003269AB" w:rsidRDefault="007131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71312B" w:rsidRDefault="00352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269AB">
        <w:rPr>
          <w:rFonts w:ascii="Times New Roman" w:eastAsia="Times New Roman" w:hAnsi="Times New Roman" w:cs="Times New Roman"/>
          <w:sz w:val="20"/>
          <w:szCs w:val="20"/>
          <w:lang w:val="uk-UA"/>
        </w:rPr>
        <w:t> </w:t>
      </w:r>
      <w:r w:rsidR="00404F34" w:rsidRPr="008911D9">
        <w:rPr>
          <w:rFonts w:ascii="Times New Roman" w:hAnsi="Times New Roman" w:cs="Times New Roman"/>
          <w:color w:val="000000" w:themeColor="text1"/>
          <w:lang w:val="uk-UA"/>
        </w:rPr>
        <w:t xml:space="preserve">Надати </w:t>
      </w:r>
      <w:r w:rsidR="00404F34" w:rsidRPr="008911D9">
        <w:rPr>
          <w:rFonts w:ascii="Times New Roman" w:hAnsi="Times New Roman" w:cs="Times New Roman"/>
          <w:bCs/>
          <w:color w:val="000000" w:themeColor="text1"/>
          <w:lang w:val="uk-UA"/>
        </w:rPr>
        <w:t>кінцеву</w:t>
      </w:r>
      <w:r w:rsidR="00404F34" w:rsidRPr="008911D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4F34" w:rsidRPr="008911D9">
        <w:rPr>
          <w:rFonts w:ascii="Times New Roman" w:hAnsi="Times New Roman" w:cs="Times New Roman"/>
          <w:color w:val="000000" w:themeColor="text1"/>
        </w:rPr>
        <w:t>тендерн</w:t>
      </w:r>
      <w:proofErr w:type="spellEnd"/>
      <w:r w:rsidR="00404F34" w:rsidRPr="008911D9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404F34" w:rsidRPr="008911D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4F34" w:rsidRPr="008911D9">
        <w:rPr>
          <w:rFonts w:ascii="Times New Roman" w:hAnsi="Times New Roman" w:cs="Times New Roman"/>
          <w:color w:val="000000" w:themeColor="text1"/>
        </w:rPr>
        <w:t>пропозиці</w:t>
      </w:r>
      <w:proofErr w:type="spellEnd"/>
      <w:r w:rsidR="00404F34" w:rsidRPr="008911D9">
        <w:rPr>
          <w:rFonts w:ascii="Times New Roman" w:hAnsi="Times New Roman" w:cs="Times New Roman"/>
          <w:color w:val="000000" w:themeColor="text1"/>
          <w:lang w:val="uk-UA"/>
        </w:rPr>
        <w:t>ю</w:t>
      </w:r>
      <w:r w:rsidR="00404F34" w:rsidRPr="008911D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4F34" w:rsidRPr="008911D9">
        <w:rPr>
          <w:rFonts w:ascii="Times New Roman" w:hAnsi="Times New Roman" w:cs="Times New Roman"/>
          <w:color w:val="000000" w:themeColor="text1"/>
        </w:rPr>
        <w:t>з</w:t>
      </w:r>
      <w:proofErr w:type="spellEnd"/>
      <w:r w:rsidR="00404F34" w:rsidRPr="008911D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4F34" w:rsidRPr="008911D9">
        <w:rPr>
          <w:rFonts w:ascii="Times New Roman" w:hAnsi="Times New Roman" w:cs="Times New Roman"/>
          <w:color w:val="000000" w:themeColor="text1"/>
        </w:rPr>
        <w:t>урахуванням</w:t>
      </w:r>
      <w:proofErr w:type="spellEnd"/>
      <w:r w:rsidR="00404F34" w:rsidRPr="008911D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4F34" w:rsidRPr="008911D9">
        <w:rPr>
          <w:rFonts w:ascii="Times New Roman" w:hAnsi="Times New Roman" w:cs="Times New Roman"/>
          <w:color w:val="000000" w:themeColor="text1"/>
        </w:rPr>
        <w:t>проведеного</w:t>
      </w:r>
      <w:proofErr w:type="spellEnd"/>
      <w:r w:rsidR="00404F34" w:rsidRPr="008911D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4F34" w:rsidRPr="008911D9">
        <w:rPr>
          <w:rFonts w:ascii="Times New Roman" w:hAnsi="Times New Roman" w:cs="Times New Roman"/>
          <w:color w:val="000000" w:themeColor="text1"/>
        </w:rPr>
        <w:t>аукціону</w:t>
      </w:r>
      <w:proofErr w:type="spellEnd"/>
      <w:r w:rsidR="00404F34" w:rsidRPr="008911D9">
        <w:rPr>
          <w:rFonts w:ascii="Times New Roman" w:hAnsi="Times New Roman" w:cs="Times New Roman"/>
          <w:color w:val="000000" w:themeColor="text1"/>
        </w:rPr>
        <w:t>.</w:t>
      </w:r>
    </w:p>
    <w:p w:rsidR="00404F34" w:rsidRPr="003269AB" w:rsidRDefault="00404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1312B" w:rsidRPr="003269AB" w:rsidRDefault="00352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269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4. Інша інформація встановлена відповідно до законодавства (для УЧАСНИКІВ - юридичних осіб, фізичних осіб та фізичних осіб-підприємців).</w:t>
      </w:r>
    </w:p>
    <w:tbl>
      <w:tblPr>
        <w:tblStyle w:val="ac"/>
        <w:tblW w:w="9619" w:type="dxa"/>
        <w:tblInd w:w="0" w:type="dxa"/>
        <w:tblLayout w:type="fixed"/>
        <w:tblLook w:val="0400"/>
      </w:tblPr>
      <w:tblGrid>
        <w:gridCol w:w="400"/>
        <w:gridCol w:w="9219"/>
      </w:tblGrid>
      <w:tr w:rsidR="0071312B" w:rsidRPr="003269AB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2B" w:rsidRPr="003269AB" w:rsidRDefault="00352DC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Інші документи від Учасника:</w:t>
            </w:r>
          </w:p>
        </w:tc>
      </w:tr>
      <w:tr w:rsidR="0071312B" w:rsidRPr="00DA1A3A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2B" w:rsidRPr="003269AB" w:rsidRDefault="00352DC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2B" w:rsidRPr="003269AB" w:rsidRDefault="00352DC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2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71312B" w:rsidRPr="003269A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2B" w:rsidRPr="003269AB" w:rsidRDefault="00352DC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2B" w:rsidRPr="003269AB" w:rsidRDefault="00352DC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Достовірна інформація у вигляді довідки довільної форми, </w:t>
            </w:r>
            <w:r w:rsidRPr="0032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3269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71312B" w:rsidRPr="00DA1A3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2B" w:rsidRPr="003269AB" w:rsidRDefault="00352DC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26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2B" w:rsidRPr="003269AB" w:rsidRDefault="00352DCD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2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32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бенефіціарного</w:t>
            </w:r>
            <w:proofErr w:type="spellEnd"/>
            <w:r w:rsidRPr="0032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32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бенефіціарного</w:t>
            </w:r>
            <w:proofErr w:type="spellEnd"/>
            <w:r w:rsidRPr="0032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власника, адреса його </w:t>
            </w:r>
            <w:r w:rsidRPr="003269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місця проживання</w:t>
            </w:r>
            <w:r w:rsidRPr="0032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 громадянство.</w:t>
            </w:r>
          </w:p>
          <w:p w:rsidR="0071312B" w:rsidRPr="003269AB" w:rsidRDefault="00352DC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269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3269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бенефіціарного</w:t>
            </w:r>
            <w:proofErr w:type="spellEnd"/>
            <w:r w:rsidRPr="003269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 </w:t>
            </w:r>
          </w:p>
        </w:tc>
      </w:tr>
      <w:tr w:rsidR="00404F34" w:rsidRPr="00002F8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34" w:rsidRPr="003269AB" w:rsidRDefault="00404F3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34" w:rsidRPr="00404F34" w:rsidRDefault="00404F34" w:rsidP="00404F34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F3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Копія довідки про присвоєння ідентифікаційного коду та копія паспорта (для фізичних осіб).</w:t>
            </w:r>
          </w:p>
        </w:tc>
      </w:tr>
      <w:tr w:rsidR="00404F34" w:rsidRPr="00002F8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34" w:rsidRPr="003269AB" w:rsidRDefault="00404F3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34" w:rsidRPr="00404F34" w:rsidRDefault="00404F34" w:rsidP="009963CF">
            <w:pPr>
              <w:spacing w:line="240" w:lineRule="auto"/>
              <w:ind w:right="22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F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Копія </w:t>
            </w:r>
            <w:r w:rsidRPr="00404F34">
              <w:rPr>
                <w:rFonts w:ascii="Times New Roman" w:hAnsi="Times New Roman" w:cs="Times New Roman"/>
                <w:spacing w:val="5"/>
                <w:sz w:val="20"/>
                <w:szCs w:val="20"/>
                <w:lang w:val="uk-UA"/>
              </w:rPr>
              <w:t xml:space="preserve">свідоцтва про реєстрацію Учасника платником податку на додану </w:t>
            </w:r>
            <w:r w:rsidRPr="00404F34"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вартість або витягу (виписки) (копії витягу (виписки), завіреної Учасником) з Реєстру платників </w:t>
            </w:r>
            <w:r w:rsidRPr="00404F34">
              <w:rPr>
                <w:rFonts w:ascii="Times New Roman" w:hAnsi="Times New Roman" w:cs="Times New Roman"/>
                <w:spacing w:val="5"/>
                <w:sz w:val="20"/>
                <w:szCs w:val="20"/>
                <w:lang w:val="uk-UA"/>
              </w:rPr>
              <w:t xml:space="preserve">податку на додану </w:t>
            </w:r>
            <w:r w:rsidRPr="00404F34"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  <w:t>вартість (для платників ПДВ)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  <w:t>.</w:t>
            </w:r>
          </w:p>
        </w:tc>
      </w:tr>
      <w:tr w:rsidR="00404F34" w:rsidRPr="00002F8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34" w:rsidRPr="003269AB" w:rsidRDefault="00404F3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34" w:rsidRPr="00404F34" w:rsidRDefault="00404F34" w:rsidP="009963CF">
            <w:pPr>
              <w:spacing w:line="240" w:lineRule="auto"/>
              <w:ind w:right="22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F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Копія</w:t>
            </w:r>
            <w:r w:rsidRPr="00404F34">
              <w:rPr>
                <w:rFonts w:ascii="Times New Roman" w:hAnsi="Times New Roman" w:cs="Times New Roman"/>
                <w:spacing w:val="5"/>
                <w:sz w:val="20"/>
                <w:szCs w:val="20"/>
                <w:lang w:val="uk-UA"/>
              </w:rPr>
              <w:t xml:space="preserve"> свідоцтва про реєстрацію Учасника платником </w:t>
            </w:r>
            <w:r w:rsidRPr="00404F34"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  <w:t>єдиного податку або витягу (виписки) (копії витягу (виписки), завіреної Учасником) з Реєстру платників єдиного податку (для платників єдиного податку)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  <w:t>.</w:t>
            </w:r>
          </w:p>
        </w:tc>
      </w:tr>
      <w:tr w:rsidR="0071312B" w:rsidRPr="00DA1A3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2B" w:rsidRPr="003269AB" w:rsidRDefault="00404F3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3CF" w:rsidRDefault="009963CF" w:rsidP="009963CF">
            <w:pPr>
              <w:spacing w:line="240" w:lineRule="auto"/>
              <w:ind w:right="22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963C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Документи щодо необхідності застосування учасником заходів із захисту довкілля: </w:t>
            </w:r>
          </w:p>
          <w:p w:rsidR="009963CF" w:rsidRPr="009963CF" w:rsidRDefault="009963CF" w:rsidP="009963CF">
            <w:pPr>
              <w:spacing w:line="240" w:lineRule="auto"/>
              <w:ind w:right="22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963C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 довідка на фірмовому бланку в довільній формі за підписом керівника або уповноваженої особи Учасника, про обов’язок Учасником дотримуватися вимог чинного законодавства із захисту довкілля при постачанні товарів (наданні послуг, виконанні робіт),що є предметом закупівлі.</w:t>
            </w:r>
          </w:p>
          <w:p w:rsidR="0071312B" w:rsidRPr="003269AB" w:rsidRDefault="0071312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1312B" w:rsidRPr="003269AB" w:rsidRDefault="00713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71312B" w:rsidRPr="003269AB" w:rsidSect="0071312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7B01"/>
    <w:multiLevelType w:val="multilevel"/>
    <w:tmpl w:val="45F2E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312B"/>
    <w:rsid w:val="00002F88"/>
    <w:rsid w:val="002246E8"/>
    <w:rsid w:val="0023414F"/>
    <w:rsid w:val="00323533"/>
    <w:rsid w:val="003269AB"/>
    <w:rsid w:val="00352DCD"/>
    <w:rsid w:val="003712F2"/>
    <w:rsid w:val="00404F34"/>
    <w:rsid w:val="00473B94"/>
    <w:rsid w:val="004E4E28"/>
    <w:rsid w:val="0068468E"/>
    <w:rsid w:val="0071312B"/>
    <w:rsid w:val="007173A1"/>
    <w:rsid w:val="00757BC8"/>
    <w:rsid w:val="00802E4A"/>
    <w:rsid w:val="00805407"/>
    <w:rsid w:val="008F67A8"/>
    <w:rsid w:val="009963CF"/>
    <w:rsid w:val="009F0887"/>
    <w:rsid w:val="00AE7E34"/>
    <w:rsid w:val="00BF39CD"/>
    <w:rsid w:val="00BF6784"/>
    <w:rsid w:val="00D03433"/>
    <w:rsid w:val="00DA1A3A"/>
    <w:rsid w:val="00E272B5"/>
    <w:rsid w:val="00F90391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2B"/>
  </w:style>
  <w:style w:type="paragraph" w:styleId="1">
    <w:name w:val="heading 1"/>
    <w:basedOn w:val="normal"/>
    <w:next w:val="normal"/>
    <w:rsid w:val="007131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131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131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131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1312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131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1312B"/>
  </w:style>
  <w:style w:type="table" w:customStyle="1" w:styleId="TableNormal">
    <w:name w:val="Table Normal"/>
    <w:rsid w:val="007131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1312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7131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71312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71312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71312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71312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71312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71312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71312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877</cp:lastModifiedBy>
  <cp:revision>2</cp:revision>
  <cp:lastPrinted>2023-03-14T13:38:00Z</cp:lastPrinted>
  <dcterms:created xsi:type="dcterms:W3CDTF">2023-03-30T10:50:00Z</dcterms:created>
  <dcterms:modified xsi:type="dcterms:W3CDTF">2023-03-30T10:50:00Z</dcterms:modified>
</cp:coreProperties>
</file>