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274" w:rsidRPr="004966CC" w:rsidRDefault="006F6274" w:rsidP="006F6274">
      <w:pPr>
        <w:spacing w:after="0" w:line="240" w:lineRule="auto"/>
        <w:ind w:left="-1420"/>
        <w:jc w:val="right"/>
        <w:rPr>
          <w:rFonts w:ascii="Times New Roman" w:eastAsia="Times New Roman" w:hAnsi="Times New Roman" w:cs="Times New Roman"/>
          <w:lang w:val="uk-UA" w:eastAsia="ru-RU"/>
        </w:rPr>
      </w:pPr>
      <w:r w:rsidRPr="00854A8B">
        <w:rPr>
          <w:rFonts w:ascii="Times New Roman" w:eastAsia="Times New Roman" w:hAnsi="Times New Roman" w:cs="Times New Roman"/>
          <w:b/>
          <w:bCs/>
          <w:color w:val="000000"/>
          <w:sz w:val="24"/>
          <w:szCs w:val="24"/>
          <w:lang w:val="uk-UA" w:eastAsia="ru-RU"/>
        </w:rPr>
        <w:t>                                       </w:t>
      </w:r>
      <w:r w:rsidRPr="004966CC">
        <w:rPr>
          <w:rFonts w:ascii="Times New Roman" w:eastAsia="Times New Roman" w:hAnsi="Times New Roman" w:cs="Times New Roman"/>
          <w:b/>
          <w:bCs/>
          <w:color w:val="000000"/>
          <w:lang w:val="uk-UA" w:eastAsia="ru-RU"/>
        </w:rPr>
        <w:t>«ЗАТВЕРДЖЕНО»</w:t>
      </w:r>
    </w:p>
    <w:p w:rsidR="006F6274" w:rsidRPr="004966CC" w:rsidRDefault="00CB7FA7" w:rsidP="00790814">
      <w:pPr>
        <w:spacing w:after="0" w:line="240" w:lineRule="auto"/>
        <w:ind w:left="-1420"/>
        <w:jc w:val="right"/>
        <w:rPr>
          <w:rFonts w:ascii="Times New Roman" w:eastAsia="Times New Roman" w:hAnsi="Times New Roman" w:cs="Times New Roman"/>
          <w:lang w:val="uk-UA" w:eastAsia="ru-RU"/>
        </w:rPr>
      </w:pPr>
      <w:r w:rsidRPr="004966CC">
        <w:rPr>
          <w:rFonts w:ascii="Times New Roman" w:eastAsia="Times New Roman" w:hAnsi="Times New Roman" w:cs="Times New Roman"/>
          <w:lang w:val="uk-UA" w:eastAsia="ru-RU"/>
        </w:rPr>
        <w:t>Протоколом</w:t>
      </w:r>
      <w:r w:rsidR="006F6274" w:rsidRPr="004966CC">
        <w:rPr>
          <w:rFonts w:ascii="Times New Roman" w:eastAsia="Times New Roman" w:hAnsi="Times New Roman" w:cs="Times New Roman"/>
          <w:lang w:val="uk-UA" w:eastAsia="ru-RU"/>
        </w:rPr>
        <w:t xml:space="preserve"> Уповноваженої особи</w:t>
      </w:r>
    </w:p>
    <w:p w:rsidR="006F6274" w:rsidRPr="004966CC" w:rsidRDefault="006F6274" w:rsidP="00790814">
      <w:pPr>
        <w:spacing w:after="0" w:line="240" w:lineRule="auto"/>
        <w:ind w:left="-1418"/>
        <w:jc w:val="right"/>
        <w:rPr>
          <w:rFonts w:ascii="Times New Roman" w:eastAsia="Times New Roman" w:hAnsi="Times New Roman" w:cs="Times New Roman"/>
          <w:lang w:val="uk-UA" w:eastAsia="ru-RU"/>
        </w:rPr>
      </w:pPr>
      <w:r w:rsidRPr="00A84EDE">
        <w:rPr>
          <w:rFonts w:ascii="Times New Roman" w:eastAsia="Times New Roman" w:hAnsi="Times New Roman" w:cs="Times New Roman"/>
          <w:lang w:val="uk-UA" w:eastAsia="ru-RU"/>
        </w:rPr>
        <w:t xml:space="preserve">від </w:t>
      </w:r>
      <w:r w:rsidR="00790814" w:rsidRPr="00790814">
        <w:rPr>
          <w:rFonts w:ascii="Times New Roman" w:eastAsia="Times New Roman" w:hAnsi="Times New Roman" w:cs="Times New Roman"/>
          <w:lang w:val="uk-UA" w:eastAsia="ru-RU"/>
        </w:rPr>
        <w:t>04</w:t>
      </w:r>
      <w:r w:rsidR="00165D39" w:rsidRPr="00790814">
        <w:rPr>
          <w:rFonts w:ascii="Times New Roman" w:eastAsia="Times New Roman" w:hAnsi="Times New Roman" w:cs="Times New Roman"/>
          <w:lang w:val="uk-UA" w:eastAsia="ru-RU"/>
        </w:rPr>
        <w:t>.</w:t>
      </w:r>
      <w:r w:rsidR="003E0318" w:rsidRPr="00790814">
        <w:rPr>
          <w:rFonts w:ascii="Times New Roman" w:eastAsia="Times New Roman" w:hAnsi="Times New Roman" w:cs="Times New Roman"/>
          <w:lang w:val="uk-UA" w:eastAsia="ru-RU"/>
        </w:rPr>
        <w:t>0</w:t>
      </w:r>
      <w:r w:rsidR="00790814" w:rsidRPr="00790814">
        <w:rPr>
          <w:rFonts w:ascii="Times New Roman" w:eastAsia="Times New Roman" w:hAnsi="Times New Roman" w:cs="Times New Roman"/>
          <w:lang w:val="uk-UA" w:eastAsia="ru-RU"/>
        </w:rPr>
        <w:t>7</w:t>
      </w:r>
      <w:r w:rsidR="00165D39" w:rsidRPr="00790814">
        <w:rPr>
          <w:rFonts w:ascii="Times New Roman" w:eastAsia="Times New Roman" w:hAnsi="Times New Roman" w:cs="Times New Roman"/>
          <w:lang w:val="uk-UA" w:eastAsia="ru-RU"/>
        </w:rPr>
        <w:t>.202</w:t>
      </w:r>
      <w:r w:rsidR="003E0318" w:rsidRPr="00790814">
        <w:rPr>
          <w:rFonts w:ascii="Times New Roman" w:eastAsia="Times New Roman" w:hAnsi="Times New Roman" w:cs="Times New Roman"/>
          <w:lang w:val="uk-UA" w:eastAsia="ru-RU"/>
        </w:rPr>
        <w:t>2</w:t>
      </w:r>
      <w:r w:rsidR="005A1DD4" w:rsidRPr="00790814">
        <w:rPr>
          <w:rFonts w:ascii="Times New Roman" w:eastAsia="Times New Roman" w:hAnsi="Times New Roman" w:cs="Times New Roman"/>
          <w:lang w:val="uk-UA" w:eastAsia="ru-RU"/>
        </w:rPr>
        <w:t xml:space="preserve"> р.</w:t>
      </w:r>
      <w:r w:rsidRPr="00790814">
        <w:rPr>
          <w:rFonts w:ascii="Times New Roman" w:eastAsia="Times New Roman" w:hAnsi="Times New Roman" w:cs="Times New Roman"/>
          <w:lang w:val="uk-UA" w:eastAsia="ru-RU"/>
        </w:rPr>
        <w:t xml:space="preserve"> № </w:t>
      </w:r>
      <w:r w:rsidR="00790814" w:rsidRPr="00790814">
        <w:rPr>
          <w:rFonts w:ascii="Times New Roman" w:eastAsia="Times New Roman" w:hAnsi="Times New Roman" w:cs="Times New Roman"/>
          <w:lang w:val="uk-UA" w:eastAsia="ru-RU"/>
        </w:rPr>
        <w:t>22</w:t>
      </w:r>
      <w:r w:rsidR="00A84EDE" w:rsidRPr="00790814">
        <w:rPr>
          <w:rFonts w:ascii="Times New Roman" w:eastAsia="Times New Roman" w:hAnsi="Times New Roman" w:cs="Times New Roman"/>
          <w:lang w:val="uk-UA" w:eastAsia="ru-RU"/>
        </w:rPr>
        <w:t>0</w:t>
      </w:r>
    </w:p>
    <w:p w:rsidR="006F6274" w:rsidRPr="004966CC" w:rsidRDefault="006F6274" w:rsidP="00E4346E">
      <w:pPr>
        <w:spacing w:before="120" w:after="0" w:line="240" w:lineRule="auto"/>
        <w:ind w:left="-1418"/>
        <w:jc w:val="right"/>
        <w:rPr>
          <w:rFonts w:ascii="Times New Roman" w:eastAsia="Times New Roman" w:hAnsi="Times New Roman" w:cs="Times New Roman"/>
          <w:lang w:val="uk-UA" w:eastAsia="ru-RU"/>
        </w:rPr>
      </w:pPr>
      <w:r w:rsidRPr="004966CC">
        <w:rPr>
          <w:rFonts w:ascii="Times New Roman" w:eastAsia="Times New Roman" w:hAnsi="Times New Roman" w:cs="Times New Roman"/>
          <w:lang w:val="uk-UA" w:eastAsia="ru-RU"/>
        </w:rPr>
        <w:t xml:space="preserve">________________/ </w:t>
      </w:r>
      <w:r w:rsidR="00854A8B" w:rsidRPr="004966CC">
        <w:rPr>
          <w:rFonts w:ascii="Times New Roman" w:eastAsia="Times New Roman" w:hAnsi="Times New Roman" w:cs="Times New Roman"/>
          <w:lang w:val="uk-UA" w:eastAsia="ru-RU"/>
        </w:rPr>
        <w:t>Блажкевич Ю.Г./</w:t>
      </w:r>
    </w:p>
    <w:p w:rsidR="006F6274" w:rsidRPr="00854A8B" w:rsidRDefault="006F6274" w:rsidP="006F6274">
      <w:pPr>
        <w:spacing w:after="0" w:line="240" w:lineRule="auto"/>
        <w:ind w:left="-1420"/>
        <w:jc w:val="right"/>
        <w:rPr>
          <w:rFonts w:ascii="Times New Roman" w:eastAsia="Times New Roman" w:hAnsi="Times New Roman" w:cs="Times New Roman"/>
          <w:sz w:val="24"/>
          <w:szCs w:val="24"/>
          <w:lang w:val="uk-UA" w:eastAsia="ru-RU"/>
        </w:rPr>
      </w:pPr>
    </w:p>
    <w:p w:rsidR="00CE36B2" w:rsidRDefault="007A4428" w:rsidP="00CE36B2">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Бензин А-95, Дизельне паливо (талони/паливні картки)</w:t>
      </w:r>
    </w:p>
    <w:p w:rsidR="00FB70DD" w:rsidRDefault="00CE36B2" w:rsidP="007A4428">
      <w:pPr>
        <w:spacing w:after="12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w:t>
      </w:r>
      <w:r w:rsidRPr="00CE36B2">
        <w:rPr>
          <w:rFonts w:ascii="Times New Roman" w:hAnsi="Times New Roman" w:cs="Times New Roman"/>
          <w:b/>
          <w:bCs/>
          <w:sz w:val="24"/>
          <w:szCs w:val="24"/>
          <w:lang w:val="uk-UA"/>
        </w:rPr>
        <w:t xml:space="preserve">од ДК 021:2015:  </w:t>
      </w:r>
      <w:r w:rsidR="007A4428" w:rsidRPr="007A4428">
        <w:rPr>
          <w:rFonts w:ascii="Times New Roman" w:hAnsi="Times New Roman" w:cs="Times New Roman"/>
          <w:b/>
          <w:bCs/>
          <w:sz w:val="24"/>
          <w:szCs w:val="24"/>
          <w:lang w:val="uk-UA"/>
        </w:rPr>
        <w:t>09132</w:t>
      </w:r>
      <w:r w:rsidR="007A4428">
        <w:rPr>
          <w:rFonts w:ascii="Times New Roman" w:hAnsi="Times New Roman" w:cs="Times New Roman"/>
          <w:b/>
          <w:bCs/>
          <w:sz w:val="24"/>
          <w:szCs w:val="24"/>
          <w:lang w:val="uk-UA"/>
        </w:rPr>
        <w:t>1</w:t>
      </w:r>
      <w:r w:rsidR="007A4428" w:rsidRPr="007A4428">
        <w:rPr>
          <w:rFonts w:ascii="Times New Roman" w:hAnsi="Times New Roman" w:cs="Times New Roman"/>
          <w:b/>
          <w:bCs/>
          <w:sz w:val="24"/>
          <w:szCs w:val="24"/>
          <w:lang w:val="uk-UA"/>
        </w:rPr>
        <w:t>00-</w:t>
      </w:r>
      <w:r w:rsidR="007A4428">
        <w:rPr>
          <w:rFonts w:ascii="Times New Roman" w:hAnsi="Times New Roman" w:cs="Times New Roman"/>
          <w:b/>
          <w:bCs/>
          <w:sz w:val="24"/>
          <w:szCs w:val="24"/>
          <w:lang w:val="uk-UA"/>
        </w:rPr>
        <w:t>4</w:t>
      </w:r>
      <w:r w:rsidR="007A4428" w:rsidRPr="007A4428">
        <w:rPr>
          <w:rFonts w:ascii="Times New Roman" w:hAnsi="Times New Roman" w:cs="Times New Roman"/>
          <w:b/>
          <w:bCs/>
          <w:sz w:val="24"/>
          <w:szCs w:val="24"/>
          <w:lang w:val="uk-UA"/>
        </w:rPr>
        <w:t xml:space="preserve"> – (</w:t>
      </w:r>
      <w:r w:rsidR="007A4428">
        <w:rPr>
          <w:rFonts w:ascii="Times New Roman" w:hAnsi="Times New Roman" w:cs="Times New Roman"/>
          <w:b/>
          <w:bCs/>
          <w:sz w:val="24"/>
          <w:szCs w:val="24"/>
          <w:lang w:val="uk-UA"/>
        </w:rPr>
        <w:t>Неетильований б</w:t>
      </w:r>
      <w:r w:rsidR="007A4428" w:rsidRPr="007A4428">
        <w:rPr>
          <w:rFonts w:ascii="Times New Roman" w:hAnsi="Times New Roman" w:cs="Times New Roman"/>
          <w:b/>
          <w:bCs/>
          <w:sz w:val="24"/>
          <w:szCs w:val="24"/>
          <w:lang w:val="uk-UA"/>
        </w:rPr>
        <w:t>ензин)</w:t>
      </w:r>
      <w:r w:rsidR="007A4428">
        <w:rPr>
          <w:rFonts w:ascii="Times New Roman" w:hAnsi="Times New Roman" w:cs="Times New Roman"/>
          <w:b/>
          <w:bCs/>
          <w:sz w:val="24"/>
          <w:szCs w:val="24"/>
          <w:lang w:val="uk-UA"/>
        </w:rPr>
        <w:t xml:space="preserve">, </w:t>
      </w:r>
      <w:r w:rsidR="007A4428" w:rsidRPr="007A4428">
        <w:rPr>
          <w:rFonts w:ascii="Times New Roman" w:hAnsi="Times New Roman" w:cs="Times New Roman"/>
          <w:b/>
          <w:bCs/>
          <w:sz w:val="24"/>
          <w:szCs w:val="24"/>
          <w:lang w:val="uk-UA"/>
        </w:rPr>
        <w:t>09134200-9 – (Дизельне паливо)</w:t>
      </w:r>
    </w:p>
    <w:p w:rsidR="00DC72D1" w:rsidRPr="00DC72D1" w:rsidRDefault="00DC72D1" w:rsidP="007A4428">
      <w:pPr>
        <w:spacing w:after="120" w:line="240" w:lineRule="auto"/>
        <w:jc w:val="center"/>
        <w:rPr>
          <w:rFonts w:ascii="Times New Roman" w:hAnsi="Times New Roman" w:cs="Times New Roman"/>
          <w:b/>
          <w:bCs/>
          <w:i/>
          <w:iCs/>
          <w:sz w:val="24"/>
          <w:szCs w:val="24"/>
          <w:shd w:val="clear" w:color="auto" w:fill="FFFFFF"/>
          <w:lang w:val="uk-UA"/>
        </w:rPr>
      </w:pPr>
      <w:r>
        <w:rPr>
          <w:rFonts w:ascii="Times New Roman" w:hAnsi="Times New Roman" w:cs="Times New Roman"/>
          <w:b/>
          <w:bCs/>
          <w:i/>
          <w:iCs/>
          <w:sz w:val="24"/>
          <w:szCs w:val="24"/>
          <w:shd w:val="clear" w:color="auto" w:fill="FFFFFF"/>
          <w:lang w:val="uk-UA"/>
        </w:rPr>
        <w:t xml:space="preserve">Спрощена закупівля </w:t>
      </w:r>
      <w:r w:rsidR="00380C56">
        <w:rPr>
          <w:rFonts w:ascii="Times New Roman" w:hAnsi="Times New Roman" w:cs="Times New Roman"/>
          <w:b/>
          <w:bCs/>
          <w:i/>
          <w:iCs/>
          <w:sz w:val="24"/>
          <w:szCs w:val="24"/>
          <w:shd w:val="clear" w:color="auto" w:fill="FFFFFF"/>
          <w:lang w:val="uk-UA"/>
        </w:rPr>
        <w:t>проводиться</w:t>
      </w:r>
      <w:r w:rsidR="002160C5">
        <w:rPr>
          <w:rFonts w:ascii="Times New Roman" w:hAnsi="Times New Roman" w:cs="Times New Roman"/>
          <w:b/>
          <w:bCs/>
          <w:i/>
          <w:iCs/>
          <w:sz w:val="24"/>
          <w:szCs w:val="24"/>
          <w:shd w:val="clear" w:color="auto" w:fill="FFFFFF"/>
          <w:lang w:val="uk-UA"/>
        </w:rPr>
        <w:t xml:space="preserve"> </w:t>
      </w:r>
      <w:r w:rsidR="00DD2D91">
        <w:rPr>
          <w:rFonts w:ascii="Times New Roman" w:hAnsi="Times New Roman" w:cs="Times New Roman"/>
          <w:b/>
          <w:bCs/>
          <w:i/>
          <w:iCs/>
          <w:sz w:val="24"/>
          <w:szCs w:val="24"/>
          <w:shd w:val="clear" w:color="auto" w:fill="FFFFFF"/>
          <w:lang w:val="uk-UA"/>
        </w:rPr>
        <w:t>відповідно до</w:t>
      </w:r>
      <w:r>
        <w:rPr>
          <w:rFonts w:ascii="Times New Roman" w:hAnsi="Times New Roman" w:cs="Times New Roman"/>
          <w:b/>
          <w:bCs/>
          <w:i/>
          <w:iCs/>
          <w:sz w:val="24"/>
          <w:szCs w:val="24"/>
          <w:shd w:val="clear" w:color="auto" w:fill="FFFFFF"/>
          <w:lang w:val="uk-UA"/>
        </w:rPr>
        <w:t xml:space="preserve"> Постанови Кабінету Міністрів України </w:t>
      </w:r>
      <w:r w:rsidR="00755F84">
        <w:rPr>
          <w:rFonts w:ascii="Times New Roman" w:hAnsi="Times New Roman" w:cs="Times New Roman"/>
          <w:b/>
          <w:bCs/>
          <w:i/>
          <w:iCs/>
          <w:sz w:val="24"/>
          <w:szCs w:val="24"/>
          <w:shd w:val="clear" w:color="auto" w:fill="FFFFFF"/>
          <w:lang w:val="uk-UA"/>
        </w:rPr>
        <w:t xml:space="preserve">від 28.02.2022 року № 169 </w:t>
      </w:r>
      <w:r>
        <w:rPr>
          <w:rFonts w:ascii="Times New Roman" w:hAnsi="Times New Roman" w:cs="Times New Roman"/>
          <w:b/>
          <w:bCs/>
          <w:i/>
          <w:iCs/>
          <w:sz w:val="24"/>
          <w:szCs w:val="24"/>
          <w:shd w:val="clear" w:color="auto" w:fill="FFFFFF"/>
          <w:lang w:val="uk-UA"/>
        </w:rPr>
        <w:t>«</w:t>
      </w:r>
      <w:r w:rsidRPr="00DC72D1">
        <w:rPr>
          <w:rFonts w:ascii="Times New Roman" w:hAnsi="Times New Roman" w:cs="Times New Roman"/>
          <w:b/>
          <w:bCs/>
          <w:i/>
          <w:iCs/>
          <w:sz w:val="24"/>
          <w:szCs w:val="24"/>
          <w:shd w:val="clear" w:color="auto" w:fill="FFFFFF"/>
          <w:lang w:val="uk-UA"/>
        </w:rPr>
        <w:t>Деякі питання здійснення оборонних та публічних закупівель товарів, робіт і послуг в умовах воєнного стану</w:t>
      </w:r>
      <w:r>
        <w:rPr>
          <w:rFonts w:ascii="Times New Roman" w:hAnsi="Times New Roman" w:cs="Times New Roman"/>
          <w:b/>
          <w:bCs/>
          <w:i/>
          <w:iCs/>
          <w:sz w:val="24"/>
          <w:szCs w:val="24"/>
          <w:shd w:val="clear" w:color="auto" w:fill="FFFFFF"/>
          <w:lang w:val="uk-UA"/>
        </w:rPr>
        <w:t xml:space="preserve">» </w:t>
      </w:r>
      <w:r w:rsidR="00755F84">
        <w:rPr>
          <w:rFonts w:ascii="Times New Roman" w:hAnsi="Times New Roman" w:cs="Times New Roman"/>
          <w:b/>
          <w:bCs/>
          <w:i/>
          <w:iCs/>
          <w:sz w:val="24"/>
          <w:szCs w:val="24"/>
          <w:shd w:val="clear" w:color="auto" w:fill="FFFFFF"/>
          <w:lang w:val="uk-UA"/>
        </w:rPr>
        <w:t>у редакції Постанови КМУ № 723 від 24.06.2022 року</w:t>
      </w:r>
      <w:r w:rsidR="002160C5">
        <w:rPr>
          <w:rFonts w:ascii="Times New Roman" w:hAnsi="Times New Roman" w:cs="Times New Roman"/>
          <w:b/>
          <w:bCs/>
          <w:i/>
          <w:iCs/>
          <w:sz w:val="24"/>
          <w:szCs w:val="24"/>
          <w:shd w:val="clear" w:color="auto" w:fill="FFFFFF"/>
          <w:lang w:val="uk-UA"/>
        </w:rPr>
        <w:t xml:space="preserve"> з використанням порядку проведення спрощених закупівель, встановленого ЗУ «Про публічні закупівлі»</w:t>
      </w:r>
      <w:r w:rsidR="00755F84">
        <w:rPr>
          <w:rFonts w:ascii="Times New Roman" w:hAnsi="Times New Roman" w:cs="Times New Roman"/>
          <w:b/>
          <w:bCs/>
          <w:i/>
          <w:iCs/>
          <w:sz w:val="24"/>
          <w:szCs w:val="24"/>
          <w:shd w:val="clear" w:color="auto" w:fill="FFFFFF"/>
          <w:lang w:val="uk-UA"/>
        </w:rPr>
        <w:t>.</w:t>
      </w:r>
    </w:p>
    <w:tbl>
      <w:tblPr>
        <w:tblStyle w:val="11"/>
        <w:tblW w:w="10474" w:type="dxa"/>
        <w:tblInd w:w="-431" w:type="dxa"/>
        <w:tblLook w:val="04A0" w:firstRow="1" w:lastRow="0" w:firstColumn="1" w:lastColumn="0" w:noHBand="0" w:noVBand="1"/>
      </w:tblPr>
      <w:tblGrid>
        <w:gridCol w:w="590"/>
        <w:gridCol w:w="2388"/>
        <w:gridCol w:w="7478"/>
        <w:gridCol w:w="10"/>
        <w:gridCol w:w="8"/>
      </w:tblGrid>
      <w:tr w:rsidR="00CA2BF8" w:rsidRPr="00854A8B" w:rsidTr="00121430">
        <w:trPr>
          <w:trHeight w:val="20"/>
        </w:trPr>
        <w:tc>
          <w:tcPr>
            <w:tcW w:w="590" w:type="dxa"/>
            <w:shd w:val="clear" w:color="auto" w:fill="BFBFBF" w:themeFill="background1" w:themeFillShade="BF"/>
            <w:vAlign w:val="center"/>
          </w:tcPr>
          <w:p w:rsidR="00CA2BF8" w:rsidRPr="00854A8B" w:rsidRDefault="00CA2BF8" w:rsidP="000939A8">
            <w:pPr>
              <w:jc w:val="center"/>
              <w:rPr>
                <w:rFonts w:ascii="Times New Roman" w:eastAsia="Calibri" w:hAnsi="Times New Roman" w:cs="Times New Roman"/>
                <w:b/>
                <w:sz w:val="20"/>
                <w:szCs w:val="20"/>
                <w:lang w:val="uk-UA"/>
              </w:rPr>
            </w:pPr>
            <w:r w:rsidRPr="00854A8B">
              <w:rPr>
                <w:rFonts w:ascii="Times New Roman" w:eastAsia="Calibri" w:hAnsi="Times New Roman" w:cs="Times New Roman"/>
                <w:b/>
                <w:sz w:val="20"/>
                <w:szCs w:val="20"/>
                <w:lang w:val="uk-UA"/>
              </w:rPr>
              <w:t>1.</w:t>
            </w:r>
          </w:p>
        </w:tc>
        <w:tc>
          <w:tcPr>
            <w:tcW w:w="9884" w:type="dxa"/>
            <w:gridSpan w:val="4"/>
            <w:shd w:val="clear" w:color="auto" w:fill="BFBFBF" w:themeFill="background1" w:themeFillShade="BF"/>
          </w:tcPr>
          <w:p w:rsidR="00CA2BF8" w:rsidRPr="00854A8B" w:rsidRDefault="00CA2BF8" w:rsidP="000939A8">
            <w:pPr>
              <w:rPr>
                <w:rFonts w:ascii="Times New Roman" w:eastAsia="Calibri" w:hAnsi="Times New Roman" w:cs="Times New Roman"/>
                <w:b/>
                <w:sz w:val="20"/>
                <w:szCs w:val="20"/>
                <w:lang w:val="uk-UA"/>
              </w:rPr>
            </w:pPr>
            <w:r w:rsidRPr="00854A8B">
              <w:rPr>
                <w:rFonts w:ascii="Times New Roman" w:eastAsia="Calibri" w:hAnsi="Times New Roman" w:cs="Times New Roman"/>
                <w:b/>
                <w:sz w:val="20"/>
                <w:szCs w:val="20"/>
                <w:lang w:val="uk-UA"/>
              </w:rPr>
              <w:t>Замовник:</w:t>
            </w:r>
          </w:p>
        </w:tc>
      </w:tr>
      <w:tr w:rsidR="00CA2BF8" w:rsidRPr="00854A8B" w:rsidTr="00121430">
        <w:trPr>
          <w:gridAfter w:val="1"/>
          <w:wAfter w:w="8" w:type="dxa"/>
          <w:trHeight w:val="20"/>
        </w:trPr>
        <w:tc>
          <w:tcPr>
            <w:tcW w:w="590" w:type="dxa"/>
            <w:vAlign w:val="center"/>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1.1.</w:t>
            </w:r>
          </w:p>
        </w:tc>
        <w:tc>
          <w:tcPr>
            <w:tcW w:w="2388" w:type="dxa"/>
            <w:vAlign w:val="center"/>
          </w:tcPr>
          <w:p w:rsidR="00CA2BF8" w:rsidRPr="009A4BAD" w:rsidRDefault="00CA2BF8" w:rsidP="00F85CDC">
            <w:pPr>
              <w:rPr>
                <w:rFonts w:ascii="Times New Roman" w:eastAsia="Calibri" w:hAnsi="Times New Roman" w:cs="Times New Roman"/>
                <w:b/>
                <w:bCs/>
                <w:sz w:val="20"/>
                <w:szCs w:val="20"/>
                <w:lang w:val="uk-UA"/>
              </w:rPr>
            </w:pPr>
            <w:r w:rsidRPr="009A4BAD">
              <w:rPr>
                <w:rFonts w:ascii="Times New Roman" w:eastAsia="Calibri" w:hAnsi="Times New Roman" w:cs="Times New Roman"/>
                <w:b/>
                <w:bCs/>
                <w:sz w:val="20"/>
                <w:szCs w:val="20"/>
                <w:lang w:val="uk-UA"/>
              </w:rPr>
              <w:t>Найменування:</w:t>
            </w:r>
          </w:p>
        </w:tc>
        <w:tc>
          <w:tcPr>
            <w:tcW w:w="7488" w:type="dxa"/>
            <w:gridSpan w:val="2"/>
          </w:tcPr>
          <w:p w:rsidR="00CA2BF8" w:rsidRPr="00854A8B" w:rsidRDefault="00CA2BF8" w:rsidP="000939A8">
            <w:pPr>
              <w:jc w:val="both"/>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 xml:space="preserve">Комунальне підприємство </w:t>
            </w:r>
            <w:r w:rsidR="00854A8B" w:rsidRPr="00854A8B">
              <w:rPr>
                <w:rFonts w:ascii="Times New Roman" w:eastAsia="Calibri" w:hAnsi="Times New Roman" w:cs="Times New Roman"/>
                <w:sz w:val="20"/>
                <w:szCs w:val="20"/>
                <w:lang w:val="uk-UA"/>
              </w:rPr>
              <w:t>«Житлово-експлуатаційна контора»</w:t>
            </w:r>
          </w:p>
        </w:tc>
      </w:tr>
      <w:tr w:rsidR="00CA2BF8" w:rsidRPr="00854A8B" w:rsidTr="00121430">
        <w:trPr>
          <w:gridAfter w:val="1"/>
          <w:wAfter w:w="8" w:type="dxa"/>
          <w:trHeight w:val="20"/>
        </w:trPr>
        <w:tc>
          <w:tcPr>
            <w:tcW w:w="590" w:type="dxa"/>
            <w:vAlign w:val="center"/>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1.2.</w:t>
            </w:r>
          </w:p>
        </w:tc>
        <w:tc>
          <w:tcPr>
            <w:tcW w:w="2388" w:type="dxa"/>
          </w:tcPr>
          <w:p w:rsidR="00CA2BF8" w:rsidRPr="009A4BAD" w:rsidRDefault="00CA2BF8" w:rsidP="000939A8">
            <w:pPr>
              <w:rPr>
                <w:rFonts w:ascii="Times New Roman" w:eastAsia="Calibri" w:hAnsi="Times New Roman" w:cs="Times New Roman"/>
                <w:b/>
                <w:bCs/>
                <w:sz w:val="20"/>
                <w:szCs w:val="20"/>
                <w:lang w:val="uk-UA"/>
              </w:rPr>
            </w:pPr>
            <w:r w:rsidRPr="009A4BAD">
              <w:rPr>
                <w:rFonts w:ascii="Times New Roman" w:eastAsia="Calibri" w:hAnsi="Times New Roman" w:cs="Times New Roman"/>
                <w:b/>
                <w:bCs/>
                <w:sz w:val="20"/>
                <w:szCs w:val="20"/>
                <w:lang w:val="uk-UA"/>
              </w:rPr>
              <w:t>Код за ЄДРПОУ:</w:t>
            </w:r>
          </w:p>
        </w:tc>
        <w:tc>
          <w:tcPr>
            <w:tcW w:w="7488" w:type="dxa"/>
            <w:gridSpan w:val="2"/>
          </w:tcPr>
          <w:p w:rsidR="00CA2BF8" w:rsidRPr="00854A8B" w:rsidRDefault="00854A8B" w:rsidP="000939A8">
            <w:pPr>
              <w:jc w:val="both"/>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32033409</w:t>
            </w:r>
          </w:p>
        </w:tc>
      </w:tr>
      <w:tr w:rsidR="00CA2BF8" w:rsidRPr="00854A8B" w:rsidTr="00121430">
        <w:trPr>
          <w:gridAfter w:val="1"/>
          <w:wAfter w:w="8" w:type="dxa"/>
          <w:trHeight w:val="20"/>
        </w:trPr>
        <w:tc>
          <w:tcPr>
            <w:tcW w:w="590" w:type="dxa"/>
            <w:vAlign w:val="center"/>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1.3.</w:t>
            </w:r>
          </w:p>
        </w:tc>
        <w:tc>
          <w:tcPr>
            <w:tcW w:w="2388" w:type="dxa"/>
          </w:tcPr>
          <w:p w:rsidR="00CA2BF8" w:rsidRPr="009A4BAD" w:rsidRDefault="00CA2BF8" w:rsidP="000939A8">
            <w:pPr>
              <w:rPr>
                <w:rFonts w:ascii="Times New Roman" w:eastAsia="Calibri" w:hAnsi="Times New Roman" w:cs="Times New Roman"/>
                <w:b/>
                <w:bCs/>
                <w:sz w:val="20"/>
                <w:szCs w:val="20"/>
                <w:lang w:val="uk-UA"/>
              </w:rPr>
            </w:pPr>
            <w:r w:rsidRPr="009A4BAD">
              <w:rPr>
                <w:rFonts w:ascii="Times New Roman" w:eastAsia="Calibri" w:hAnsi="Times New Roman" w:cs="Times New Roman"/>
                <w:b/>
                <w:bCs/>
                <w:sz w:val="20"/>
                <w:szCs w:val="20"/>
                <w:lang w:val="uk-UA"/>
              </w:rPr>
              <w:t>Місцезнаходження</w:t>
            </w:r>
          </w:p>
        </w:tc>
        <w:tc>
          <w:tcPr>
            <w:tcW w:w="7488" w:type="dxa"/>
            <w:gridSpan w:val="2"/>
          </w:tcPr>
          <w:p w:rsidR="00CA2BF8" w:rsidRPr="00854A8B" w:rsidRDefault="00854A8B" w:rsidP="000939A8">
            <w:pPr>
              <w:jc w:val="both"/>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19003</w:t>
            </w:r>
            <w:r w:rsidR="00CA2BF8" w:rsidRPr="00854A8B">
              <w:rPr>
                <w:rFonts w:ascii="Times New Roman" w:eastAsia="Calibri" w:hAnsi="Times New Roman" w:cs="Times New Roman"/>
                <w:sz w:val="20"/>
                <w:szCs w:val="20"/>
                <w:lang w:val="uk-UA"/>
              </w:rPr>
              <w:t>,</w:t>
            </w:r>
            <w:r w:rsidRPr="00854A8B">
              <w:rPr>
                <w:rFonts w:ascii="Times New Roman" w:eastAsia="Calibri" w:hAnsi="Times New Roman" w:cs="Times New Roman"/>
                <w:sz w:val="20"/>
                <w:szCs w:val="20"/>
                <w:lang w:val="uk-UA"/>
              </w:rPr>
              <w:t xml:space="preserve"> Черкаська обл.,</w:t>
            </w:r>
            <w:r w:rsidR="00CA2BF8" w:rsidRPr="00854A8B">
              <w:rPr>
                <w:rFonts w:ascii="Times New Roman" w:eastAsia="Calibri" w:hAnsi="Times New Roman" w:cs="Times New Roman"/>
                <w:sz w:val="20"/>
                <w:szCs w:val="20"/>
                <w:lang w:val="uk-UA"/>
              </w:rPr>
              <w:t xml:space="preserve"> м. </w:t>
            </w:r>
            <w:r w:rsidRPr="00854A8B">
              <w:rPr>
                <w:rFonts w:ascii="Times New Roman" w:eastAsia="Calibri" w:hAnsi="Times New Roman" w:cs="Times New Roman"/>
                <w:sz w:val="20"/>
                <w:szCs w:val="20"/>
                <w:lang w:val="uk-UA"/>
              </w:rPr>
              <w:t>Канів</w:t>
            </w:r>
            <w:r w:rsidR="00CA2BF8" w:rsidRPr="00854A8B">
              <w:rPr>
                <w:rFonts w:ascii="Times New Roman" w:eastAsia="Calibri" w:hAnsi="Times New Roman" w:cs="Times New Roman"/>
                <w:sz w:val="20"/>
                <w:szCs w:val="20"/>
                <w:lang w:val="uk-UA"/>
              </w:rPr>
              <w:t>, вул. </w:t>
            </w:r>
            <w:r w:rsidRPr="00854A8B">
              <w:rPr>
                <w:rFonts w:ascii="Times New Roman" w:eastAsia="Calibri" w:hAnsi="Times New Roman" w:cs="Times New Roman"/>
                <w:sz w:val="20"/>
                <w:szCs w:val="20"/>
                <w:lang w:val="uk-UA"/>
              </w:rPr>
              <w:t xml:space="preserve">Шевченка, </w:t>
            </w:r>
            <w:r w:rsidR="00AC7634">
              <w:rPr>
                <w:rFonts w:ascii="Times New Roman" w:eastAsia="Calibri" w:hAnsi="Times New Roman" w:cs="Times New Roman"/>
                <w:sz w:val="20"/>
                <w:szCs w:val="20"/>
                <w:lang w:val="uk-UA"/>
              </w:rPr>
              <w:t>69</w:t>
            </w:r>
            <w:r w:rsidRPr="00854A8B">
              <w:rPr>
                <w:rFonts w:ascii="Times New Roman" w:eastAsia="Calibri" w:hAnsi="Times New Roman" w:cs="Times New Roman"/>
                <w:sz w:val="20"/>
                <w:szCs w:val="20"/>
                <w:lang w:val="uk-UA"/>
              </w:rPr>
              <w:t>/1</w:t>
            </w:r>
          </w:p>
        </w:tc>
      </w:tr>
      <w:tr w:rsidR="00CA2BF8" w:rsidRPr="002871BA" w:rsidTr="00121430">
        <w:trPr>
          <w:gridAfter w:val="1"/>
          <w:wAfter w:w="8" w:type="dxa"/>
          <w:trHeight w:val="20"/>
        </w:trPr>
        <w:tc>
          <w:tcPr>
            <w:tcW w:w="590" w:type="dxa"/>
            <w:vAlign w:val="center"/>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1.4.</w:t>
            </w:r>
          </w:p>
        </w:tc>
        <w:tc>
          <w:tcPr>
            <w:tcW w:w="2388" w:type="dxa"/>
          </w:tcPr>
          <w:p w:rsidR="00CA2BF8" w:rsidRPr="00854A8B" w:rsidRDefault="00CA2BF8" w:rsidP="000939A8">
            <w:pP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Уповноважена особа</w:t>
            </w:r>
          </w:p>
        </w:tc>
        <w:tc>
          <w:tcPr>
            <w:tcW w:w="7488" w:type="dxa"/>
            <w:gridSpan w:val="2"/>
          </w:tcPr>
          <w:p w:rsidR="00767C43" w:rsidRPr="00854A8B" w:rsidRDefault="00854A8B" w:rsidP="009B2446">
            <w:pPr>
              <w:ind w:firstLine="156"/>
              <w:jc w:val="both"/>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Блажкевич Юрій Георгійович</w:t>
            </w:r>
            <w:r w:rsidR="00CA2BF8" w:rsidRPr="00854A8B">
              <w:rPr>
                <w:rFonts w:ascii="Times New Roman" w:eastAsia="Calibri" w:hAnsi="Times New Roman" w:cs="Times New Roman"/>
                <w:sz w:val="20"/>
                <w:szCs w:val="20"/>
                <w:lang w:val="uk-UA"/>
              </w:rPr>
              <w:t xml:space="preserve">, </w:t>
            </w:r>
            <w:r w:rsidR="00DB131E">
              <w:rPr>
                <w:rFonts w:ascii="Times New Roman" w:eastAsia="Calibri" w:hAnsi="Times New Roman" w:cs="Times New Roman"/>
                <w:sz w:val="20"/>
                <w:szCs w:val="20"/>
                <w:lang w:val="uk-UA"/>
              </w:rPr>
              <w:t>фахівець з публічних закупівель</w:t>
            </w:r>
            <w:r w:rsidR="00CA2BF8" w:rsidRPr="00854A8B">
              <w:rPr>
                <w:rFonts w:ascii="Times New Roman" w:eastAsia="Calibri" w:hAnsi="Times New Roman" w:cs="Times New Roman"/>
                <w:sz w:val="20"/>
                <w:szCs w:val="20"/>
                <w:lang w:val="uk-UA"/>
              </w:rPr>
              <w:t>, (04</w:t>
            </w:r>
            <w:r w:rsidRPr="00854A8B">
              <w:rPr>
                <w:rFonts w:ascii="Times New Roman" w:eastAsia="Calibri" w:hAnsi="Times New Roman" w:cs="Times New Roman"/>
                <w:sz w:val="20"/>
                <w:szCs w:val="20"/>
                <w:lang w:val="uk-UA"/>
              </w:rPr>
              <w:t>7</w:t>
            </w:r>
            <w:r w:rsidR="00CA2BF8" w:rsidRPr="00854A8B">
              <w:rPr>
                <w:rFonts w:ascii="Times New Roman" w:eastAsia="Calibri" w:hAnsi="Times New Roman" w:cs="Times New Roman"/>
                <w:sz w:val="20"/>
                <w:szCs w:val="20"/>
                <w:lang w:val="uk-UA"/>
              </w:rPr>
              <w:t>)</w:t>
            </w:r>
            <w:r w:rsidRPr="00854A8B">
              <w:rPr>
                <w:rFonts w:ascii="Times New Roman" w:eastAsia="Calibri" w:hAnsi="Times New Roman" w:cs="Times New Roman"/>
                <w:sz w:val="20"/>
                <w:szCs w:val="20"/>
                <w:lang w:val="uk-UA"/>
              </w:rPr>
              <w:t xml:space="preserve"> 36</w:t>
            </w:r>
            <w:r w:rsidR="00DB131E">
              <w:rPr>
                <w:rFonts w:ascii="Times New Roman" w:eastAsia="Calibri" w:hAnsi="Times New Roman" w:cs="Times New Roman"/>
                <w:sz w:val="20"/>
                <w:szCs w:val="20"/>
                <w:lang w:val="uk-UA"/>
              </w:rPr>
              <w:t>3</w:t>
            </w:r>
            <w:r w:rsidRPr="00854A8B">
              <w:rPr>
                <w:rFonts w:ascii="Times New Roman" w:eastAsia="Calibri" w:hAnsi="Times New Roman" w:cs="Times New Roman"/>
                <w:sz w:val="20"/>
                <w:szCs w:val="20"/>
                <w:lang w:val="uk-UA"/>
              </w:rPr>
              <w:t>-30-91</w:t>
            </w:r>
            <w:r w:rsidR="00CA2BF8" w:rsidRPr="00854A8B">
              <w:rPr>
                <w:rFonts w:ascii="Times New Roman" w:eastAsia="Calibri" w:hAnsi="Times New Roman" w:cs="Times New Roman"/>
                <w:sz w:val="20"/>
                <w:szCs w:val="20"/>
                <w:lang w:val="uk-UA"/>
              </w:rPr>
              <w:t>,</w:t>
            </w:r>
            <w:r w:rsidRPr="00854A8B">
              <w:rPr>
                <w:rFonts w:ascii="Times New Roman" w:eastAsia="Calibri" w:hAnsi="Times New Roman" w:cs="Times New Roman"/>
                <w:sz w:val="20"/>
                <w:szCs w:val="20"/>
                <w:lang w:val="uk-UA"/>
              </w:rPr>
              <w:t xml:space="preserve"> (</w:t>
            </w:r>
            <w:r w:rsidRPr="00767C43">
              <w:rPr>
                <w:rFonts w:ascii="Times New Roman" w:eastAsia="Calibri" w:hAnsi="Times New Roman" w:cs="Times New Roman"/>
                <w:sz w:val="20"/>
                <w:szCs w:val="20"/>
                <w:lang w:val="uk-UA"/>
              </w:rPr>
              <w:t>066) 091-60-12</w:t>
            </w:r>
            <w:r w:rsidR="00DB131E" w:rsidRPr="00767C43">
              <w:rPr>
                <w:rFonts w:ascii="Times New Roman" w:eastAsia="Calibri" w:hAnsi="Times New Roman" w:cs="Times New Roman"/>
                <w:sz w:val="20"/>
                <w:szCs w:val="20"/>
                <w:lang w:val="uk-UA"/>
              </w:rPr>
              <w:t>;</w:t>
            </w:r>
            <w:r w:rsidR="00CA2BF8" w:rsidRPr="00767C43">
              <w:rPr>
                <w:rFonts w:ascii="Times New Roman" w:eastAsia="Calibri" w:hAnsi="Times New Roman" w:cs="Times New Roman"/>
                <w:sz w:val="20"/>
                <w:szCs w:val="20"/>
                <w:lang w:val="uk-UA"/>
              </w:rPr>
              <w:t xml:space="preserve"> e-mail: </w:t>
            </w:r>
            <w:r w:rsidR="002871BA">
              <w:fldChar w:fldCharType="begin"/>
            </w:r>
            <w:r w:rsidR="002871BA" w:rsidRPr="002871BA">
              <w:rPr>
                <w:lang w:val="uk-UA"/>
              </w:rPr>
              <w:instrText xml:space="preserve"> </w:instrText>
            </w:r>
            <w:r w:rsidR="002871BA">
              <w:instrText>HYPERLINK</w:instrText>
            </w:r>
            <w:r w:rsidR="002871BA" w:rsidRPr="002871BA">
              <w:rPr>
                <w:lang w:val="uk-UA"/>
              </w:rPr>
              <w:instrText xml:space="preserve"> "</w:instrText>
            </w:r>
            <w:r w:rsidR="002871BA">
              <w:instrText>mailto</w:instrText>
            </w:r>
            <w:r w:rsidR="002871BA" w:rsidRPr="002871BA">
              <w:rPr>
                <w:lang w:val="uk-UA"/>
              </w:rPr>
              <w:instrText>:0660916012@</w:instrText>
            </w:r>
            <w:r w:rsidR="002871BA">
              <w:instrText>ukr</w:instrText>
            </w:r>
            <w:r w:rsidR="002871BA" w:rsidRPr="002871BA">
              <w:rPr>
                <w:lang w:val="uk-UA"/>
              </w:rPr>
              <w:instrText>.</w:instrText>
            </w:r>
            <w:r w:rsidR="002871BA">
              <w:instrText>net</w:instrText>
            </w:r>
            <w:r w:rsidR="002871BA" w:rsidRPr="002871BA">
              <w:rPr>
                <w:lang w:val="uk-UA"/>
              </w:rPr>
              <w:instrText xml:space="preserve">" </w:instrText>
            </w:r>
            <w:r w:rsidR="002871BA">
              <w:fldChar w:fldCharType="separate"/>
            </w:r>
            <w:r w:rsidR="00767C43" w:rsidRPr="00767C43">
              <w:rPr>
                <w:rStyle w:val="a5"/>
                <w:rFonts w:ascii="Times New Roman" w:hAnsi="Times New Roman" w:cs="Times New Roman"/>
                <w:bCs/>
                <w:sz w:val="20"/>
                <w:szCs w:val="20"/>
                <w:shd w:val="clear" w:color="auto" w:fill="FFFFFF"/>
                <w:lang w:val="uk-UA"/>
              </w:rPr>
              <w:t>0660916012@ukr.net</w:t>
            </w:r>
            <w:r w:rsidR="002871BA">
              <w:rPr>
                <w:rStyle w:val="a5"/>
                <w:rFonts w:ascii="Times New Roman" w:hAnsi="Times New Roman" w:cs="Times New Roman"/>
                <w:bCs/>
                <w:sz w:val="20"/>
                <w:szCs w:val="20"/>
                <w:shd w:val="clear" w:color="auto" w:fill="FFFFFF"/>
                <w:lang w:val="uk-UA"/>
              </w:rPr>
              <w:fldChar w:fldCharType="end"/>
            </w:r>
          </w:p>
        </w:tc>
      </w:tr>
      <w:tr w:rsidR="00CA2BF8" w:rsidRPr="00854A8B" w:rsidTr="00121430">
        <w:trPr>
          <w:gridAfter w:val="1"/>
          <w:wAfter w:w="8" w:type="dxa"/>
          <w:trHeight w:val="351"/>
        </w:trPr>
        <w:tc>
          <w:tcPr>
            <w:tcW w:w="590" w:type="dxa"/>
            <w:shd w:val="clear" w:color="auto" w:fill="FBD4B4" w:themeFill="accent6" w:themeFillTint="66"/>
            <w:vAlign w:val="center"/>
          </w:tcPr>
          <w:p w:rsidR="00CA2BF8" w:rsidRPr="00854A8B" w:rsidRDefault="00CA2BF8" w:rsidP="000939A8">
            <w:pPr>
              <w:jc w:val="center"/>
              <w:rPr>
                <w:rFonts w:ascii="Times New Roman" w:eastAsia="Calibri" w:hAnsi="Times New Roman" w:cs="Times New Roman"/>
                <w:b/>
                <w:sz w:val="20"/>
                <w:szCs w:val="20"/>
                <w:lang w:val="uk-UA"/>
              </w:rPr>
            </w:pPr>
            <w:r w:rsidRPr="00854A8B">
              <w:rPr>
                <w:rFonts w:ascii="Times New Roman" w:eastAsia="Calibri" w:hAnsi="Times New Roman" w:cs="Times New Roman"/>
                <w:b/>
                <w:sz w:val="20"/>
                <w:szCs w:val="20"/>
                <w:lang w:val="uk-UA"/>
              </w:rPr>
              <w:t>2.</w:t>
            </w:r>
          </w:p>
        </w:tc>
        <w:tc>
          <w:tcPr>
            <w:tcW w:w="2388" w:type="dxa"/>
            <w:shd w:val="clear" w:color="auto" w:fill="FBD4B4" w:themeFill="accent6" w:themeFillTint="66"/>
          </w:tcPr>
          <w:p w:rsidR="00CA2BF8" w:rsidRPr="00854A8B" w:rsidRDefault="00CA2BF8" w:rsidP="000939A8">
            <w:pPr>
              <w:rPr>
                <w:rFonts w:ascii="Times New Roman" w:eastAsia="Calibri" w:hAnsi="Times New Roman" w:cs="Times New Roman"/>
                <w:sz w:val="20"/>
                <w:szCs w:val="20"/>
                <w:lang w:val="uk-UA"/>
              </w:rPr>
            </w:pPr>
            <w:r w:rsidRPr="00854A8B">
              <w:rPr>
                <w:rFonts w:ascii="Times New Roman" w:eastAsia="Calibri" w:hAnsi="Times New Roman" w:cs="Times New Roman"/>
                <w:b/>
                <w:sz w:val="20"/>
                <w:szCs w:val="20"/>
                <w:lang w:val="uk-UA"/>
              </w:rPr>
              <w:t xml:space="preserve">Очікувана вартість </w:t>
            </w:r>
            <w:r w:rsidR="00380C56">
              <w:rPr>
                <w:rFonts w:ascii="Times New Roman" w:eastAsia="Calibri" w:hAnsi="Times New Roman" w:cs="Times New Roman"/>
                <w:b/>
                <w:sz w:val="20"/>
                <w:szCs w:val="20"/>
                <w:lang w:val="uk-UA"/>
              </w:rPr>
              <w:t>товару</w:t>
            </w:r>
          </w:p>
        </w:tc>
        <w:tc>
          <w:tcPr>
            <w:tcW w:w="7488" w:type="dxa"/>
            <w:gridSpan w:val="2"/>
            <w:shd w:val="clear" w:color="auto" w:fill="FBD4B4" w:themeFill="accent6" w:themeFillTint="66"/>
          </w:tcPr>
          <w:p w:rsidR="00CA2BF8" w:rsidRPr="004C5D8A" w:rsidRDefault="00186CC7" w:rsidP="000939A8">
            <w:pPr>
              <w:jc w:val="both"/>
              <w:rPr>
                <w:rFonts w:ascii="Times New Roman" w:eastAsia="Calibri" w:hAnsi="Times New Roman" w:cs="Times New Roman"/>
                <w:bCs/>
                <w:color w:val="000000"/>
                <w:sz w:val="20"/>
                <w:szCs w:val="20"/>
                <w:lang w:val="uk-UA" w:eastAsia="uk-UA"/>
              </w:rPr>
            </w:pPr>
            <w:r>
              <w:rPr>
                <w:rFonts w:ascii="Times New Roman" w:eastAsia="Calibri" w:hAnsi="Times New Roman" w:cs="Times New Roman"/>
                <w:b/>
                <w:sz w:val="20"/>
                <w:szCs w:val="20"/>
                <w:lang w:val="en-US" w:eastAsia="uk-UA"/>
              </w:rPr>
              <w:t>1</w:t>
            </w:r>
            <w:r w:rsidR="007A4428">
              <w:rPr>
                <w:rFonts w:ascii="Times New Roman" w:eastAsia="Calibri" w:hAnsi="Times New Roman" w:cs="Times New Roman"/>
                <w:b/>
                <w:sz w:val="20"/>
                <w:szCs w:val="20"/>
                <w:lang w:val="uk-UA" w:eastAsia="uk-UA"/>
              </w:rPr>
              <w:t>6</w:t>
            </w:r>
            <w:r w:rsidR="00D87BE3">
              <w:rPr>
                <w:rFonts w:ascii="Times New Roman" w:eastAsia="Calibri" w:hAnsi="Times New Roman" w:cs="Times New Roman"/>
                <w:b/>
                <w:sz w:val="20"/>
                <w:szCs w:val="20"/>
                <w:lang w:val="uk-UA" w:eastAsia="uk-UA"/>
              </w:rPr>
              <w:t>4</w:t>
            </w:r>
            <w:r>
              <w:rPr>
                <w:rFonts w:ascii="Times New Roman" w:eastAsia="Calibri" w:hAnsi="Times New Roman" w:cs="Times New Roman"/>
                <w:b/>
                <w:sz w:val="20"/>
                <w:szCs w:val="20"/>
                <w:lang w:val="en-US" w:eastAsia="uk-UA"/>
              </w:rPr>
              <w:t xml:space="preserve"> 000</w:t>
            </w:r>
            <w:r w:rsidR="00854A8B" w:rsidRPr="004C5D8A">
              <w:rPr>
                <w:rFonts w:ascii="Times New Roman" w:eastAsia="Calibri" w:hAnsi="Times New Roman" w:cs="Times New Roman"/>
                <w:b/>
                <w:sz w:val="20"/>
                <w:szCs w:val="20"/>
                <w:lang w:val="uk-UA" w:eastAsia="uk-UA"/>
              </w:rPr>
              <w:t>,00</w:t>
            </w:r>
            <w:r w:rsidR="00854A8B" w:rsidRPr="004C5D8A">
              <w:rPr>
                <w:rFonts w:ascii="Times New Roman" w:eastAsia="Calibri" w:hAnsi="Times New Roman" w:cs="Times New Roman"/>
                <w:bCs/>
                <w:sz w:val="20"/>
                <w:szCs w:val="20"/>
                <w:lang w:val="uk-UA" w:eastAsia="uk-UA"/>
              </w:rPr>
              <w:t xml:space="preserve"> грн</w:t>
            </w:r>
            <w:r w:rsidR="00AC7634" w:rsidRPr="004C5D8A">
              <w:rPr>
                <w:rFonts w:ascii="Times New Roman" w:eastAsia="Calibri" w:hAnsi="Times New Roman" w:cs="Times New Roman"/>
                <w:bCs/>
                <w:sz w:val="20"/>
                <w:szCs w:val="20"/>
                <w:lang w:val="uk-UA" w:eastAsia="uk-UA"/>
              </w:rPr>
              <w:t>.,</w:t>
            </w:r>
            <w:r w:rsidR="00CA2BF8" w:rsidRPr="004C5D8A">
              <w:rPr>
                <w:rFonts w:ascii="Times New Roman" w:eastAsia="Calibri" w:hAnsi="Times New Roman" w:cs="Times New Roman"/>
                <w:bCs/>
                <w:sz w:val="20"/>
                <w:szCs w:val="20"/>
                <w:lang w:val="uk-UA" w:eastAsia="uk-UA"/>
              </w:rPr>
              <w:t xml:space="preserve"> </w:t>
            </w:r>
            <w:r w:rsidR="00CA2BF8" w:rsidRPr="004C5D8A">
              <w:rPr>
                <w:rFonts w:ascii="Times New Roman" w:eastAsia="Calibri" w:hAnsi="Times New Roman" w:cs="Times New Roman"/>
                <w:b/>
                <w:sz w:val="20"/>
                <w:szCs w:val="20"/>
                <w:u w:val="single"/>
                <w:lang w:val="uk-UA" w:eastAsia="uk-UA"/>
              </w:rPr>
              <w:t>з ПДВ</w:t>
            </w:r>
          </w:p>
        </w:tc>
      </w:tr>
      <w:tr w:rsidR="00CA2BF8" w:rsidRPr="00854A8B" w:rsidTr="00121430">
        <w:trPr>
          <w:trHeight w:val="20"/>
        </w:trPr>
        <w:tc>
          <w:tcPr>
            <w:tcW w:w="590" w:type="dxa"/>
            <w:shd w:val="clear" w:color="auto" w:fill="BFBFBF" w:themeFill="background1" w:themeFillShade="BF"/>
            <w:vAlign w:val="center"/>
          </w:tcPr>
          <w:p w:rsidR="00CA2BF8" w:rsidRPr="00854A8B" w:rsidRDefault="00CA2BF8" w:rsidP="000939A8">
            <w:pPr>
              <w:jc w:val="center"/>
              <w:rPr>
                <w:rFonts w:ascii="Times New Roman" w:eastAsia="Calibri" w:hAnsi="Times New Roman" w:cs="Times New Roman"/>
                <w:b/>
                <w:sz w:val="20"/>
                <w:szCs w:val="20"/>
                <w:lang w:val="uk-UA"/>
              </w:rPr>
            </w:pPr>
            <w:r w:rsidRPr="00854A8B">
              <w:rPr>
                <w:rFonts w:ascii="Times New Roman" w:eastAsia="Calibri" w:hAnsi="Times New Roman" w:cs="Times New Roman"/>
                <w:b/>
                <w:sz w:val="20"/>
                <w:szCs w:val="20"/>
                <w:lang w:val="uk-UA"/>
              </w:rPr>
              <w:t>3.</w:t>
            </w:r>
          </w:p>
        </w:tc>
        <w:tc>
          <w:tcPr>
            <w:tcW w:w="9884" w:type="dxa"/>
            <w:gridSpan w:val="4"/>
            <w:shd w:val="clear" w:color="auto" w:fill="BFBFBF" w:themeFill="background1" w:themeFillShade="BF"/>
          </w:tcPr>
          <w:p w:rsidR="00CA2BF8" w:rsidRPr="00854A8B" w:rsidRDefault="00CA2BF8" w:rsidP="000939A8">
            <w:pPr>
              <w:rPr>
                <w:rFonts w:ascii="Times New Roman" w:eastAsia="Calibri" w:hAnsi="Times New Roman" w:cs="Times New Roman"/>
                <w:b/>
                <w:sz w:val="20"/>
                <w:szCs w:val="20"/>
                <w:lang w:val="uk-UA"/>
              </w:rPr>
            </w:pPr>
            <w:r w:rsidRPr="00854A8B">
              <w:rPr>
                <w:rFonts w:ascii="Times New Roman" w:eastAsia="Calibri" w:hAnsi="Times New Roman" w:cs="Times New Roman"/>
                <w:b/>
                <w:sz w:val="20"/>
                <w:szCs w:val="20"/>
                <w:lang w:val="uk-UA"/>
              </w:rPr>
              <w:t>Інформація про предмет закупівлі:</w:t>
            </w:r>
          </w:p>
        </w:tc>
      </w:tr>
      <w:tr w:rsidR="002548D6" w:rsidRPr="002871BA" w:rsidTr="00121430">
        <w:trPr>
          <w:gridAfter w:val="1"/>
          <w:wAfter w:w="8" w:type="dxa"/>
          <w:trHeight w:val="20"/>
        </w:trPr>
        <w:tc>
          <w:tcPr>
            <w:tcW w:w="590" w:type="dxa"/>
            <w:vAlign w:val="center"/>
          </w:tcPr>
          <w:p w:rsidR="002548D6" w:rsidRPr="00854A8B" w:rsidRDefault="002548D6" w:rsidP="000939A8">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3.1</w:t>
            </w:r>
          </w:p>
        </w:tc>
        <w:tc>
          <w:tcPr>
            <w:tcW w:w="2388" w:type="dxa"/>
          </w:tcPr>
          <w:p w:rsidR="002548D6" w:rsidRPr="002548D6" w:rsidRDefault="002548D6" w:rsidP="000939A8">
            <w:pPr>
              <w:rPr>
                <w:rFonts w:ascii="Times New Roman" w:eastAsia="Calibri" w:hAnsi="Times New Roman" w:cs="Times New Roman"/>
                <w:sz w:val="20"/>
                <w:szCs w:val="20"/>
                <w:lang w:val="uk-UA"/>
              </w:rPr>
            </w:pPr>
            <w:r w:rsidRPr="002548D6">
              <w:rPr>
                <w:rFonts w:ascii="Times New Roman" w:eastAsia="Calibri" w:hAnsi="Times New Roman" w:cs="Times New Roman"/>
                <w:sz w:val="20"/>
                <w:szCs w:val="20"/>
                <w:lang w:val="uk-UA"/>
              </w:rPr>
              <w:t>Форма закупівлі</w:t>
            </w:r>
          </w:p>
        </w:tc>
        <w:tc>
          <w:tcPr>
            <w:tcW w:w="7488" w:type="dxa"/>
            <w:gridSpan w:val="2"/>
          </w:tcPr>
          <w:p w:rsidR="002548D6" w:rsidRPr="002548D6" w:rsidRDefault="002548D6" w:rsidP="000939A8">
            <w:pPr>
              <w:rPr>
                <w:rFonts w:ascii="Times New Roman" w:eastAsia="Times New Roman" w:hAnsi="Times New Roman" w:cs="Times New Roman"/>
                <w:bCs/>
                <w:kern w:val="36"/>
                <w:sz w:val="20"/>
                <w:szCs w:val="20"/>
                <w:lang w:val="uk-UA" w:eastAsia="ru-RU"/>
              </w:rPr>
            </w:pPr>
            <w:r w:rsidRPr="002548D6">
              <w:rPr>
                <w:rFonts w:ascii="Times New Roman" w:eastAsia="Times New Roman" w:hAnsi="Times New Roman" w:cs="Times New Roman"/>
                <w:bCs/>
                <w:kern w:val="36"/>
                <w:sz w:val="20"/>
                <w:szCs w:val="20"/>
                <w:lang w:val="uk-UA" w:eastAsia="ru-RU"/>
              </w:rPr>
              <w:t>Спрощена закупівля</w:t>
            </w:r>
            <w:r w:rsidR="00746370">
              <w:rPr>
                <w:rFonts w:ascii="Times New Roman" w:eastAsia="Times New Roman" w:hAnsi="Times New Roman" w:cs="Times New Roman"/>
                <w:bCs/>
                <w:kern w:val="36"/>
                <w:sz w:val="20"/>
                <w:szCs w:val="20"/>
                <w:lang w:val="uk-UA" w:eastAsia="ru-RU"/>
              </w:rPr>
              <w:t xml:space="preserve"> </w:t>
            </w:r>
            <w:r w:rsidR="00984F03">
              <w:rPr>
                <w:rFonts w:ascii="Times New Roman" w:eastAsia="Times New Roman" w:hAnsi="Times New Roman" w:cs="Times New Roman"/>
                <w:bCs/>
                <w:kern w:val="36"/>
                <w:sz w:val="20"/>
                <w:szCs w:val="20"/>
                <w:lang w:val="uk-UA" w:eastAsia="ru-RU"/>
              </w:rPr>
              <w:t>відповідно до</w:t>
            </w:r>
            <w:r w:rsidR="00746370" w:rsidRPr="00746370">
              <w:rPr>
                <w:rFonts w:ascii="Times New Roman" w:eastAsia="Times New Roman" w:hAnsi="Times New Roman" w:cs="Times New Roman"/>
                <w:bCs/>
                <w:kern w:val="36"/>
                <w:sz w:val="20"/>
                <w:szCs w:val="20"/>
                <w:lang w:val="uk-UA" w:eastAsia="ru-RU"/>
              </w:rPr>
              <w:t xml:space="preserve"> Постанови Кабінету Міністрів України від 28.02.2022 року № 169 «Деякі питання здійснення оборонних та публічних закупівель товарів, робіт і послуг в умовах воєнного стану» у редакції Постанови КМУ № 723 від 24.06.2022 року з використанням порядку проведення спрощених закупівель, встановленого ЗУ «Про публічні закупівлі»</w:t>
            </w:r>
            <w:r w:rsidRPr="002548D6">
              <w:rPr>
                <w:rFonts w:ascii="Times New Roman" w:eastAsia="Times New Roman" w:hAnsi="Times New Roman" w:cs="Times New Roman"/>
                <w:bCs/>
                <w:kern w:val="36"/>
                <w:sz w:val="20"/>
                <w:szCs w:val="20"/>
                <w:lang w:val="uk-UA" w:eastAsia="ru-RU"/>
              </w:rPr>
              <w:t>.</w:t>
            </w:r>
          </w:p>
        </w:tc>
      </w:tr>
      <w:tr w:rsidR="002204E8" w:rsidRPr="00854A8B" w:rsidTr="00121430">
        <w:trPr>
          <w:gridAfter w:val="1"/>
          <w:wAfter w:w="8" w:type="dxa"/>
          <w:trHeight w:val="20"/>
        </w:trPr>
        <w:tc>
          <w:tcPr>
            <w:tcW w:w="590" w:type="dxa"/>
            <w:vAlign w:val="center"/>
          </w:tcPr>
          <w:p w:rsidR="002204E8" w:rsidRPr="00854A8B" w:rsidRDefault="002204E8" w:rsidP="000939A8">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3.2</w:t>
            </w:r>
          </w:p>
        </w:tc>
        <w:tc>
          <w:tcPr>
            <w:tcW w:w="2388" w:type="dxa"/>
          </w:tcPr>
          <w:p w:rsidR="002204E8" w:rsidRPr="002204E8" w:rsidRDefault="002204E8" w:rsidP="000939A8">
            <w:pPr>
              <w:rPr>
                <w:rFonts w:ascii="Times New Roman" w:eastAsia="Calibri" w:hAnsi="Times New Roman" w:cs="Times New Roman"/>
                <w:sz w:val="20"/>
                <w:szCs w:val="20"/>
                <w:lang w:val="uk-UA"/>
              </w:rPr>
            </w:pPr>
            <w:r w:rsidRPr="002204E8">
              <w:rPr>
                <w:rFonts w:ascii="Times New Roman" w:eastAsia="Calibri" w:hAnsi="Times New Roman" w:cs="Times New Roman"/>
                <w:sz w:val="20"/>
                <w:szCs w:val="20"/>
                <w:lang w:val="uk-UA"/>
              </w:rPr>
              <w:t>Вид предмета закупівлі</w:t>
            </w:r>
          </w:p>
        </w:tc>
        <w:tc>
          <w:tcPr>
            <w:tcW w:w="7488" w:type="dxa"/>
            <w:gridSpan w:val="2"/>
          </w:tcPr>
          <w:p w:rsidR="002204E8" w:rsidRPr="002204E8" w:rsidRDefault="009B2446" w:rsidP="000939A8">
            <w:pPr>
              <w:rPr>
                <w:rFonts w:ascii="Times New Roman" w:eastAsia="Times New Roman" w:hAnsi="Times New Roman" w:cs="Times New Roman"/>
                <w:bCs/>
                <w:kern w:val="36"/>
                <w:sz w:val="20"/>
                <w:szCs w:val="20"/>
                <w:lang w:val="uk-UA" w:eastAsia="ru-RU"/>
              </w:rPr>
            </w:pPr>
            <w:r>
              <w:rPr>
                <w:rFonts w:ascii="Times New Roman" w:eastAsia="Times New Roman" w:hAnsi="Times New Roman" w:cs="Times New Roman"/>
                <w:bCs/>
                <w:kern w:val="36"/>
                <w:sz w:val="20"/>
                <w:szCs w:val="20"/>
                <w:lang w:val="uk-UA" w:eastAsia="ru-RU"/>
              </w:rPr>
              <w:t>Товар</w:t>
            </w:r>
            <w:r w:rsidR="002204E8">
              <w:rPr>
                <w:rFonts w:ascii="Times New Roman" w:eastAsia="Times New Roman" w:hAnsi="Times New Roman" w:cs="Times New Roman"/>
                <w:bCs/>
                <w:kern w:val="36"/>
                <w:sz w:val="20"/>
                <w:szCs w:val="20"/>
                <w:lang w:val="uk-UA" w:eastAsia="ru-RU"/>
              </w:rPr>
              <w:t>.</w:t>
            </w:r>
          </w:p>
        </w:tc>
      </w:tr>
      <w:tr w:rsidR="00CA2BF8" w:rsidRPr="00854A8B" w:rsidTr="00121430">
        <w:trPr>
          <w:gridAfter w:val="1"/>
          <w:wAfter w:w="8" w:type="dxa"/>
          <w:trHeight w:val="20"/>
        </w:trPr>
        <w:tc>
          <w:tcPr>
            <w:tcW w:w="590" w:type="dxa"/>
            <w:vAlign w:val="center"/>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3.</w:t>
            </w:r>
            <w:r w:rsidR="005F07E7">
              <w:rPr>
                <w:rFonts w:ascii="Times New Roman" w:eastAsia="Calibri" w:hAnsi="Times New Roman" w:cs="Times New Roman"/>
                <w:sz w:val="20"/>
                <w:szCs w:val="20"/>
                <w:lang w:val="uk-UA"/>
              </w:rPr>
              <w:t>3</w:t>
            </w:r>
            <w:r w:rsidRPr="00854A8B">
              <w:rPr>
                <w:rFonts w:ascii="Times New Roman" w:eastAsia="Calibri" w:hAnsi="Times New Roman" w:cs="Times New Roman"/>
                <w:sz w:val="20"/>
                <w:szCs w:val="20"/>
                <w:lang w:val="uk-UA"/>
              </w:rPr>
              <w:t>.</w:t>
            </w:r>
          </w:p>
        </w:tc>
        <w:tc>
          <w:tcPr>
            <w:tcW w:w="2388" w:type="dxa"/>
          </w:tcPr>
          <w:p w:rsidR="00CA2BF8" w:rsidRPr="00984F03" w:rsidRDefault="009A4BAD" w:rsidP="000939A8">
            <w:pPr>
              <w:rPr>
                <w:rFonts w:ascii="Times New Roman" w:eastAsia="Calibri" w:hAnsi="Times New Roman" w:cs="Times New Roman"/>
                <w:b/>
                <w:bCs/>
                <w:sz w:val="20"/>
                <w:szCs w:val="20"/>
                <w:lang w:val="uk-UA"/>
              </w:rPr>
            </w:pPr>
            <w:r w:rsidRPr="00984F03">
              <w:rPr>
                <w:rFonts w:ascii="Times New Roman" w:eastAsia="Calibri" w:hAnsi="Times New Roman" w:cs="Times New Roman"/>
                <w:b/>
                <w:bCs/>
                <w:sz w:val="20"/>
                <w:szCs w:val="20"/>
                <w:lang w:val="uk-UA"/>
              </w:rPr>
              <w:t>Назва</w:t>
            </w:r>
            <w:r w:rsidR="00CA2BF8" w:rsidRPr="00984F03">
              <w:rPr>
                <w:rFonts w:ascii="Times New Roman" w:eastAsia="Calibri" w:hAnsi="Times New Roman" w:cs="Times New Roman"/>
                <w:b/>
                <w:bCs/>
                <w:sz w:val="20"/>
                <w:szCs w:val="20"/>
                <w:lang w:val="uk-UA"/>
              </w:rPr>
              <w:t xml:space="preserve"> предмета закупівлі:</w:t>
            </w:r>
          </w:p>
        </w:tc>
        <w:tc>
          <w:tcPr>
            <w:tcW w:w="7488" w:type="dxa"/>
            <w:gridSpan w:val="2"/>
          </w:tcPr>
          <w:p w:rsidR="007A4428" w:rsidRPr="00900FE3" w:rsidRDefault="007A4428" w:rsidP="007A4428">
            <w:pPr>
              <w:rPr>
                <w:rFonts w:ascii="Times New Roman" w:hAnsi="Times New Roman" w:cs="Times New Roman"/>
                <w:b/>
                <w:bCs/>
                <w:sz w:val="20"/>
                <w:szCs w:val="20"/>
                <w:shd w:val="clear" w:color="auto" w:fill="FFFFFF"/>
                <w:lang w:val="uk-UA"/>
              </w:rPr>
            </w:pPr>
            <w:r w:rsidRPr="00900FE3">
              <w:rPr>
                <w:rFonts w:ascii="Times New Roman" w:hAnsi="Times New Roman" w:cs="Times New Roman"/>
                <w:b/>
                <w:bCs/>
                <w:sz w:val="20"/>
                <w:szCs w:val="20"/>
                <w:shd w:val="clear" w:color="auto" w:fill="FFFFFF"/>
                <w:lang w:val="uk-UA"/>
              </w:rPr>
              <w:t>Бензин А-9</w:t>
            </w:r>
            <w:r w:rsidR="008C0515" w:rsidRPr="00900FE3">
              <w:rPr>
                <w:rFonts w:ascii="Times New Roman" w:hAnsi="Times New Roman" w:cs="Times New Roman"/>
                <w:b/>
                <w:bCs/>
                <w:sz w:val="20"/>
                <w:szCs w:val="20"/>
                <w:shd w:val="clear" w:color="auto" w:fill="FFFFFF"/>
                <w:lang w:val="uk-UA"/>
              </w:rPr>
              <w:t>5</w:t>
            </w:r>
            <w:r w:rsidRPr="00900FE3">
              <w:rPr>
                <w:rFonts w:ascii="Times New Roman" w:hAnsi="Times New Roman" w:cs="Times New Roman"/>
                <w:b/>
                <w:bCs/>
                <w:sz w:val="20"/>
                <w:szCs w:val="20"/>
                <w:shd w:val="clear" w:color="auto" w:fill="FFFFFF"/>
                <w:lang w:val="uk-UA"/>
              </w:rPr>
              <w:t xml:space="preserve"> (талон</w:t>
            </w:r>
            <w:r w:rsidR="008C0515" w:rsidRPr="00900FE3">
              <w:rPr>
                <w:rFonts w:ascii="Times New Roman" w:hAnsi="Times New Roman" w:cs="Times New Roman"/>
                <w:b/>
                <w:bCs/>
                <w:sz w:val="20"/>
                <w:szCs w:val="20"/>
                <w:shd w:val="clear" w:color="auto" w:fill="FFFFFF"/>
                <w:lang w:val="uk-UA"/>
              </w:rPr>
              <w:t>и</w:t>
            </w:r>
            <w:r w:rsidRPr="00900FE3">
              <w:rPr>
                <w:rFonts w:ascii="Times New Roman" w:hAnsi="Times New Roman" w:cs="Times New Roman"/>
                <w:b/>
                <w:bCs/>
                <w:sz w:val="20"/>
                <w:szCs w:val="20"/>
                <w:shd w:val="clear" w:color="auto" w:fill="FFFFFF"/>
                <w:lang w:val="uk-UA"/>
              </w:rPr>
              <w:t>/паливні картки), Дизельне паливо (талони/паливні ка</w:t>
            </w:r>
            <w:r w:rsidR="008C0515" w:rsidRPr="00900FE3">
              <w:rPr>
                <w:rFonts w:ascii="Times New Roman" w:hAnsi="Times New Roman" w:cs="Times New Roman"/>
                <w:b/>
                <w:bCs/>
                <w:sz w:val="20"/>
                <w:szCs w:val="20"/>
                <w:shd w:val="clear" w:color="auto" w:fill="FFFFFF"/>
                <w:lang w:val="uk-UA"/>
              </w:rPr>
              <w:t>р</w:t>
            </w:r>
            <w:r w:rsidRPr="00900FE3">
              <w:rPr>
                <w:rFonts w:ascii="Times New Roman" w:hAnsi="Times New Roman" w:cs="Times New Roman"/>
                <w:b/>
                <w:bCs/>
                <w:sz w:val="20"/>
                <w:szCs w:val="20"/>
                <w:shd w:val="clear" w:color="auto" w:fill="FFFFFF"/>
                <w:lang w:val="uk-UA"/>
              </w:rPr>
              <w:t>тки)</w:t>
            </w:r>
          </w:p>
          <w:p w:rsidR="00CA2BF8" w:rsidRPr="00345A7A" w:rsidRDefault="007A4428" w:rsidP="007A4428">
            <w:pPr>
              <w:rPr>
                <w:rFonts w:ascii="Times New Roman" w:hAnsi="Times New Roman" w:cs="Times New Roman"/>
                <w:sz w:val="20"/>
                <w:szCs w:val="20"/>
                <w:lang w:val="uk-UA"/>
              </w:rPr>
            </w:pPr>
            <w:r w:rsidRPr="007A4428">
              <w:rPr>
                <w:rFonts w:ascii="Times New Roman" w:hAnsi="Times New Roman" w:cs="Times New Roman"/>
                <w:sz w:val="20"/>
                <w:szCs w:val="20"/>
                <w:shd w:val="clear" w:color="auto" w:fill="FFFFFF"/>
                <w:lang w:val="uk-UA"/>
              </w:rPr>
              <w:t>Код предмета закупівлі за ДК 021:2015:</w:t>
            </w:r>
            <w:r w:rsidRPr="007A4428">
              <w:rPr>
                <w:rFonts w:ascii="Times New Roman" w:hAnsi="Times New Roman" w:cs="Times New Roman"/>
                <w:b/>
                <w:bCs/>
                <w:i/>
                <w:iCs/>
                <w:sz w:val="20"/>
                <w:szCs w:val="20"/>
                <w:shd w:val="clear" w:color="auto" w:fill="FFFFFF"/>
                <w:lang w:val="uk-UA"/>
              </w:rPr>
              <w:t xml:space="preserve"> 09132</w:t>
            </w:r>
            <w:r>
              <w:rPr>
                <w:rFonts w:ascii="Times New Roman" w:hAnsi="Times New Roman" w:cs="Times New Roman"/>
                <w:b/>
                <w:bCs/>
                <w:i/>
                <w:iCs/>
                <w:sz w:val="20"/>
                <w:szCs w:val="20"/>
                <w:shd w:val="clear" w:color="auto" w:fill="FFFFFF"/>
                <w:lang w:val="uk-UA"/>
              </w:rPr>
              <w:t>1</w:t>
            </w:r>
            <w:r w:rsidRPr="007A4428">
              <w:rPr>
                <w:rFonts w:ascii="Times New Roman" w:hAnsi="Times New Roman" w:cs="Times New Roman"/>
                <w:b/>
                <w:bCs/>
                <w:i/>
                <w:iCs/>
                <w:sz w:val="20"/>
                <w:szCs w:val="20"/>
                <w:shd w:val="clear" w:color="auto" w:fill="FFFFFF"/>
                <w:lang w:val="uk-UA"/>
              </w:rPr>
              <w:t>00-</w:t>
            </w:r>
            <w:r w:rsidR="008C0515">
              <w:rPr>
                <w:rFonts w:ascii="Times New Roman" w:hAnsi="Times New Roman" w:cs="Times New Roman"/>
                <w:b/>
                <w:bCs/>
                <w:i/>
                <w:iCs/>
                <w:sz w:val="20"/>
                <w:szCs w:val="20"/>
                <w:shd w:val="clear" w:color="auto" w:fill="FFFFFF"/>
                <w:lang w:val="uk-UA"/>
              </w:rPr>
              <w:t>4</w:t>
            </w:r>
            <w:r w:rsidRPr="007A4428">
              <w:rPr>
                <w:rFonts w:ascii="Times New Roman" w:hAnsi="Times New Roman" w:cs="Times New Roman"/>
                <w:b/>
                <w:bCs/>
                <w:i/>
                <w:iCs/>
                <w:sz w:val="20"/>
                <w:szCs w:val="20"/>
                <w:shd w:val="clear" w:color="auto" w:fill="FFFFFF"/>
                <w:lang w:val="uk-UA"/>
              </w:rPr>
              <w:t xml:space="preserve"> – (</w:t>
            </w:r>
            <w:r w:rsidR="008C0515">
              <w:rPr>
                <w:rFonts w:ascii="Times New Roman" w:hAnsi="Times New Roman" w:cs="Times New Roman"/>
                <w:b/>
                <w:bCs/>
                <w:i/>
                <w:iCs/>
                <w:sz w:val="20"/>
                <w:szCs w:val="20"/>
                <w:shd w:val="clear" w:color="auto" w:fill="FFFFFF"/>
                <w:lang w:val="uk-UA"/>
              </w:rPr>
              <w:t>Неетильований б</w:t>
            </w:r>
            <w:r w:rsidRPr="007A4428">
              <w:rPr>
                <w:rFonts w:ascii="Times New Roman" w:hAnsi="Times New Roman" w:cs="Times New Roman"/>
                <w:b/>
                <w:bCs/>
                <w:i/>
                <w:iCs/>
                <w:sz w:val="20"/>
                <w:szCs w:val="20"/>
                <w:shd w:val="clear" w:color="auto" w:fill="FFFFFF"/>
                <w:lang w:val="uk-UA"/>
              </w:rPr>
              <w:t>ензин), 09134200-9 – (Дизельне паливо)</w:t>
            </w:r>
          </w:p>
        </w:tc>
      </w:tr>
      <w:tr w:rsidR="00CA2BF8" w:rsidRPr="00854A8B" w:rsidTr="00121430">
        <w:trPr>
          <w:gridAfter w:val="1"/>
          <w:wAfter w:w="8" w:type="dxa"/>
          <w:trHeight w:val="20"/>
        </w:trPr>
        <w:tc>
          <w:tcPr>
            <w:tcW w:w="590" w:type="dxa"/>
            <w:shd w:val="clear" w:color="auto" w:fill="FBD4B4" w:themeFill="accent6" w:themeFillTint="66"/>
            <w:vAlign w:val="center"/>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3.</w:t>
            </w:r>
            <w:r w:rsidR="005F07E7">
              <w:rPr>
                <w:rFonts w:ascii="Times New Roman" w:eastAsia="Calibri" w:hAnsi="Times New Roman" w:cs="Times New Roman"/>
                <w:sz w:val="20"/>
                <w:szCs w:val="20"/>
                <w:lang w:val="uk-UA"/>
              </w:rPr>
              <w:t>4</w:t>
            </w:r>
            <w:r w:rsidRPr="00854A8B">
              <w:rPr>
                <w:rFonts w:ascii="Times New Roman" w:eastAsia="Calibri" w:hAnsi="Times New Roman" w:cs="Times New Roman"/>
                <w:sz w:val="20"/>
                <w:szCs w:val="20"/>
                <w:lang w:val="uk-UA"/>
              </w:rPr>
              <w:t>.</w:t>
            </w:r>
          </w:p>
        </w:tc>
        <w:tc>
          <w:tcPr>
            <w:tcW w:w="2388" w:type="dxa"/>
            <w:shd w:val="clear" w:color="auto" w:fill="FBD4B4" w:themeFill="accent6" w:themeFillTint="66"/>
          </w:tcPr>
          <w:p w:rsidR="00CA2BF8" w:rsidRPr="009A4BAD" w:rsidRDefault="00CA2BF8" w:rsidP="000939A8">
            <w:pPr>
              <w:rPr>
                <w:rFonts w:ascii="Times New Roman" w:eastAsia="Calibri" w:hAnsi="Times New Roman" w:cs="Times New Roman"/>
                <w:b/>
                <w:bCs/>
                <w:sz w:val="20"/>
                <w:szCs w:val="20"/>
                <w:lang w:val="uk-UA"/>
              </w:rPr>
            </w:pPr>
            <w:r w:rsidRPr="009A4BAD">
              <w:rPr>
                <w:rFonts w:ascii="Times New Roman" w:eastAsia="Calibri" w:hAnsi="Times New Roman" w:cs="Times New Roman"/>
                <w:b/>
                <w:bCs/>
                <w:sz w:val="20"/>
                <w:szCs w:val="20"/>
                <w:lang w:val="uk-UA"/>
              </w:rPr>
              <w:t xml:space="preserve">Кількість </w:t>
            </w:r>
            <w:r w:rsidR="00345A7A">
              <w:rPr>
                <w:rFonts w:ascii="Times New Roman" w:eastAsia="Calibri" w:hAnsi="Times New Roman" w:cs="Times New Roman"/>
                <w:b/>
                <w:bCs/>
                <w:sz w:val="20"/>
                <w:szCs w:val="20"/>
                <w:lang w:val="uk-UA"/>
              </w:rPr>
              <w:t>товару</w:t>
            </w:r>
            <w:r w:rsidRPr="009A4BAD">
              <w:rPr>
                <w:rFonts w:ascii="Times New Roman" w:eastAsia="Calibri" w:hAnsi="Times New Roman" w:cs="Times New Roman"/>
                <w:b/>
                <w:bCs/>
                <w:sz w:val="20"/>
                <w:szCs w:val="20"/>
                <w:lang w:val="uk-UA"/>
              </w:rPr>
              <w:t>:</w:t>
            </w:r>
          </w:p>
        </w:tc>
        <w:tc>
          <w:tcPr>
            <w:tcW w:w="7488" w:type="dxa"/>
            <w:gridSpan w:val="2"/>
            <w:shd w:val="clear" w:color="auto" w:fill="FBD4B4" w:themeFill="accent6" w:themeFillTint="66"/>
          </w:tcPr>
          <w:p w:rsidR="008C0515" w:rsidRPr="008C0515" w:rsidRDefault="008C0515" w:rsidP="008C0515">
            <w:pPr>
              <w:jc w:val="both"/>
              <w:rPr>
                <w:rFonts w:ascii="Times New Roman" w:hAnsi="Times New Roman" w:cs="Times New Roman"/>
                <w:b/>
                <w:sz w:val="20"/>
                <w:szCs w:val="20"/>
                <w:lang w:val="uk-UA"/>
              </w:rPr>
            </w:pPr>
            <w:r w:rsidRPr="008C0515">
              <w:rPr>
                <w:rFonts w:ascii="Times New Roman" w:hAnsi="Times New Roman" w:cs="Times New Roman"/>
                <w:b/>
                <w:sz w:val="20"/>
                <w:szCs w:val="20"/>
                <w:lang w:val="uk-UA"/>
              </w:rPr>
              <w:t>- Бензин А-9</w:t>
            </w:r>
            <w:r>
              <w:rPr>
                <w:rFonts w:ascii="Times New Roman" w:hAnsi="Times New Roman" w:cs="Times New Roman"/>
                <w:b/>
                <w:sz w:val="20"/>
                <w:szCs w:val="20"/>
                <w:lang w:val="uk-UA"/>
              </w:rPr>
              <w:t>5</w:t>
            </w:r>
            <w:r w:rsidRPr="008C0515">
              <w:rPr>
                <w:rFonts w:ascii="Times New Roman" w:hAnsi="Times New Roman" w:cs="Times New Roman"/>
                <w:b/>
                <w:sz w:val="20"/>
                <w:szCs w:val="20"/>
                <w:lang w:val="uk-UA"/>
              </w:rPr>
              <w:t xml:space="preserve"> (талон</w:t>
            </w:r>
            <w:r>
              <w:rPr>
                <w:rFonts w:ascii="Times New Roman" w:hAnsi="Times New Roman" w:cs="Times New Roman"/>
                <w:b/>
                <w:sz w:val="20"/>
                <w:szCs w:val="20"/>
                <w:lang w:val="uk-UA"/>
              </w:rPr>
              <w:t>и</w:t>
            </w:r>
            <w:r w:rsidRPr="008C0515">
              <w:rPr>
                <w:rFonts w:ascii="Times New Roman" w:hAnsi="Times New Roman" w:cs="Times New Roman"/>
                <w:b/>
                <w:sz w:val="20"/>
                <w:szCs w:val="20"/>
                <w:lang w:val="uk-UA"/>
              </w:rPr>
              <w:t>/паливн</w:t>
            </w:r>
            <w:r>
              <w:rPr>
                <w:rFonts w:ascii="Times New Roman" w:hAnsi="Times New Roman" w:cs="Times New Roman"/>
                <w:b/>
                <w:sz w:val="20"/>
                <w:szCs w:val="20"/>
                <w:lang w:val="uk-UA"/>
              </w:rPr>
              <w:t>і</w:t>
            </w:r>
            <w:r w:rsidRPr="008C0515">
              <w:rPr>
                <w:rFonts w:ascii="Times New Roman" w:hAnsi="Times New Roman" w:cs="Times New Roman"/>
                <w:b/>
                <w:sz w:val="20"/>
                <w:szCs w:val="20"/>
                <w:lang w:val="uk-UA"/>
              </w:rPr>
              <w:t xml:space="preserve"> картк</w:t>
            </w:r>
            <w:r>
              <w:rPr>
                <w:rFonts w:ascii="Times New Roman" w:hAnsi="Times New Roman" w:cs="Times New Roman"/>
                <w:b/>
                <w:sz w:val="20"/>
                <w:szCs w:val="20"/>
                <w:lang w:val="uk-UA"/>
              </w:rPr>
              <w:t>и</w:t>
            </w:r>
            <w:r w:rsidRPr="008C0515">
              <w:rPr>
                <w:rFonts w:ascii="Times New Roman" w:hAnsi="Times New Roman" w:cs="Times New Roman"/>
                <w:b/>
                <w:sz w:val="20"/>
                <w:szCs w:val="20"/>
                <w:lang w:val="uk-UA"/>
              </w:rPr>
              <w:t xml:space="preserve">) – </w:t>
            </w:r>
            <w:r>
              <w:rPr>
                <w:rFonts w:ascii="Times New Roman" w:hAnsi="Times New Roman" w:cs="Times New Roman"/>
                <w:b/>
                <w:sz w:val="20"/>
                <w:szCs w:val="20"/>
                <w:lang w:val="uk-UA"/>
              </w:rPr>
              <w:t>8</w:t>
            </w:r>
            <w:r w:rsidRPr="008C0515">
              <w:rPr>
                <w:rFonts w:ascii="Times New Roman" w:hAnsi="Times New Roman" w:cs="Times New Roman"/>
                <w:b/>
                <w:sz w:val="20"/>
                <w:szCs w:val="20"/>
                <w:lang w:val="uk-UA"/>
              </w:rPr>
              <w:t>00 л;</w:t>
            </w:r>
          </w:p>
          <w:p w:rsidR="008C0515" w:rsidRPr="008C0515" w:rsidRDefault="008C0515" w:rsidP="008C0515">
            <w:pPr>
              <w:jc w:val="both"/>
              <w:rPr>
                <w:rFonts w:ascii="Times New Roman" w:hAnsi="Times New Roman" w:cs="Times New Roman"/>
                <w:b/>
                <w:sz w:val="20"/>
                <w:szCs w:val="20"/>
                <w:lang w:val="uk-UA"/>
              </w:rPr>
            </w:pPr>
            <w:r w:rsidRPr="008C0515">
              <w:rPr>
                <w:rFonts w:ascii="Times New Roman" w:hAnsi="Times New Roman" w:cs="Times New Roman"/>
                <w:b/>
                <w:sz w:val="20"/>
                <w:szCs w:val="20"/>
                <w:lang w:val="uk-UA"/>
              </w:rPr>
              <w:t>- Дизельне паливо (талон</w:t>
            </w:r>
            <w:r w:rsidR="00781C0E">
              <w:rPr>
                <w:rFonts w:ascii="Times New Roman" w:hAnsi="Times New Roman" w:cs="Times New Roman"/>
                <w:b/>
                <w:sz w:val="20"/>
                <w:szCs w:val="20"/>
                <w:lang w:val="uk-UA"/>
              </w:rPr>
              <w:t>и</w:t>
            </w:r>
            <w:r w:rsidRPr="008C0515">
              <w:rPr>
                <w:rFonts w:ascii="Times New Roman" w:hAnsi="Times New Roman" w:cs="Times New Roman"/>
                <w:b/>
                <w:sz w:val="20"/>
                <w:szCs w:val="20"/>
                <w:lang w:val="uk-UA"/>
              </w:rPr>
              <w:t>/паливн</w:t>
            </w:r>
            <w:r w:rsidR="00781C0E">
              <w:rPr>
                <w:rFonts w:ascii="Times New Roman" w:hAnsi="Times New Roman" w:cs="Times New Roman"/>
                <w:b/>
                <w:sz w:val="20"/>
                <w:szCs w:val="20"/>
                <w:lang w:val="uk-UA"/>
              </w:rPr>
              <w:t>і</w:t>
            </w:r>
            <w:r w:rsidRPr="008C0515">
              <w:rPr>
                <w:rFonts w:ascii="Times New Roman" w:hAnsi="Times New Roman" w:cs="Times New Roman"/>
                <w:b/>
                <w:sz w:val="20"/>
                <w:szCs w:val="20"/>
                <w:lang w:val="uk-UA"/>
              </w:rPr>
              <w:t xml:space="preserve"> картк</w:t>
            </w:r>
            <w:r w:rsidR="00781C0E">
              <w:rPr>
                <w:rFonts w:ascii="Times New Roman" w:hAnsi="Times New Roman" w:cs="Times New Roman"/>
                <w:b/>
                <w:sz w:val="20"/>
                <w:szCs w:val="20"/>
                <w:lang w:val="uk-UA"/>
              </w:rPr>
              <w:t>и</w:t>
            </w:r>
            <w:r w:rsidRPr="008C0515">
              <w:rPr>
                <w:rFonts w:ascii="Times New Roman" w:hAnsi="Times New Roman" w:cs="Times New Roman"/>
                <w:b/>
                <w:sz w:val="20"/>
                <w:szCs w:val="20"/>
                <w:lang w:val="uk-UA"/>
              </w:rPr>
              <w:t xml:space="preserve">) – </w:t>
            </w:r>
            <w:r>
              <w:rPr>
                <w:rFonts w:ascii="Times New Roman" w:hAnsi="Times New Roman" w:cs="Times New Roman"/>
                <w:b/>
                <w:sz w:val="20"/>
                <w:szCs w:val="20"/>
                <w:lang w:val="uk-UA"/>
              </w:rPr>
              <w:t>2</w:t>
            </w:r>
            <w:r w:rsidRPr="008C0515">
              <w:rPr>
                <w:rFonts w:ascii="Times New Roman" w:hAnsi="Times New Roman" w:cs="Times New Roman"/>
                <w:b/>
                <w:sz w:val="20"/>
                <w:szCs w:val="20"/>
                <w:lang w:val="uk-UA"/>
              </w:rPr>
              <w:t xml:space="preserve"> 000 л. </w:t>
            </w:r>
          </w:p>
          <w:p w:rsidR="008D32F1" w:rsidRPr="008C0515" w:rsidRDefault="008C0515" w:rsidP="008C0515">
            <w:pPr>
              <w:spacing w:before="60"/>
              <w:ind w:left="172"/>
              <w:jc w:val="both"/>
              <w:rPr>
                <w:rFonts w:ascii="Times New Roman" w:hAnsi="Times New Roman" w:cs="Times New Roman"/>
                <w:bCs/>
                <w:i/>
                <w:iCs/>
                <w:sz w:val="20"/>
                <w:szCs w:val="20"/>
                <w:highlight w:val="yellow"/>
                <w:lang w:val="uk-UA"/>
              </w:rPr>
            </w:pPr>
            <w:r w:rsidRPr="008C0515">
              <w:rPr>
                <w:rFonts w:ascii="Times New Roman" w:hAnsi="Times New Roman" w:cs="Times New Roman"/>
                <w:bCs/>
                <w:i/>
                <w:iCs/>
                <w:sz w:val="20"/>
                <w:szCs w:val="20"/>
                <w:lang w:val="uk-UA"/>
              </w:rPr>
              <w:t>* Кількість палива по договору може бути зменшено у відповідності до фактичних потреб Замовника</w:t>
            </w:r>
          </w:p>
        </w:tc>
      </w:tr>
      <w:tr w:rsidR="00CA2BF8" w:rsidRPr="0022630A" w:rsidTr="00121430">
        <w:trPr>
          <w:gridAfter w:val="1"/>
          <w:wAfter w:w="8" w:type="dxa"/>
          <w:trHeight w:val="20"/>
        </w:trPr>
        <w:tc>
          <w:tcPr>
            <w:tcW w:w="590" w:type="dxa"/>
            <w:vAlign w:val="center"/>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3.</w:t>
            </w:r>
            <w:r w:rsidR="005F07E7">
              <w:rPr>
                <w:rFonts w:ascii="Times New Roman" w:eastAsia="Calibri" w:hAnsi="Times New Roman" w:cs="Times New Roman"/>
                <w:sz w:val="20"/>
                <w:szCs w:val="20"/>
                <w:lang w:val="uk-UA"/>
              </w:rPr>
              <w:t>5</w:t>
            </w:r>
            <w:r w:rsidRPr="00854A8B">
              <w:rPr>
                <w:rFonts w:ascii="Times New Roman" w:eastAsia="Calibri" w:hAnsi="Times New Roman" w:cs="Times New Roman"/>
                <w:sz w:val="20"/>
                <w:szCs w:val="20"/>
                <w:lang w:val="uk-UA"/>
              </w:rPr>
              <w:t>.</w:t>
            </w:r>
          </w:p>
        </w:tc>
        <w:tc>
          <w:tcPr>
            <w:tcW w:w="2388" w:type="dxa"/>
          </w:tcPr>
          <w:p w:rsidR="00CA2BF8" w:rsidRPr="009A4BAD" w:rsidRDefault="00CA2BF8" w:rsidP="000939A8">
            <w:pPr>
              <w:rPr>
                <w:rFonts w:ascii="Times New Roman" w:eastAsia="Calibri" w:hAnsi="Times New Roman" w:cs="Times New Roman"/>
                <w:b/>
                <w:bCs/>
                <w:sz w:val="20"/>
                <w:szCs w:val="20"/>
                <w:lang w:val="uk-UA"/>
              </w:rPr>
            </w:pPr>
            <w:r w:rsidRPr="009A4BAD">
              <w:rPr>
                <w:rFonts w:ascii="Times New Roman" w:eastAsia="Calibri" w:hAnsi="Times New Roman" w:cs="Times New Roman"/>
                <w:b/>
                <w:bCs/>
                <w:sz w:val="20"/>
                <w:szCs w:val="20"/>
                <w:lang w:val="uk-UA"/>
              </w:rPr>
              <w:t>Місце поставки товару</w:t>
            </w:r>
          </w:p>
        </w:tc>
        <w:tc>
          <w:tcPr>
            <w:tcW w:w="7488" w:type="dxa"/>
            <w:gridSpan w:val="2"/>
          </w:tcPr>
          <w:p w:rsidR="00CA2BF8" w:rsidRPr="00A04D7A" w:rsidRDefault="00900FE3" w:rsidP="008710FF">
            <w:pPr>
              <w:spacing w:before="120"/>
              <w:ind w:firstLine="95"/>
              <w:contextualSpacing/>
              <w:jc w:val="both"/>
              <w:rPr>
                <w:rFonts w:ascii="Times New Roman" w:eastAsia="Calibri" w:hAnsi="Times New Roman" w:cs="Times New Roman"/>
                <w:b/>
                <w:i/>
                <w:iCs/>
                <w:color w:val="FF0000"/>
                <w:sz w:val="20"/>
                <w:szCs w:val="20"/>
                <w:lang w:val="uk-UA"/>
              </w:rPr>
            </w:pPr>
            <w:r w:rsidRPr="00900FE3">
              <w:rPr>
                <w:rFonts w:ascii="Times New Roman" w:eastAsia="Calibri" w:hAnsi="Times New Roman" w:cs="Times New Roman"/>
                <w:b/>
                <w:bCs/>
                <w:sz w:val="20"/>
                <w:szCs w:val="20"/>
                <w:lang w:val="uk-UA"/>
              </w:rPr>
              <w:t>19003, Україна, Черкаська обл., м. Канів, АЗС Учасника в територіальних межах м. Канів</w:t>
            </w:r>
            <w:r w:rsidR="00E33FD8" w:rsidRPr="00A04D7A">
              <w:rPr>
                <w:rFonts w:ascii="Times New Roman" w:eastAsia="Calibri" w:hAnsi="Times New Roman" w:cs="Times New Roman"/>
                <w:b/>
                <w:bCs/>
                <w:sz w:val="20"/>
                <w:szCs w:val="20"/>
                <w:lang w:val="uk-UA"/>
              </w:rPr>
              <w:t>.</w:t>
            </w:r>
          </w:p>
        </w:tc>
      </w:tr>
      <w:tr w:rsidR="00CA2BF8" w:rsidRPr="00854A8B" w:rsidTr="00121430">
        <w:trPr>
          <w:gridAfter w:val="1"/>
          <w:wAfter w:w="8" w:type="dxa"/>
          <w:trHeight w:val="20"/>
        </w:trPr>
        <w:tc>
          <w:tcPr>
            <w:tcW w:w="590" w:type="dxa"/>
            <w:vAlign w:val="center"/>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3.</w:t>
            </w:r>
            <w:r w:rsidR="005F07E7">
              <w:rPr>
                <w:rFonts w:ascii="Times New Roman" w:eastAsia="Calibri" w:hAnsi="Times New Roman" w:cs="Times New Roman"/>
                <w:sz w:val="20"/>
                <w:szCs w:val="20"/>
                <w:lang w:val="uk-UA"/>
              </w:rPr>
              <w:t>6</w:t>
            </w:r>
            <w:r w:rsidRPr="00854A8B">
              <w:rPr>
                <w:rFonts w:ascii="Times New Roman" w:eastAsia="Calibri" w:hAnsi="Times New Roman" w:cs="Times New Roman"/>
                <w:sz w:val="20"/>
                <w:szCs w:val="20"/>
                <w:lang w:val="uk-UA"/>
              </w:rPr>
              <w:t>.</w:t>
            </w:r>
          </w:p>
        </w:tc>
        <w:tc>
          <w:tcPr>
            <w:tcW w:w="2388" w:type="dxa"/>
          </w:tcPr>
          <w:p w:rsidR="00CA2BF8" w:rsidRPr="00770C53" w:rsidRDefault="00CA2BF8" w:rsidP="000939A8">
            <w:pPr>
              <w:rPr>
                <w:rFonts w:ascii="Times New Roman" w:eastAsia="Calibri" w:hAnsi="Times New Roman" w:cs="Times New Roman"/>
                <w:b/>
                <w:bCs/>
                <w:sz w:val="20"/>
                <w:szCs w:val="20"/>
                <w:lang w:val="uk-UA"/>
              </w:rPr>
            </w:pPr>
            <w:r w:rsidRPr="00770C53">
              <w:rPr>
                <w:rFonts w:ascii="Times New Roman" w:eastAsia="Calibri" w:hAnsi="Times New Roman" w:cs="Times New Roman"/>
                <w:b/>
                <w:bCs/>
                <w:sz w:val="20"/>
                <w:szCs w:val="20"/>
                <w:lang w:val="uk-UA"/>
              </w:rPr>
              <w:t xml:space="preserve">Строк </w:t>
            </w:r>
            <w:r w:rsidR="00127818">
              <w:rPr>
                <w:rFonts w:ascii="Times New Roman" w:eastAsia="Calibri" w:hAnsi="Times New Roman" w:cs="Times New Roman"/>
                <w:b/>
                <w:bCs/>
                <w:sz w:val="20"/>
                <w:szCs w:val="20"/>
                <w:lang w:val="uk-UA"/>
              </w:rPr>
              <w:t>поставки:</w:t>
            </w:r>
          </w:p>
        </w:tc>
        <w:tc>
          <w:tcPr>
            <w:tcW w:w="7488" w:type="dxa"/>
            <w:gridSpan w:val="2"/>
            <w:shd w:val="clear" w:color="auto" w:fill="auto"/>
          </w:tcPr>
          <w:p w:rsidR="00CA2BF8" w:rsidRPr="00290938" w:rsidRDefault="00290938" w:rsidP="00C87904">
            <w:pPr>
              <w:jc w:val="both"/>
              <w:rPr>
                <w:rFonts w:ascii="Times New Roman" w:hAnsi="Times New Roman" w:cs="Times New Roman"/>
                <w:sz w:val="20"/>
                <w:szCs w:val="20"/>
                <w:lang w:val="uk-UA"/>
              </w:rPr>
            </w:pPr>
            <w:r w:rsidRPr="00290938">
              <w:rPr>
                <w:rFonts w:ascii="Times New Roman" w:hAnsi="Times New Roman" w:cs="Times New Roman"/>
                <w:sz w:val="20"/>
                <w:szCs w:val="20"/>
                <w:lang w:val="uk-UA"/>
              </w:rPr>
              <w:t xml:space="preserve">Поставка товару </w:t>
            </w:r>
            <w:r w:rsidR="00307BD5">
              <w:rPr>
                <w:rFonts w:ascii="Times New Roman" w:hAnsi="Times New Roman" w:cs="Times New Roman"/>
                <w:sz w:val="20"/>
                <w:szCs w:val="20"/>
                <w:lang w:val="uk-UA"/>
              </w:rPr>
              <w:t>планується</w:t>
            </w:r>
            <w:r>
              <w:rPr>
                <w:rFonts w:ascii="Times New Roman" w:hAnsi="Times New Roman" w:cs="Times New Roman"/>
                <w:sz w:val="20"/>
                <w:szCs w:val="20"/>
                <w:lang w:val="uk-UA"/>
              </w:rPr>
              <w:t xml:space="preserve"> </w:t>
            </w:r>
            <w:r w:rsidR="00900FE3">
              <w:rPr>
                <w:rFonts w:ascii="Times New Roman" w:hAnsi="Times New Roman" w:cs="Times New Roman"/>
                <w:b/>
                <w:bCs/>
                <w:sz w:val="20"/>
                <w:szCs w:val="20"/>
                <w:lang w:val="uk-UA"/>
              </w:rPr>
              <w:t>на період дії воєнного стану в Україні (до 23.08.</w:t>
            </w:r>
            <w:r w:rsidRPr="00DA0E50">
              <w:rPr>
                <w:rFonts w:ascii="Times New Roman" w:hAnsi="Times New Roman" w:cs="Times New Roman"/>
                <w:b/>
                <w:bCs/>
                <w:sz w:val="20"/>
                <w:szCs w:val="20"/>
                <w:lang w:val="uk-UA"/>
              </w:rPr>
              <w:t>2022 року</w:t>
            </w:r>
            <w:r w:rsidR="00900FE3">
              <w:rPr>
                <w:rFonts w:ascii="Times New Roman" w:hAnsi="Times New Roman" w:cs="Times New Roman"/>
                <w:b/>
                <w:bCs/>
                <w:sz w:val="20"/>
                <w:szCs w:val="20"/>
                <w:lang w:val="uk-UA"/>
              </w:rPr>
              <w:t>). У разі продовження дії воєнного стану в Україні</w:t>
            </w:r>
            <w:r w:rsidR="00C87904">
              <w:rPr>
                <w:rFonts w:ascii="Times New Roman" w:hAnsi="Times New Roman" w:cs="Times New Roman"/>
                <w:b/>
                <w:bCs/>
                <w:sz w:val="20"/>
                <w:szCs w:val="20"/>
                <w:lang w:val="uk-UA"/>
              </w:rPr>
              <w:t>, строк поставки може бути продовжено</w:t>
            </w:r>
            <w:r w:rsidR="00307BD5">
              <w:rPr>
                <w:rFonts w:ascii="Times New Roman" w:hAnsi="Times New Roman" w:cs="Times New Roman"/>
                <w:b/>
                <w:bCs/>
                <w:sz w:val="20"/>
                <w:szCs w:val="20"/>
                <w:lang w:val="uk-UA"/>
              </w:rPr>
              <w:t xml:space="preserve"> за згодою сторін</w:t>
            </w:r>
            <w:r w:rsidR="00C87904">
              <w:rPr>
                <w:rFonts w:ascii="Times New Roman" w:hAnsi="Times New Roman" w:cs="Times New Roman"/>
                <w:b/>
                <w:bCs/>
                <w:sz w:val="20"/>
                <w:szCs w:val="20"/>
                <w:lang w:val="uk-UA"/>
              </w:rPr>
              <w:t xml:space="preserve"> до його закінчення.</w:t>
            </w:r>
            <w:r w:rsidR="00900FE3">
              <w:rPr>
                <w:rFonts w:ascii="Times New Roman" w:hAnsi="Times New Roman" w:cs="Times New Roman"/>
                <w:b/>
                <w:bCs/>
                <w:sz w:val="20"/>
                <w:szCs w:val="20"/>
                <w:lang w:val="uk-UA"/>
              </w:rPr>
              <w:t xml:space="preserve"> </w:t>
            </w:r>
            <w:r w:rsidRPr="00290938">
              <w:rPr>
                <w:rFonts w:ascii="Times New Roman" w:hAnsi="Times New Roman" w:cs="Times New Roman"/>
                <w:sz w:val="20"/>
                <w:szCs w:val="20"/>
                <w:lang w:val="uk-UA"/>
              </w:rPr>
              <w:t xml:space="preserve"> </w:t>
            </w:r>
          </w:p>
        </w:tc>
      </w:tr>
      <w:tr w:rsidR="00CA2BF8" w:rsidRPr="008710FF" w:rsidTr="00121430">
        <w:trPr>
          <w:gridAfter w:val="1"/>
          <w:wAfter w:w="8" w:type="dxa"/>
          <w:trHeight w:val="20"/>
        </w:trPr>
        <w:tc>
          <w:tcPr>
            <w:tcW w:w="590" w:type="dxa"/>
          </w:tcPr>
          <w:p w:rsidR="00CA2BF8" w:rsidRPr="00854A8B" w:rsidRDefault="00CA2BF8" w:rsidP="00FC7597">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3.</w:t>
            </w:r>
            <w:r w:rsidR="005F07E7">
              <w:rPr>
                <w:rFonts w:ascii="Times New Roman" w:eastAsia="Calibri" w:hAnsi="Times New Roman" w:cs="Times New Roman"/>
                <w:sz w:val="20"/>
                <w:szCs w:val="20"/>
                <w:lang w:val="uk-UA"/>
              </w:rPr>
              <w:t>7</w:t>
            </w:r>
            <w:r w:rsidRPr="00854A8B">
              <w:rPr>
                <w:rFonts w:ascii="Times New Roman" w:eastAsia="Calibri" w:hAnsi="Times New Roman" w:cs="Times New Roman"/>
                <w:sz w:val="20"/>
                <w:szCs w:val="20"/>
                <w:lang w:val="uk-UA"/>
              </w:rPr>
              <w:t>.</w:t>
            </w:r>
          </w:p>
        </w:tc>
        <w:tc>
          <w:tcPr>
            <w:tcW w:w="2388" w:type="dxa"/>
          </w:tcPr>
          <w:p w:rsidR="00CA2BF8" w:rsidRPr="00640568" w:rsidRDefault="00CA2BF8" w:rsidP="000939A8">
            <w:pPr>
              <w:rPr>
                <w:rFonts w:ascii="Times New Roman" w:eastAsia="Calibri" w:hAnsi="Times New Roman" w:cs="Times New Roman"/>
                <w:b/>
                <w:bCs/>
                <w:sz w:val="20"/>
                <w:szCs w:val="20"/>
                <w:lang w:val="uk-UA"/>
              </w:rPr>
            </w:pPr>
            <w:r w:rsidRPr="00640568">
              <w:rPr>
                <w:rFonts w:ascii="Times New Roman" w:eastAsia="Calibri" w:hAnsi="Times New Roman" w:cs="Times New Roman"/>
                <w:b/>
                <w:bCs/>
                <w:sz w:val="20"/>
                <w:szCs w:val="20"/>
                <w:lang w:val="uk-UA"/>
              </w:rPr>
              <w:t>Умови оплати:</w:t>
            </w:r>
          </w:p>
        </w:tc>
        <w:tc>
          <w:tcPr>
            <w:tcW w:w="7488" w:type="dxa"/>
            <w:gridSpan w:val="2"/>
            <w:shd w:val="clear" w:color="auto" w:fill="auto"/>
          </w:tcPr>
          <w:p w:rsidR="00640568" w:rsidRPr="00DA6315" w:rsidRDefault="00C576BC" w:rsidP="00640568">
            <w:pPr>
              <w:pStyle w:val="a8"/>
              <w:numPr>
                <w:ilvl w:val="0"/>
                <w:numId w:val="22"/>
              </w:numPr>
              <w:ind w:left="156" w:hanging="156"/>
              <w:jc w:val="both"/>
              <w:rPr>
                <w:rFonts w:ascii="Times New Roman" w:hAnsi="Times New Roman" w:cs="Times New Roman"/>
                <w:sz w:val="20"/>
                <w:szCs w:val="20"/>
                <w:lang w:val="uk-UA"/>
              </w:rPr>
            </w:pPr>
            <w:r w:rsidRPr="00DA6315">
              <w:rPr>
                <w:rFonts w:ascii="Times New Roman" w:hAnsi="Times New Roman" w:cs="Times New Roman"/>
                <w:sz w:val="20"/>
                <w:szCs w:val="20"/>
                <w:lang w:val="uk-UA"/>
              </w:rPr>
              <w:t>100% післяплата на протязі 7 (семи) банківських днів з дня отримання Товару (підписання видаткової накладної уповноваженими особами Сторін)</w:t>
            </w:r>
            <w:r w:rsidR="00640568" w:rsidRPr="00DA6315">
              <w:rPr>
                <w:rFonts w:ascii="Times New Roman" w:hAnsi="Times New Roman" w:cs="Times New Roman"/>
                <w:sz w:val="20"/>
                <w:szCs w:val="20"/>
                <w:lang w:val="uk-UA"/>
              </w:rPr>
              <w:t>.</w:t>
            </w:r>
            <w:r w:rsidR="00640568" w:rsidRPr="00DA6315">
              <w:rPr>
                <w:rFonts w:ascii="Times New Roman" w:hAnsi="Times New Roman"/>
                <w:sz w:val="20"/>
                <w:szCs w:val="20"/>
                <w:lang w:val="uk-UA" w:eastAsia="zh-CN"/>
              </w:rPr>
              <w:t xml:space="preserve"> </w:t>
            </w:r>
          </w:p>
          <w:p w:rsidR="00C576BC" w:rsidRPr="00DA6315" w:rsidRDefault="00DA6315" w:rsidP="00DA6315">
            <w:pPr>
              <w:jc w:val="both"/>
              <w:rPr>
                <w:rFonts w:ascii="Times New Roman" w:hAnsi="Times New Roman" w:cs="Times New Roman"/>
                <w:sz w:val="20"/>
                <w:szCs w:val="20"/>
                <w:lang w:val="uk-UA"/>
              </w:rPr>
            </w:pPr>
            <w:r w:rsidRPr="00DA6315">
              <w:rPr>
                <w:rFonts w:ascii="Times New Roman" w:hAnsi="Times New Roman"/>
                <w:sz w:val="20"/>
                <w:szCs w:val="20"/>
                <w:lang w:val="uk-UA" w:eastAsia="zh-CN"/>
              </w:rPr>
              <w:t>(</w:t>
            </w:r>
            <w:r w:rsidR="002871BA" w:rsidRPr="002871BA">
              <w:rPr>
                <w:rFonts w:ascii="Times New Roman" w:hAnsi="Times New Roman"/>
                <w:i/>
                <w:iCs/>
                <w:sz w:val="20"/>
                <w:szCs w:val="20"/>
                <w:lang w:val="uk-UA" w:eastAsia="zh-CN"/>
              </w:rPr>
              <w:t>У випадку відсутності або недостатності фінансування за рахунок місцевого бюджету можлива часткова або повна зміна джерела фінансування на оплату за рахунок власних коштів підприємства. У цьому випадку оплата здійснюється на умовах 100 % передплати на підставі рахунків на оплату, наданих Продавцем, на протязі 3 (трьох) банківських днів з дати отримання рахунку на оплату</w:t>
            </w:r>
            <w:bookmarkStart w:id="0" w:name="_GoBack"/>
            <w:bookmarkEnd w:id="0"/>
            <w:r w:rsidRPr="00DA6315">
              <w:rPr>
                <w:rFonts w:ascii="Times New Roman" w:hAnsi="Times New Roman"/>
                <w:i/>
                <w:iCs/>
                <w:sz w:val="20"/>
                <w:szCs w:val="20"/>
                <w:lang w:val="uk-UA" w:eastAsia="zh-CN"/>
              </w:rPr>
              <w:t>)</w:t>
            </w:r>
            <w:r w:rsidR="00640568" w:rsidRPr="00DA6315">
              <w:rPr>
                <w:rFonts w:ascii="Times New Roman" w:hAnsi="Times New Roman"/>
                <w:sz w:val="20"/>
                <w:szCs w:val="20"/>
                <w:lang w:val="uk-UA" w:eastAsia="zh-CN"/>
              </w:rPr>
              <w:t>;</w:t>
            </w:r>
          </w:p>
        </w:tc>
      </w:tr>
      <w:tr w:rsidR="00F3741A" w:rsidRPr="002871BA" w:rsidTr="00121430">
        <w:trPr>
          <w:gridAfter w:val="1"/>
          <w:wAfter w:w="8" w:type="dxa"/>
          <w:trHeight w:val="20"/>
        </w:trPr>
        <w:tc>
          <w:tcPr>
            <w:tcW w:w="590" w:type="dxa"/>
          </w:tcPr>
          <w:p w:rsidR="00F3741A" w:rsidRPr="00854A8B" w:rsidRDefault="00F3741A" w:rsidP="000939A8">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3.8</w:t>
            </w:r>
          </w:p>
        </w:tc>
        <w:tc>
          <w:tcPr>
            <w:tcW w:w="2388" w:type="dxa"/>
          </w:tcPr>
          <w:p w:rsidR="00F3741A" w:rsidRPr="00975A8E" w:rsidRDefault="00F3741A" w:rsidP="000939A8">
            <w:pPr>
              <w:rPr>
                <w:rFonts w:ascii="Times New Roman" w:eastAsia="Calibri" w:hAnsi="Times New Roman" w:cs="Times New Roman"/>
                <w:b/>
                <w:bCs/>
                <w:sz w:val="20"/>
                <w:szCs w:val="20"/>
                <w:lang w:val="uk-UA"/>
              </w:rPr>
            </w:pPr>
            <w:r w:rsidRPr="00975A8E">
              <w:rPr>
                <w:rFonts w:ascii="Times New Roman" w:eastAsia="Calibri" w:hAnsi="Times New Roman" w:cs="Times New Roman"/>
                <w:b/>
                <w:bCs/>
                <w:sz w:val="20"/>
                <w:szCs w:val="20"/>
                <w:lang w:val="uk-UA"/>
              </w:rPr>
              <w:t>Джерело фінансування</w:t>
            </w:r>
          </w:p>
        </w:tc>
        <w:tc>
          <w:tcPr>
            <w:tcW w:w="7488" w:type="dxa"/>
            <w:gridSpan w:val="2"/>
          </w:tcPr>
          <w:p w:rsidR="00F3741A" w:rsidRPr="00854A8B" w:rsidRDefault="00EC1844" w:rsidP="00A373E1">
            <w:pPr>
              <w:ind w:firstLine="159"/>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К</w:t>
            </w:r>
            <w:r w:rsidR="00640568">
              <w:rPr>
                <w:rFonts w:ascii="Times New Roman" w:eastAsia="Calibri" w:hAnsi="Times New Roman" w:cs="Times New Roman"/>
                <w:sz w:val="20"/>
                <w:szCs w:val="20"/>
                <w:lang w:val="uk-UA"/>
              </w:rPr>
              <w:t>ошти місцевого бюджету</w:t>
            </w:r>
            <w:r w:rsidR="00A9139A">
              <w:rPr>
                <w:rFonts w:ascii="Times New Roman" w:eastAsia="Calibri" w:hAnsi="Times New Roman" w:cs="Times New Roman"/>
                <w:sz w:val="20"/>
                <w:szCs w:val="20"/>
                <w:lang w:val="uk-UA"/>
              </w:rPr>
              <w:t xml:space="preserve"> (код – 2210)</w:t>
            </w:r>
            <w:r w:rsidR="00DA6315">
              <w:rPr>
                <w:rFonts w:ascii="Times New Roman" w:eastAsia="Calibri" w:hAnsi="Times New Roman" w:cs="Times New Roman"/>
                <w:sz w:val="20"/>
                <w:szCs w:val="20"/>
                <w:lang w:val="uk-UA"/>
              </w:rPr>
              <w:t xml:space="preserve"> (</w:t>
            </w:r>
            <w:bookmarkStart w:id="1" w:name="_Hlk107559536"/>
            <w:r w:rsidR="009274A4">
              <w:rPr>
                <w:rFonts w:ascii="Times New Roman" w:eastAsia="Calibri" w:hAnsi="Times New Roman" w:cs="Times New Roman"/>
                <w:i/>
                <w:iCs/>
                <w:sz w:val="20"/>
                <w:szCs w:val="20"/>
                <w:lang w:val="uk-UA"/>
              </w:rPr>
              <w:t>залежно від</w:t>
            </w:r>
            <w:r w:rsidR="00975A8E" w:rsidRPr="00975A8E">
              <w:rPr>
                <w:rFonts w:ascii="Times New Roman" w:eastAsia="Calibri" w:hAnsi="Times New Roman" w:cs="Times New Roman"/>
                <w:i/>
                <w:iCs/>
                <w:sz w:val="20"/>
                <w:szCs w:val="20"/>
                <w:lang w:val="uk-UA"/>
              </w:rPr>
              <w:t xml:space="preserve"> наявн</w:t>
            </w:r>
            <w:r w:rsidR="009274A4">
              <w:rPr>
                <w:rFonts w:ascii="Times New Roman" w:eastAsia="Calibri" w:hAnsi="Times New Roman" w:cs="Times New Roman"/>
                <w:i/>
                <w:iCs/>
                <w:sz w:val="20"/>
                <w:szCs w:val="20"/>
                <w:lang w:val="uk-UA"/>
              </w:rPr>
              <w:t>о</w:t>
            </w:r>
            <w:r w:rsidR="00975A8E" w:rsidRPr="00975A8E">
              <w:rPr>
                <w:rFonts w:ascii="Times New Roman" w:eastAsia="Calibri" w:hAnsi="Times New Roman" w:cs="Times New Roman"/>
                <w:i/>
                <w:iCs/>
                <w:sz w:val="20"/>
                <w:szCs w:val="20"/>
                <w:lang w:val="uk-UA"/>
              </w:rPr>
              <w:t>ст</w:t>
            </w:r>
            <w:r w:rsidR="009274A4">
              <w:rPr>
                <w:rFonts w:ascii="Times New Roman" w:eastAsia="Calibri" w:hAnsi="Times New Roman" w:cs="Times New Roman"/>
                <w:i/>
                <w:iCs/>
                <w:sz w:val="20"/>
                <w:szCs w:val="20"/>
                <w:lang w:val="uk-UA"/>
              </w:rPr>
              <w:t>і</w:t>
            </w:r>
            <w:r w:rsidR="00975A8E" w:rsidRPr="00975A8E">
              <w:rPr>
                <w:rFonts w:ascii="Times New Roman" w:eastAsia="Calibri" w:hAnsi="Times New Roman" w:cs="Times New Roman"/>
                <w:i/>
                <w:iCs/>
                <w:sz w:val="20"/>
                <w:szCs w:val="20"/>
                <w:lang w:val="uk-UA"/>
              </w:rPr>
              <w:t>/відсутн</w:t>
            </w:r>
            <w:r w:rsidR="009274A4">
              <w:rPr>
                <w:rFonts w:ascii="Times New Roman" w:eastAsia="Calibri" w:hAnsi="Times New Roman" w:cs="Times New Roman"/>
                <w:i/>
                <w:iCs/>
                <w:sz w:val="20"/>
                <w:szCs w:val="20"/>
                <w:lang w:val="uk-UA"/>
              </w:rPr>
              <w:t>о</w:t>
            </w:r>
            <w:r w:rsidR="00975A8E" w:rsidRPr="00975A8E">
              <w:rPr>
                <w:rFonts w:ascii="Times New Roman" w:eastAsia="Calibri" w:hAnsi="Times New Roman" w:cs="Times New Roman"/>
                <w:i/>
                <w:iCs/>
                <w:sz w:val="20"/>
                <w:szCs w:val="20"/>
                <w:lang w:val="uk-UA"/>
              </w:rPr>
              <w:t>ст</w:t>
            </w:r>
            <w:r w:rsidR="009274A4">
              <w:rPr>
                <w:rFonts w:ascii="Times New Roman" w:eastAsia="Calibri" w:hAnsi="Times New Roman" w:cs="Times New Roman"/>
                <w:i/>
                <w:iCs/>
                <w:sz w:val="20"/>
                <w:szCs w:val="20"/>
                <w:lang w:val="uk-UA"/>
              </w:rPr>
              <w:t>і</w:t>
            </w:r>
            <w:r w:rsidR="00975A8E" w:rsidRPr="00975A8E">
              <w:rPr>
                <w:rFonts w:ascii="Times New Roman" w:eastAsia="Calibri" w:hAnsi="Times New Roman" w:cs="Times New Roman"/>
                <w:i/>
                <w:iCs/>
                <w:sz w:val="20"/>
                <w:szCs w:val="20"/>
                <w:lang w:val="uk-UA"/>
              </w:rPr>
              <w:t xml:space="preserve"> коштів з місцевого бюджету, </w:t>
            </w:r>
            <w:r w:rsidR="00DA6315" w:rsidRPr="00975A8E">
              <w:rPr>
                <w:rFonts w:ascii="Times New Roman" w:eastAsia="Calibri" w:hAnsi="Times New Roman" w:cs="Times New Roman"/>
                <w:i/>
                <w:iCs/>
                <w:sz w:val="20"/>
                <w:szCs w:val="20"/>
                <w:lang w:val="uk-UA"/>
              </w:rPr>
              <w:t>м</w:t>
            </w:r>
            <w:r w:rsidR="00DA6315" w:rsidRPr="00DA6315">
              <w:rPr>
                <w:rFonts w:ascii="Times New Roman" w:eastAsia="Calibri" w:hAnsi="Times New Roman" w:cs="Times New Roman"/>
                <w:i/>
                <w:iCs/>
                <w:sz w:val="20"/>
                <w:szCs w:val="20"/>
                <w:lang w:val="uk-UA"/>
              </w:rPr>
              <w:t xml:space="preserve">ожлива часткова або повна зміна джерела фінансування на розрахунок за </w:t>
            </w:r>
            <w:r w:rsidR="00640568" w:rsidRPr="00DA6315">
              <w:rPr>
                <w:rFonts w:ascii="Times New Roman" w:eastAsia="Calibri" w:hAnsi="Times New Roman" w:cs="Times New Roman"/>
                <w:i/>
                <w:iCs/>
                <w:sz w:val="20"/>
                <w:szCs w:val="20"/>
                <w:lang w:val="uk-UA"/>
              </w:rPr>
              <w:t>в</w:t>
            </w:r>
            <w:r w:rsidR="00F3741A" w:rsidRPr="00DA6315">
              <w:rPr>
                <w:rFonts w:ascii="Times New Roman" w:eastAsia="Calibri" w:hAnsi="Times New Roman" w:cs="Times New Roman"/>
                <w:i/>
                <w:iCs/>
                <w:sz w:val="20"/>
                <w:szCs w:val="20"/>
                <w:lang w:val="uk-UA"/>
              </w:rPr>
              <w:t>ласні кошти</w:t>
            </w:r>
            <w:r w:rsidR="00640568" w:rsidRPr="00DA6315">
              <w:rPr>
                <w:rFonts w:ascii="Times New Roman" w:eastAsia="Calibri" w:hAnsi="Times New Roman" w:cs="Times New Roman"/>
                <w:i/>
                <w:iCs/>
                <w:sz w:val="20"/>
                <w:szCs w:val="20"/>
                <w:lang w:val="uk-UA"/>
              </w:rPr>
              <w:t xml:space="preserve"> підприємства</w:t>
            </w:r>
            <w:bookmarkEnd w:id="1"/>
            <w:r w:rsidR="00DA6315">
              <w:rPr>
                <w:rFonts w:ascii="Times New Roman" w:eastAsia="Calibri" w:hAnsi="Times New Roman" w:cs="Times New Roman"/>
                <w:sz w:val="20"/>
                <w:szCs w:val="20"/>
                <w:lang w:val="uk-UA"/>
              </w:rPr>
              <w:t>)</w:t>
            </w:r>
            <w:r w:rsidR="00F3741A">
              <w:rPr>
                <w:rFonts w:ascii="Times New Roman" w:eastAsia="Calibri" w:hAnsi="Times New Roman" w:cs="Times New Roman"/>
                <w:sz w:val="20"/>
                <w:szCs w:val="20"/>
                <w:lang w:val="uk-UA"/>
              </w:rPr>
              <w:t>.</w:t>
            </w:r>
          </w:p>
        </w:tc>
      </w:tr>
      <w:tr w:rsidR="00CA2BF8" w:rsidRPr="00854A8B" w:rsidTr="00121430">
        <w:trPr>
          <w:gridAfter w:val="1"/>
          <w:wAfter w:w="8" w:type="dxa"/>
          <w:trHeight w:val="20"/>
        </w:trPr>
        <w:tc>
          <w:tcPr>
            <w:tcW w:w="590" w:type="dxa"/>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3.</w:t>
            </w:r>
            <w:r w:rsidR="00F3741A">
              <w:rPr>
                <w:rFonts w:ascii="Times New Roman" w:eastAsia="Calibri" w:hAnsi="Times New Roman" w:cs="Times New Roman"/>
                <w:sz w:val="20"/>
                <w:szCs w:val="20"/>
                <w:lang w:val="uk-UA"/>
              </w:rPr>
              <w:t>9</w:t>
            </w:r>
            <w:r w:rsidRPr="00854A8B">
              <w:rPr>
                <w:rFonts w:ascii="Times New Roman" w:eastAsia="Calibri" w:hAnsi="Times New Roman" w:cs="Times New Roman"/>
                <w:sz w:val="20"/>
                <w:szCs w:val="20"/>
                <w:lang w:val="uk-UA"/>
              </w:rPr>
              <w:t>.</w:t>
            </w:r>
          </w:p>
        </w:tc>
        <w:tc>
          <w:tcPr>
            <w:tcW w:w="2388" w:type="dxa"/>
          </w:tcPr>
          <w:p w:rsidR="00CA2BF8" w:rsidRPr="009A4BAD" w:rsidRDefault="00CA2BF8" w:rsidP="000939A8">
            <w:pPr>
              <w:rPr>
                <w:rFonts w:ascii="Times New Roman" w:eastAsia="Calibri" w:hAnsi="Times New Roman" w:cs="Times New Roman"/>
                <w:b/>
                <w:bCs/>
                <w:sz w:val="20"/>
                <w:szCs w:val="20"/>
                <w:lang w:val="uk-UA"/>
              </w:rPr>
            </w:pPr>
            <w:r w:rsidRPr="009A4BAD">
              <w:rPr>
                <w:rFonts w:ascii="Times New Roman" w:eastAsia="Calibri" w:hAnsi="Times New Roman" w:cs="Times New Roman"/>
                <w:b/>
                <w:bCs/>
                <w:sz w:val="20"/>
                <w:szCs w:val="20"/>
                <w:lang w:val="uk-UA"/>
              </w:rPr>
              <w:t>Технічні та якісні вимоги до предмета закупівлі</w:t>
            </w:r>
          </w:p>
        </w:tc>
        <w:tc>
          <w:tcPr>
            <w:tcW w:w="7488" w:type="dxa"/>
            <w:gridSpan w:val="2"/>
          </w:tcPr>
          <w:p w:rsidR="00CA2BF8" w:rsidRPr="00854A8B" w:rsidRDefault="00CA2BF8" w:rsidP="00A373E1">
            <w:pPr>
              <w:ind w:firstLine="159"/>
              <w:jc w:val="both"/>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Відповідно до (</w:t>
            </w:r>
            <w:r w:rsidRPr="009A4BAD">
              <w:rPr>
                <w:rFonts w:ascii="Times New Roman" w:eastAsia="Calibri" w:hAnsi="Times New Roman" w:cs="Times New Roman"/>
                <w:b/>
                <w:bCs/>
                <w:i/>
                <w:iCs/>
                <w:sz w:val="20"/>
                <w:szCs w:val="20"/>
                <w:lang w:val="uk-UA"/>
              </w:rPr>
              <w:t>Додаток № </w:t>
            </w:r>
            <w:r w:rsidR="004E2D7F">
              <w:rPr>
                <w:rFonts w:ascii="Times New Roman" w:eastAsia="Calibri" w:hAnsi="Times New Roman" w:cs="Times New Roman"/>
                <w:b/>
                <w:bCs/>
                <w:i/>
                <w:iCs/>
                <w:sz w:val="20"/>
                <w:szCs w:val="20"/>
                <w:lang w:val="uk-UA"/>
              </w:rPr>
              <w:t>3</w:t>
            </w:r>
            <w:r w:rsidRPr="00854A8B">
              <w:rPr>
                <w:rFonts w:ascii="Times New Roman" w:eastAsia="Calibri" w:hAnsi="Times New Roman" w:cs="Times New Roman"/>
                <w:sz w:val="20"/>
                <w:szCs w:val="20"/>
                <w:lang w:val="uk-UA"/>
              </w:rPr>
              <w:t>)</w:t>
            </w:r>
          </w:p>
        </w:tc>
      </w:tr>
      <w:tr w:rsidR="00CA2BF8" w:rsidRPr="00854A8B" w:rsidTr="00121430">
        <w:trPr>
          <w:trHeight w:val="20"/>
        </w:trPr>
        <w:tc>
          <w:tcPr>
            <w:tcW w:w="590" w:type="dxa"/>
            <w:shd w:val="clear" w:color="auto" w:fill="BFBFBF" w:themeFill="background1" w:themeFillShade="BF"/>
          </w:tcPr>
          <w:p w:rsidR="00CA2BF8" w:rsidRPr="00854A8B" w:rsidRDefault="00CA2BF8" w:rsidP="000939A8">
            <w:pPr>
              <w:jc w:val="center"/>
              <w:rPr>
                <w:rFonts w:ascii="Times New Roman" w:eastAsia="Calibri" w:hAnsi="Times New Roman" w:cs="Times New Roman"/>
                <w:b/>
                <w:sz w:val="20"/>
                <w:szCs w:val="20"/>
                <w:lang w:val="uk-UA"/>
              </w:rPr>
            </w:pPr>
            <w:r w:rsidRPr="00854A8B">
              <w:rPr>
                <w:rFonts w:ascii="Times New Roman" w:eastAsia="Calibri" w:hAnsi="Times New Roman" w:cs="Times New Roman"/>
                <w:b/>
                <w:sz w:val="20"/>
                <w:szCs w:val="20"/>
                <w:lang w:val="uk-UA"/>
              </w:rPr>
              <w:t>4.</w:t>
            </w:r>
          </w:p>
        </w:tc>
        <w:tc>
          <w:tcPr>
            <w:tcW w:w="9884" w:type="dxa"/>
            <w:gridSpan w:val="4"/>
            <w:shd w:val="clear" w:color="auto" w:fill="BFBFBF" w:themeFill="background1" w:themeFillShade="BF"/>
          </w:tcPr>
          <w:p w:rsidR="00CA2BF8" w:rsidRPr="00854A8B" w:rsidRDefault="00CA2BF8" w:rsidP="000939A8">
            <w:pPr>
              <w:rPr>
                <w:rFonts w:ascii="Times New Roman" w:eastAsia="Calibri" w:hAnsi="Times New Roman" w:cs="Times New Roman"/>
                <w:b/>
                <w:sz w:val="20"/>
                <w:szCs w:val="20"/>
                <w:highlight w:val="yellow"/>
                <w:lang w:val="uk-UA"/>
              </w:rPr>
            </w:pPr>
            <w:r w:rsidRPr="00854A8B">
              <w:rPr>
                <w:rFonts w:ascii="Times New Roman" w:eastAsia="Calibri" w:hAnsi="Times New Roman" w:cs="Times New Roman"/>
                <w:b/>
                <w:sz w:val="20"/>
                <w:szCs w:val="20"/>
                <w:lang w:val="uk-UA"/>
              </w:rPr>
              <w:t>Порядок унесення змін та надання роз’яснень до умов спрощеної закупівлі</w:t>
            </w:r>
          </w:p>
        </w:tc>
      </w:tr>
      <w:tr w:rsidR="00CA2BF8" w:rsidRPr="00854A8B" w:rsidTr="00121430">
        <w:trPr>
          <w:gridAfter w:val="1"/>
          <w:wAfter w:w="8" w:type="dxa"/>
          <w:trHeight w:val="20"/>
        </w:trPr>
        <w:tc>
          <w:tcPr>
            <w:tcW w:w="590" w:type="dxa"/>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4.1.</w:t>
            </w:r>
          </w:p>
        </w:tc>
        <w:tc>
          <w:tcPr>
            <w:tcW w:w="2388" w:type="dxa"/>
          </w:tcPr>
          <w:p w:rsidR="00CA2BF8" w:rsidRPr="00854A8B" w:rsidRDefault="00CA2BF8" w:rsidP="000939A8">
            <w:pP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Процедура надання роз’яснень</w:t>
            </w:r>
          </w:p>
        </w:tc>
        <w:tc>
          <w:tcPr>
            <w:tcW w:w="7488" w:type="dxa"/>
            <w:gridSpan w:val="2"/>
          </w:tcPr>
          <w:p w:rsidR="00CA2BF8" w:rsidRPr="00854A8B" w:rsidRDefault="00CA2BF8" w:rsidP="009A4BAD">
            <w:pPr>
              <w:pStyle w:val="rvps2"/>
              <w:shd w:val="clear" w:color="auto" w:fill="FFFFFF"/>
              <w:spacing w:before="0" w:beforeAutospacing="0" w:after="0" w:afterAutospacing="0"/>
              <w:ind w:firstLine="159"/>
              <w:jc w:val="both"/>
              <w:rPr>
                <w:color w:val="000000"/>
                <w:sz w:val="20"/>
                <w:szCs w:val="20"/>
                <w:lang w:val="uk-UA"/>
              </w:rPr>
            </w:pPr>
            <w:r w:rsidRPr="00854A8B">
              <w:rPr>
                <w:color w:val="000000"/>
                <w:sz w:val="20"/>
                <w:szCs w:val="20"/>
                <w:lang w:val="uk-UA"/>
              </w:rPr>
              <w:t>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2" w:name="n432"/>
            <w:bookmarkEnd w:id="2"/>
          </w:p>
          <w:p w:rsidR="00CA2BF8" w:rsidRPr="00854A8B" w:rsidRDefault="00CA2BF8" w:rsidP="009A4BAD">
            <w:pPr>
              <w:pStyle w:val="rvps2"/>
              <w:shd w:val="clear" w:color="auto" w:fill="FFFFFF"/>
              <w:spacing w:before="0" w:beforeAutospacing="0" w:after="0" w:afterAutospacing="0"/>
              <w:ind w:firstLine="159"/>
              <w:jc w:val="both"/>
              <w:rPr>
                <w:color w:val="000000"/>
                <w:sz w:val="20"/>
                <w:szCs w:val="20"/>
                <w:lang w:val="uk-UA"/>
              </w:rPr>
            </w:pPr>
            <w:r w:rsidRPr="00854A8B">
              <w:rPr>
                <w:color w:val="000000"/>
                <w:sz w:val="20"/>
                <w:szCs w:val="2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bookmarkStart w:id="3" w:name="n433"/>
            <w:bookmarkEnd w:id="3"/>
          </w:p>
          <w:p w:rsidR="00CA2BF8" w:rsidRPr="00854A8B" w:rsidRDefault="00CA2BF8" w:rsidP="009A4BAD">
            <w:pPr>
              <w:pStyle w:val="rvps2"/>
              <w:shd w:val="clear" w:color="auto" w:fill="FFFFFF"/>
              <w:spacing w:before="0" w:beforeAutospacing="0" w:after="0" w:afterAutospacing="0"/>
              <w:ind w:firstLine="159"/>
              <w:jc w:val="both"/>
              <w:rPr>
                <w:color w:val="000000"/>
                <w:lang w:val="uk-UA"/>
              </w:rPr>
            </w:pPr>
            <w:r w:rsidRPr="00854A8B">
              <w:rPr>
                <w:color w:val="000000"/>
                <w:sz w:val="20"/>
                <w:szCs w:val="20"/>
                <w:lang w:val="uk-UA"/>
              </w:rPr>
              <w:lastRenderedPageBreak/>
              <w:t>Замовник протягом одного робочого дня з дня їх оприлюднення надає роз’яснення на звернення учасників, які оприлюднюються в електронній системі закупівель, та/або вносить зміни до оголошення про проведення спрощеної закупівлі, та/або вимог до предмета закупівлі.</w:t>
            </w:r>
          </w:p>
        </w:tc>
      </w:tr>
      <w:tr w:rsidR="00CA2BF8" w:rsidRPr="002871BA" w:rsidTr="00121430">
        <w:trPr>
          <w:gridAfter w:val="1"/>
          <w:wAfter w:w="8" w:type="dxa"/>
          <w:trHeight w:val="20"/>
        </w:trPr>
        <w:tc>
          <w:tcPr>
            <w:tcW w:w="590" w:type="dxa"/>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lastRenderedPageBreak/>
              <w:t>4.2.</w:t>
            </w:r>
          </w:p>
        </w:tc>
        <w:tc>
          <w:tcPr>
            <w:tcW w:w="2388" w:type="dxa"/>
          </w:tcPr>
          <w:p w:rsidR="00CA2BF8" w:rsidRPr="00854A8B" w:rsidRDefault="00CA2BF8" w:rsidP="000939A8">
            <w:pP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Унесення змін до оголошення про проведення спрощеної закупівлі</w:t>
            </w:r>
          </w:p>
        </w:tc>
        <w:tc>
          <w:tcPr>
            <w:tcW w:w="7488" w:type="dxa"/>
            <w:gridSpan w:val="2"/>
          </w:tcPr>
          <w:p w:rsidR="00CA2BF8" w:rsidRPr="00854A8B" w:rsidRDefault="00CA2BF8" w:rsidP="009A4BAD">
            <w:pPr>
              <w:pStyle w:val="rvps2"/>
              <w:shd w:val="clear" w:color="auto" w:fill="FFFFFF"/>
              <w:spacing w:before="0" w:beforeAutospacing="0" w:after="0" w:afterAutospacing="0"/>
              <w:ind w:firstLine="159"/>
              <w:jc w:val="both"/>
              <w:rPr>
                <w:color w:val="000000"/>
                <w:sz w:val="20"/>
                <w:szCs w:val="20"/>
                <w:lang w:val="uk-UA"/>
              </w:rPr>
            </w:pPr>
            <w:r w:rsidRPr="00854A8B">
              <w:rPr>
                <w:color w:val="000000"/>
                <w:sz w:val="20"/>
                <w:szCs w:val="2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A2BF8" w:rsidRDefault="00CA2BF8" w:rsidP="009A4BAD">
            <w:pPr>
              <w:pStyle w:val="rvps2"/>
              <w:shd w:val="clear" w:color="auto" w:fill="FFFFFF"/>
              <w:spacing w:before="0" w:beforeAutospacing="0" w:after="0" w:afterAutospacing="0"/>
              <w:ind w:firstLine="159"/>
              <w:jc w:val="both"/>
              <w:rPr>
                <w:color w:val="000000"/>
                <w:sz w:val="20"/>
                <w:szCs w:val="20"/>
                <w:lang w:val="uk-UA"/>
              </w:rPr>
            </w:pPr>
            <w:bookmarkStart w:id="4" w:name="n435"/>
            <w:bookmarkEnd w:id="4"/>
            <w:r w:rsidRPr="00854A8B">
              <w:rPr>
                <w:color w:val="000000"/>
                <w:sz w:val="20"/>
                <w:szCs w:val="2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8710FF" w:rsidRPr="008710FF" w:rsidRDefault="008710FF" w:rsidP="008710FF">
            <w:pPr>
              <w:keepNext/>
              <w:keepLines/>
              <w:ind w:firstLine="140"/>
              <w:contextualSpacing/>
              <w:jc w:val="both"/>
              <w:rPr>
                <w:rFonts w:ascii="Times New Roman" w:hAnsi="Times New Roman" w:cs="Times New Roman"/>
                <w:i/>
                <w:iCs/>
                <w:color w:val="000000"/>
                <w:sz w:val="20"/>
                <w:szCs w:val="20"/>
                <w:lang w:val="uk-UA"/>
              </w:rPr>
            </w:pPr>
            <w:r w:rsidRPr="008710FF">
              <w:rPr>
                <w:rFonts w:ascii="Times New Roman" w:hAnsi="Times New Roman" w:cs="Times New Roman"/>
                <w:b/>
                <w:bCs/>
                <w:i/>
                <w:iCs/>
                <w:sz w:val="20"/>
                <w:szCs w:val="20"/>
                <w:u w:val="single"/>
                <w:lang w:val="uk-UA"/>
              </w:rPr>
              <w:t>Відсутність будь-яких запитань або уточнень стосовно змісту та викладення вимог</w:t>
            </w:r>
            <w:r w:rsidR="00B75AD3">
              <w:rPr>
                <w:rFonts w:ascii="Times New Roman" w:hAnsi="Times New Roman" w:cs="Times New Roman"/>
                <w:b/>
                <w:bCs/>
                <w:i/>
                <w:iCs/>
                <w:sz w:val="20"/>
                <w:szCs w:val="20"/>
                <w:u w:val="single"/>
                <w:lang w:val="uk-UA"/>
              </w:rPr>
              <w:t xml:space="preserve"> документації</w:t>
            </w:r>
            <w:r w:rsidRPr="008710FF">
              <w:rPr>
                <w:rFonts w:ascii="Times New Roman" w:hAnsi="Times New Roman" w:cs="Times New Roman"/>
                <w:b/>
                <w:bCs/>
                <w:i/>
                <w:iCs/>
                <w:sz w:val="20"/>
                <w:szCs w:val="20"/>
                <w:u w:val="single"/>
                <w:lang w:val="uk-UA"/>
              </w:rPr>
              <w:t xml:space="preserve"> </w:t>
            </w:r>
            <w:r w:rsidR="00B75AD3">
              <w:rPr>
                <w:rFonts w:ascii="Times New Roman" w:hAnsi="Times New Roman" w:cs="Times New Roman"/>
                <w:b/>
                <w:bCs/>
                <w:i/>
                <w:iCs/>
                <w:sz w:val="20"/>
                <w:szCs w:val="20"/>
                <w:u w:val="single"/>
                <w:lang w:val="uk-UA"/>
              </w:rPr>
              <w:t>оголошення</w:t>
            </w:r>
            <w:r w:rsidRPr="008710FF">
              <w:rPr>
                <w:rFonts w:ascii="Times New Roman" w:hAnsi="Times New Roman" w:cs="Times New Roman"/>
                <w:b/>
                <w:bCs/>
                <w:i/>
                <w:iCs/>
                <w:sz w:val="20"/>
                <w:szCs w:val="20"/>
                <w:u w:val="single"/>
                <w:lang w:val="uk-UA"/>
              </w:rPr>
              <w:t xml:space="preserve"> з боку учасників закупівлі, які отримали цю документацію у встановленому порядку, означатиме, що учасники закупівлі, що беруть участь в цих торгах, повністю усвідомлюють зміст цієї документації, а також вимоги, викладені Замовником при підготовці цієї закупівлі та згодні з такими вимогами.</w:t>
            </w:r>
          </w:p>
        </w:tc>
      </w:tr>
      <w:tr w:rsidR="00CA2BF8" w:rsidRPr="00854A8B" w:rsidTr="00121430">
        <w:trPr>
          <w:trHeight w:val="20"/>
        </w:trPr>
        <w:tc>
          <w:tcPr>
            <w:tcW w:w="590" w:type="dxa"/>
            <w:shd w:val="clear" w:color="auto" w:fill="BFBFBF" w:themeFill="background1" w:themeFillShade="BF"/>
          </w:tcPr>
          <w:p w:rsidR="00CA2BF8" w:rsidRPr="00854A8B" w:rsidRDefault="00CA2BF8" w:rsidP="000939A8">
            <w:pPr>
              <w:jc w:val="center"/>
              <w:rPr>
                <w:rFonts w:ascii="Times New Roman" w:eastAsia="Calibri" w:hAnsi="Times New Roman" w:cs="Times New Roman"/>
                <w:b/>
                <w:sz w:val="20"/>
                <w:szCs w:val="20"/>
                <w:lang w:val="uk-UA"/>
              </w:rPr>
            </w:pPr>
            <w:r w:rsidRPr="00854A8B">
              <w:rPr>
                <w:rFonts w:ascii="Times New Roman" w:eastAsia="Calibri" w:hAnsi="Times New Roman" w:cs="Times New Roman"/>
                <w:b/>
                <w:sz w:val="20"/>
                <w:szCs w:val="20"/>
                <w:lang w:val="uk-UA"/>
              </w:rPr>
              <w:t>5.</w:t>
            </w:r>
          </w:p>
        </w:tc>
        <w:tc>
          <w:tcPr>
            <w:tcW w:w="9884" w:type="dxa"/>
            <w:gridSpan w:val="4"/>
            <w:shd w:val="clear" w:color="auto" w:fill="BFBFBF" w:themeFill="background1" w:themeFillShade="BF"/>
          </w:tcPr>
          <w:p w:rsidR="00CA2BF8" w:rsidRPr="00854A8B" w:rsidRDefault="00CA2BF8" w:rsidP="000939A8">
            <w:pPr>
              <w:rPr>
                <w:rFonts w:ascii="Times New Roman" w:eastAsia="Calibri" w:hAnsi="Times New Roman" w:cs="Times New Roman"/>
                <w:b/>
                <w:sz w:val="20"/>
                <w:szCs w:val="20"/>
                <w:highlight w:val="yellow"/>
                <w:lang w:val="uk-UA"/>
              </w:rPr>
            </w:pPr>
            <w:r w:rsidRPr="00854A8B">
              <w:rPr>
                <w:rFonts w:ascii="Times New Roman" w:eastAsia="Calibri" w:hAnsi="Times New Roman" w:cs="Times New Roman"/>
                <w:b/>
                <w:sz w:val="20"/>
                <w:szCs w:val="20"/>
                <w:lang w:val="uk-UA"/>
              </w:rPr>
              <w:t>Інструкція з підготовки пропозиції</w:t>
            </w:r>
          </w:p>
        </w:tc>
      </w:tr>
      <w:tr w:rsidR="002B4D33" w:rsidRPr="00854A8B" w:rsidTr="00121430">
        <w:trPr>
          <w:gridAfter w:val="1"/>
          <w:wAfter w:w="8" w:type="dxa"/>
          <w:trHeight w:val="20"/>
        </w:trPr>
        <w:tc>
          <w:tcPr>
            <w:tcW w:w="590" w:type="dxa"/>
          </w:tcPr>
          <w:p w:rsidR="002B4D33" w:rsidRPr="00854A8B" w:rsidRDefault="002B4D33" w:rsidP="000939A8">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5.1</w:t>
            </w:r>
          </w:p>
        </w:tc>
        <w:tc>
          <w:tcPr>
            <w:tcW w:w="2388" w:type="dxa"/>
          </w:tcPr>
          <w:p w:rsidR="002B4D33" w:rsidRPr="002B4D33" w:rsidRDefault="002B4D33" w:rsidP="000939A8">
            <w:pPr>
              <w:rPr>
                <w:rFonts w:ascii="Times New Roman" w:eastAsia="Calibri" w:hAnsi="Times New Roman" w:cs="Times New Roman"/>
                <w:bCs/>
                <w:sz w:val="20"/>
                <w:szCs w:val="20"/>
                <w:lang w:val="uk-UA"/>
              </w:rPr>
            </w:pPr>
            <w:r w:rsidRPr="002B4D33">
              <w:rPr>
                <w:rFonts w:ascii="Times New Roman" w:eastAsia="Times New Roman" w:hAnsi="Times New Roman" w:cs="Times New Roman"/>
                <w:bCs/>
                <w:sz w:val="20"/>
                <w:szCs w:val="20"/>
                <w:lang w:val="uk-UA"/>
              </w:rPr>
              <w:t>Інформація  про  мову (мови),  якою  (якими) повинно  бути  складено пропозиції.</w:t>
            </w:r>
          </w:p>
        </w:tc>
        <w:tc>
          <w:tcPr>
            <w:tcW w:w="7488" w:type="dxa"/>
            <w:gridSpan w:val="2"/>
          </w:tcPr>
          <w:p w:rsidR="002B4D33" w:rsidRPr="002B4D33" w:rsidRDefault="002B4D33" w:rsidP="002B4D33">
            <w:pPr>
              <w:pStyle w:val="12"/>
              <w:ind w:left="34" w:right="113" w:firstLine="116"/>
              <w:jc w:val="both"/>
              <w:rPr>
                <w:rFonts w:ascii="Times New Roman" w:hAnsi="Times New Roman"/>
                <w:sz w:val="20"/>
                <w:szCs w:val="20"/>
                <w:lang w:val="uk-UA"/>
              </w:rPr>
            </w:pPr>
            <w:r w:rsidRPr="002B4D33">
              <w:rPr>
                <w:rFonts w:ascii="Times New Roman" w:hAnsi="Times New Roman"/>
                <w:sz w:val="20"/>
                <w:szCs w:val="20"/>
                <w:lang w:val="uk-UA"/>
              </w:rPr>
              <w:t>Усі документи тендерної пропозиції, що готуються безпосередньо Учасником, викладаються українською мовою.</w:t>
            </w:r>
          </w:p>
          <w:p w:rsidR="002B4D33" w:rsidRDefault="002B4D33" w:rsidP="002B4D33">
            <w:pPr>
              <w:pStyle w:val="12"/>
              <w:ind w:left="34" w:right="113" w:firstLine="116"/>
              <w:jc w:val="both"/>
              <w:rPr>
                <w:rFonts w:ascii="Times New Roman" w:hAnsi="Times New Roman"/>
                <w:sz w:val="20"/>
                <w:szCs w:val="20"/>
                <w:lang w:val="uk-UA"/>
              </w:rPr>
            </w:pPr>
            <w:r w:rsidRPr="002B4D33">
              <w:rPr>
                <w:rFonts w:ascii="Times New Roman" w:hAnsi="Times New Roman"/>
                <w:sz w:val="20"/>
                <w:szCs w:val="20"/>
                <w:lang w:val="uk-UA"/>
              </w:rPr>
              <w:t xml:space="preserve">Документи, що мають відношення до пропозиції Учасника, мають бути складені українською мовою. </w:t>
            </w:r>
          </w:p>
          <w:p w:rsidR="0015100F" w:rsidRPr="0015100F" w:rsidRDefault="0015100F" w:rsidP="00151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5"/>
              <w:contextualSpacing/>
              <w:jc w:val="both"/>
              <w:outlineLvl w:val="1"/>
              <w:rPr>
                <w:rFonts w:ascii="Times New Roman" w:hAnsi="Times New Roman" w:cs="Times New Roman"/>
                <w:sz w:val="20"/>
                <w:szCs w:val="20"/>
                <w:lang w:val="uk-UA"/>
              </w:rPr>
            </w:pPr>
            <w:r w:rsidRPr="0015100F">
              <w:rPr>
                <w:rFonts w:ascii="Times New Roman" w:hAnsi="Times New Roman" w:cs="Times New Roman"/>
                <w:sz w:val="20"/>
                <w:szCs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2B4D33" w:rsidRPr="002B4D33" w:rsidRDefault="002B4D33" w:rsidP="002B4D33">
            <w:pPr>
              <w:pStyle w:val="12"/>
              <w:ind w:left="34" w:right="113" w:firstLine="116"/>
              <w:jc w:val="both"/>
              <w:rPr>
                <w:rFonts w:ascii="Times New Roman" w:hAnsi="Times New Roman"/>
                <w:sz w:val="20"/>
                <w:szCs w:val="20"/>
                <w:lang w:val="uk-UA"/>
              </w:rPr>
            </w:pPr>
            <w:r w:rsidRPr="002B4D33">
              <w:rPr>
                <w:rFonts w:ascii="Times New Roman" w:hAnsi="Times New Roman"/>
                <w:sz w:val="20"/>
                <w:szCs w:val="20"/>
                <w:lang w:val="uk-UA"/>
              </w:rPr>
              <w:t xml:space="preserve">У разі надання Учасником документів викладених на інших мовах, така пропозиція повинна супроводжуватись автентичним перекладом на українську мову. Переклад повинен бути посвідчений нотаріально, або легалізований в установленому законодавством України порядку. </w:t>
            </w:r>
          </w:p>
          <w:p w:rsidR="002B4D33" w:rsidRPr="002B4D33" w:rsidRDefault="002B4D33" w:rsidP="002B4D33">
            <w:pPr>
              <w:pStyle w:val="rvps2"/>
              <w:shd w:val="clear" w:color="auto" w:fill="FFFFFF"/>
              <w:spacing w:before="0" w:beforeAutospacing="0" w:after="0" w:afterAutospacing="0"/>
              <w:ind w:firstLine="116"/>
              <w:jc w:val="both"/>
              <w:rPr>
                <w:color w:val="000000"/>
                <w:sz w:val="20"/>
                <w:szCs w:val="20"/>
                <w:lang w:val="uk-UA"/>
              </w:rPr>
            </w:pPr>
            <w:r w:rsidRPr="002B4D33">
              <w:rPr>
                <w:sz w:val="20"/>
                <w:szCs w:val="20"/>
                <w:lang w:val="uk-UA"/>
              </w:rPr>
              <w:t>При цьому, визначальним є текст, викладений українською мовою.</w:t>
            </w:r>
          </w:p>
        </w:tc>
      </w:tr>
      <w:tr w:rsidR="00CA2BF8" w:rsidRPr="00854A8B" w:rsidTr="00121430">
        <w:trPr>
          <w:gridAfter w:val="1"/>
          <w:wAfter w:w="8" w:type="dxa"/>
          <w:trHeight w:val="20"/>
        </w:trPr>
        <w:tc>
          <w:tcPr>
            <w:tcW w:w="590" w:type="dxa"/>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5.</w:t>
            </w:r>
            <w:r w:rsidR="002B4D33">
              <w:rPr>
                <w:rFonts w:ascii="Times New Roman" w:eastAsia="Calibri" w:hAnsi="Times New Roman" w:cs="Times New Roman"/>
                <w:sz w:val="20"/>
                <w:szCs w:val="20"/>
                <w:lang w:val="uk-UA"/>
              </w:rPr>
              <w:t>2</w:t>
            </w:r>
            <w:r w:rsidRPr="00854A8B">
              <w:rPr>
                <w:rFonts w:ascii="Times New Roman" w:eastAsia="Calibri" w:hAnsi="Times New Roman" w:cs="Times New Roman"/>
                <w:sz w:val="20"/>
                <w:szCs w:val="20"/>
                <w:lang w:val="uk-UA"/>
              </w:rPr>
              <w:t>.</w:t>
            </w:r>
          </w:p>
        </w:tc>
        <w:tc>
          <w:tcPr>
            <w:tcW w:w="2388" w:type="dxa"/>
          </w:tcPr>
          <w:p w:rsidR="00CA2BF8" w:rsidRPr="00854A8B" w:rsidRDefault="00CA2BF8" w:rsidP="000939A8">
            <w:pP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Зміст і спосіб подання пропозиції</w:t>
            </w:r>
          </w:p>
        </w:tc>
        <w:tc>
          <w:tcPr>
            <w:tcW w:w="7488" w:type="dxa"/>
            <w:gridSpan w:val="2"/>
          </w:tcPr>
          <w:p w:rsidR="00CA2BF8" w:rsidRPr="00E12E60" w:rsidRDefault="00CA2BF8" w:rsidP="009A4BAD">
            <w:pPr>
              <w:pStyle w:val="rvps2"/>
              <w:shd w:val="clear" w:color="auto" w:fill="FFFFFF"/>
              <w:spacing w:before="0" w:beforeAutospacing="0" w:after="0" w:afterAutospacing="0"/>
              <w:ind w:firstLine="159"/>
              <w:jc w:val="both"/>
              <w:rPr>
                <w:color w:val="000000"/>
                <w:sz w:val="20"/>
                <w:szCs w:val="20"/>
                <w:lang w:val="uk-UA"/>
              </w:rPr>
            </w:pPr>
            <w:r w:rsidRPr="00E12E60">
              <w:rPr>
                <w:color w:val="000000"/>
                <w:sz w:val="20"/>
                <w:szCs w:val="2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5100F" w:rsidRPr="00E12E60" w:rsidRDefault="0015100F" w:rsidP="0015100F">
            <w:pPr>
              <w:spacing w:before="60"/>
              <w:ind w:firstLine="148"/>
              <w:jc w:val="both"/>
              <w:rPr>
                <w:rFonts w:ascii="Times New Roman" w:hAnsi="Times New Roman" w:cs="Times New Roman"/>
                <w:sz w:val="20"/>
                <w:szCs w:val="20"/>
                <w:lang w:val="uk-UA"/>
              </w:rPr>
            </w:pPr>
            <w:r w:rsidRPr="00E12E60">
              <w:rPr>
                <w:rFonts w:ascii="Times New Roman" w:hAnsi="Times New Roman" w:cs="Times New Roman"/>
                <w:color w:val="000000"/>
                <w:sz w:val="20"/>
                <w:szCs w:val="20"/>
                <w:lang w:val="uk-UA"/>
              </w:rPr>
              <w:t xml:space="preserve">Документи учасника </w:t>
            </w:r>
            <w:r w:rsidRPr="00E12E60">
              <w:rPr>
                <w:rFonts w:ascii="Times New Roman" w:hAnsi="Times New Roman" w:cs="Times New Roman"/>
                <w:sz w:val="20"/>
                <w:szCs w:val="20"/>
                <w:lang w:val="uk-UA"/>
              </w:rPr>
              <w:t>завантажуються в електронну систему закупівель у вигляді сканованих копій придатних для машинного зчитування (файли з розширенням «*.</w:t>
            </w:r>
            <w:proofErr w:type="spellStart"/>
            <w:r w:rsidRPr="00E12E60">
              <w:rPr>
                <w:rFonts w:ascii="Times New Roman" w:hAnsi="Times New Roman" w:cs="Times New Roman"/>
                <w:sz w:val="20"/>
                <w:szCs w:val="20"/>
                <w:lang w:val="uk-UA"/>
              </w:rPr>
              <w:t>pdf</w:t>
            </w:r>
            <w:proofErr w:type="spellEnd"/>
            <w:r w:rsidRPr="00E12E60">
              <w:rPr>
                <w:rFonts w:ascii="Times New Roman" w:hAnsi="Times New Roman" w:cs="Times New Roman"/>
                <w:sz w:val="20"/>
                <w:szCs w:val="20"/>
                <w:lang w:val="uk-UA"/>
              </w:rPr>
              <w:t>.», «*.</w:t>
            </w:r>
            <w:proofErr w:type="spellStart"/>
            <w:r w:rsidRPr="00E12E60">
              <w:rPr>
                <w:rFonts w:ascii="Times New Roman" w:hAnsi="Times New Roman" w:cs="Times New Roman"/>
                <w:sz w:val="20"/>
                <w:szCs w:val="20"/>
                <w:lang w:val="uk-UA"/>
              </w:rPr>
              <w:t>jpeg</w:t>
            </w:r>
            <w:proofErr w:type="spellEnd"/>
            <w:r w:rsidRPr="00E12E60">
              <w:rPr>
                <w:rFonts w:ascii="Times New Roman" w:hAnsi="Times New Roman" w:cs="Times New Roman"/>
                <w:sz w:val="20"/>
                <w:szCs w:val="20"/>
                <w:lang w:val="uk-UA"/>
              </w:rPr>
              <w:t xml:space="preserve">.», тощо), зміст та вигляд яких повинен відповідати оригіналам відповідних документів, згідно яких виготовляються такі скановані копії. </w:t>
            </w:r>
          </w:p>
          <w:p w:rsidR="0015100F" w:rsidRPr="00E12E60" w:rsidRDefault="0015100F" w:rsidP="0015100F">
            <w:pPr>
              <w:ind w:firstLine="148"/>
              <w:contextualSpacing/>
              <w:jc w:val="both"/>
              <w:rPr>
                <w:rFonts w:ascii="Times New Roman" w:hAnsi="Times New Roman" w:cs="Times New Roman"/>
                <w:bCs/>
                <w:iCs/>
                <w:sz w:val="20"/>
                <w:szCs w:val="20"/>
                <w:lang w:val="uk-UA"/>
              </w:rPr>
            </w:pPr>
            <w:r w:rsidRPr="00E12E60">
              <w:rPr>
                <w:rFonts w:ascii="Times New Roman" w:hAnsi="Times New Roman" w:cs="Times New Roman"/>
                <w:sz w:val="20"/>
                <w:szCs w:val="20"/>
                <w:lang w:val="uk-UA"/>
              </w:rPr>
              <w:t>Якщо у складі пропозиції учасника надано скановану 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w:t>
            </w:r>
            <w:r w:rsidR="00B53F14">
              <w:rPr>
                <w:rFonts w:ascii="Times New Roman" w:hAnsi="Times New Roman" w:cs="Times New Roman"/>
                <w:sz w:val="20"/>
                <w:szCs w:val="20"/>
                <w:lang w:val="uk-UA"/>
              </w:rPr>
              <w:t xml:space="preserve"> або завантажений файл не зчитується відповідним програмним забезпеченням, призначеним для обробки файлів наданого формату (встановлюється по розширенню файлу)</w:t>
            </w:r>
            <w:r w:rsidRPr="00E12E60">
              <w:rPr>
                <w:rFonts w:ascii="Times New Roman" w:hAnsi="Times New Roman" w:cs="Times New Roman"/>
                <w:sz w:val="20"/>
                <w:szCs w:val="20"/>
                <w:lang w:val="uk-UA"/>
              </w:rPr>
              <w:t>, вважатиметься, що учасник не надав такого документу, та з настанням відповідних наслідків згідно ст. 31 Закону.</w:t>
            </w:r>
          </w:p>
          <w:p w:rsidR="0015100F" w:rsidRDefault="0015100F" w:rsidP="0015100F">
            <w:pPr>
              <w:spacing w:before="60"/>
              <w:ind w:firstLine="148"/>
              <w:jc w:val="both"/>
              <w:rPr>
                <w:rFonts w:ascii="Times New Roman" w:hAnsi="Times New Roman" w:cs="Times New Roman"/>
                <w:sz w:val="20"/>
                <w:szCs w:val="20"/>
                <w:lang w:val="uk-UA"/>
              </w:rPr>
            </w:pPr>
            <w:r w:rsidRPr="00E12E60">
              <w:rPr>
                <w:rFonts w:ascii="Times New Roman" w:hAnsi="Times New Roman" w:cs="Times New Roman"/>
                <w:sz w:val="20"/>
                <w:szCs w:val="20"/>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CE1EA4">
              <w:rPr>
                <w:rFonts w:ascii="Times New Roman" w:hAnsi="Times New Roman" w:cs="Times New Roman"/>
                <w:sz w:val="20"/>
                <w:szCs w:val="20"/>
                <w:lang w:val="uk-UA"/>
              </w:rPr>
              <w:t xml:space="preserve"> (КЕП)</w:t>
            </w:r>
            <w:r w:rsidRPr="00E12E60">
              <w:rPr>
                <w:rFonts w:ascii="Times New Roman" w:hAnsi="Times New Roman" w:cs="Times New Roman"/>
                <w:sz w:val="20"/>
                <w:szCs w:val="20"/>
                <w:lang w:val="uk-UA"/>
              </w:rPr>
              <w:t xml:space="preserve"> на кожен з таких документів (матеріал чи інформацію).</w:t>
            </w:r>
          </w:p>
          <w:p w:rsidR="00CE1EA4" w:rsidRPr="00CE1EA4" w:rsidRDefault="00CE1EA4" w:rsidP="00CE1EA4">
            <w:pPr>
              <w:ind w:left="348"/>
              <w:jc w:val="both"/>
              <w:rPr>
                <w:rFonts w:ascii="Times New Roman" w:hAnsi="Times New Roman" w:cs="Times New Roman"/>
                <w:sz w:val="20"/>
                <w:szCs w:val="20"/>
                <w:lang w:val="uk-UA"/>
              </w:rPr>
            </w:pPr>
            <w:r w:rsidRPr="00CE1EA4">
              <w:rPr>
                <w:rFonts w:ascii="Times New Roman" w:hAnsi="Times New Roman" w:cs="Times New Roman"/>
                <w:i/>
                <w:iCs/>
                <w:sz w:val="20"/>
                <w:szCs w:val="20"/>
                <w:lang w:val="uk-UA"/>
              </w:rPr>
              <w:t xml:space="preserve">* (тут і далі по тексту, скрізь, де зустрічається вимога про накладання КЕП: зважаючи на Постанову Кабінету Міністрів України від </w:t>
            </w:r>
            <w:r w:rsidR="00DC72D1">
              <w:rPr>
                <w:rFonts w:ascii="Times New Roman" w:hAnsi="Times New Roman" w:cs="Times New Roman"/>
                <w:i/>
                <w:iCs/>
                <w:sz w:val="20"/>
                <w:szCs w:val="20"/>
                <w:lang w:val="uk-UA"/>
              </w:rPr>
              <w:t>24</w:t>
            </w:r>
            <w:r w:rsidRPr="00CE1EA4">
              <w:rPr>
                <w:rFonts w:ascii="Times New Roman" w:hAnsi="Times New Roman" w:cs="Times New Roman"/>
                <w:i/>
                <w:iCs/>
                <w:sz w:val="20"/>
                <w:szCs w:val="20"/>
                <w:lang w:val="uk-UA"/>
              </w:rPr>
              <w:t>.0</w:t>
            </w:r>
            <w:r w:rsidR="00DC72D1">
              <w:rPr>
                <w:rFonts w:ascii="Times New Roman" w:hAnsi="Times New Roman" w:cs="Times New Roman"/>
                <w:i/>
                <w:iCs/>
                <w:sz w:val="20"/>
                <w:szCs w:val="20"/>
                <w:lang w:val="uk-UA"/>
              </w:rPr>
              <w:t>5</w:t>
            </w:r>
            <w:r w:rsidRPr="00CE1EA4">
              <w:rPr>
                <w:rFonts w:ascii="Times New Roman" w:hAnsi="Times New Roman" w:cs="Times New Roman"/>
                <w:i/>
                <w:iCs/>
                <w:sz w:val="20"/>
                <w:szCs w:val="20"/>
                <w:lang w:val="uk-UA"/>
              </w:rPr>
              <w:t>.202</w:t>
            </w:r>
            <w:r w:rsidR="00DC72D1">
              <w:rPr>
                <w:rFonts w:ascii="Times New Roman" w:hAnsi="Times New Roman" w:cs="Times New Roman"/>
                <w:i/>
                <w:iCs/>
                <w:sz w:val="20"/>
                <w:szCs w:val="20"/>
                <w:lang w:val="uk-UA"/>
              </w:rPr>
              <w:t>2</w:t>
            </w:r>
            <w:r w:rsidRPr="00CE1EA4">
              <w:rPr>
                <w:rFonts w:ascii="Times New Roman" w:hAnsi="Times New Roman" w:cs="Times New Roman"/>
                <w:i/>
                <w:iCs/>
                <w:sz w:val="20"/>
                <w:szCs w:val="20"/>
                <w:lang w:val="uk-UA"/>
              </w:rPr>
              <w:t xml:space="preserve"> № </w:t>
            </w:r>
            <w:r w:rsidR="00DC72D1">
              <w:rPr>
                <w:rFonts w:ascii="Times New Roman" w:hAnsi="Times New Roman" w:cs="Times New Roman"/>
                <w:i/>
                <w:iCs/>
                <w:sz w:val="20"/>
                <w:szCs w:val="20"/>
                <w:lang w:val="uk-UA"/>
              </w:rPr>
              <w:t>617</w:t>
            </w:r>
            <w:r w:rsidRPr="00CE1EA4">
              <w:rPr>
                <w:rFonts w:ascii="Times New Roman" w:hAnsi="Times New Roman" w:cs="Times New Roman"/>
                <w:i/>
                <w:iCs/>
                <w:sz w:val="20"/>
                <w:szCs w:val="20"/>
                <w:lang w:val="uk-UA"/>
              </w:rPr>
              <w:t xml:space="preserve"> «</w:t>
            </w:r>
            <w:r w:rsidR="00DC72D1" w:rsidRPr="00DC72D1">
              <w:rPr>
                <w:rFonts w:ascii="Times New Roman" w:hAnsi="Times New Roman" w:cs="Times New Roman"/>
                <w:i/>
                <w:iCs/>
                <w:sz w:val="20"/>
                <w:szCs w:val="20"/>
                <w:lang w:val="uk-UA"/>
              </w:rPr>
              <w:t>Про внесення змін до постанови Кабінету Міністрів України від 17 березня 2022 р. № 300</w:t>
            </w:r>
            <w:r w:rsidRPr="00CE1EA4">
              <w:rPr>
                <w:rFonts w:ascii="Times New Roman" w:hAnsi="Times New Roman" w:cs="Times New Roman"/>
                <w:i/>
                <w:iCs/>
                <w:sz w:val="20"/>
                <w:szCs w:val="20"/>
                <w:lang w:val="uk-UA"/>
              </w:rPr>
              <w:t>»</w:t>
            </w:r>
            <w:r w:rsidR="006C63D4">
              <w:rPr>
                <w:rFonts w:ascii="Times New Roman" w:hAnsi="Times New Roman" w:cs="Times New Roman"/>
                <w:i/>
                <w:iCs/>
                <w:sz w:val="20"/>
                <w:szCs w:val="20"/>
                <w:lang w:val="uk-UA"/>
              </w:rPr>
              <w:t xml:space="preserve"> –</w:t>
            </w:r>
            <w:r w:rsidRPr="00CE1EA4">
              <w:rPr>
                <w:rFonts w:ascii="Times New Roman" w:hAnsi="Times New Roman" w:cs="Times New Roman"/>
                <w:i/>
                <w:iCs/>
                <w:sz w:val="20"/>
                <w:szCs w:val="20"/>
                <w:lang w:val="uk-UA"/>
              </w:rPr>
              <w:t xml:space="preserve"> </w:t>
            </w:r>
            <w:r w:rsidR="00DC72D1" w:rsidRPr="00DC72D1">
              <w:rPr>
                <w:rFonts w:ascii="Times New Roman" w:hAnsi="Times New Roman" w:cs="Times New Roman"/>
                <w:i/>
                <w:iCs/>
                <w:sz w:val="20"/>
                <w:szCs w:val="20"/>
                <w:lang w:val="uk-UA"/>
              </w:rPr>
              <w:t xml:space="preserve">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w:t>
            </w:r>
            <w:r w:rsidR="00DC72D1" w:rsidRPr="00DC72D1">
              <w:rPr>
                <w:rFonts w:ascii="Times New Roman" w:hAnsi="Times New Roman" w:cs="Times New Roman"/>
                <w:i/>
                <w:iCs/>
                <w:sz w:val="20"/>
                <w:szCs w:val="20"/>
                <w:lang w:val="uk-UA"/>
              </w:rPr>
              <w:lastRenderedPageBreak/>
              <w:t>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w:t>
            </w:r>
            <w:r w:rsidR="00DC72D1">
              <w:rPr>
                <w:rFonts w:ascii="Times New Roman" w:hAnsi="Times New Roman" w:cs="Times New Roman"/>
                <w:i/>
                <w:iCs/>
                <w:sz w:val="20"/>
                <w:szCs w:val="20"/>
                <w:lang w:val="uk-UA"/>
              </w:rPr>
              <w:t>»)</w:t>
            </w:r>
            <w:r w:rsidRPr="00CE1EA4">
              <w:rPr>
                <w:rFonts w:ascii="Times New Roman" w:hAnsi="Times New Roman" w:cs="Times New Roman"/>
                <w:i/>
                <w:iCs/>
                <w:sz w:val="20"/>
                <w:szCs w:val="20"/>
                <w:lang w:val="uk-UA"/>
              </w:rPr>
              <w:t>;</w:t>
            </w:r>
            <w:r w:rsidRPr="00CE1EA4">
              <w:rPr>
                <w:rFonts w:ascii="Times New Roman" w:hAnsi="Times New Roman" w:cs="Times New Roman"/>
                <w:sz w:val="20"/>
                <w:szCs w:val="20"/>
                <w:lang w:val="uk-UA"/>
              </w:rPr>
              <w:t xml:space="preserve"> </w:t>
            </w:r>
          </w:p>
          <w:p w:rsidR="00647FF8" w:rsidRPr="00E12E60" w:rsidRDefault="00647FF8" w:rsidP="00647FF8">
            <w:pPr>
              <w:spacing w:before="120"/>
              <w:ind w:firstLine="148"/>
              <w:jc w:val="both"/>
              <w:rPr>
                <w:rFonts w:ascii="Times New Roman" w:hAnsi="Times New Roman" w:cs="Times New Roman"/>
                <w:sz w:val="20"/>
                <w:szCs w:val="20"/>
                <w:lang w:val="uk-UA"/>
              </w:rPr>
            </w:pPr>
            <w:bookmarkStart w:id="5" w:name="_Hlk39053002"/>
            <w:r w:rsidRPr="00E12E60">
              <w:rPr>
                <w:rFonts w:ascii="Times New Roman" w:hAnsi="Times New Roman" w:cs="Times New Roman"/>
                <w:sz w:val="20"/>
                <w:szCs w:val="20"/>
                <w:lang w:val="uk-UA"/>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647FF8" w:rsidRPr="00E12E60" w:rsidRDefault="00647FF8" w:rsidP="00647FF8">
            <w:pPr>
              <w:ind w:firstLine="148"/>
              <w:jc w:val="both"/>
              <w:rPr>
                <w:rFonts w:ascii="Times New Roman" w:hAnsi="Times New Roman" w:cs="Times New Roman"/>
                <w:sz w:val="20"/>
                <w:szCs w:val="20"/>
                <w:lang w:val="uk-UA"/>
              </w:rPr>
            </w:pPr>
            <w:r w:rsidRPr="00E12E60">
              <w:rPr>
                <w:rFonts w:ascii="Times New Roman" w:hAnsi="Times New Roman" w:cs="Times New Roman"/>
                <w:sz w:val="20"/>
                <w:szCs w:val="20"/>
                <w:lang w:val="uk-UA"/>
              </w:rPr>
              <w:t>Учасники спрощеної закупівлі подають пропозиції у формі електронного документа чи сканованої копій через електронну систему закупівель. Пропозиція учасника має відповідати ряду вимог:</w:t>
            </w:r>
          </w:p>
          <w:p w:rsidR="00647FF8" w:rsidRPr="00E12E60" w:rsidRDefault="00647FF8" w:rsidP="00647FF8">
            <w:pPr>
              <w:ind w:firstLine="148"/>
              <w:jc w:val="both"/>
              <w:rPr>
                <w:rFonts w:ascii="Times New Roman" w:hAnsi="Times New Roman" w:cs="Times New Roman"/>
                <w:sz w:val="20"/>
                <w:szCs w:val="20"/>
                <w:lang w:val="uk-UA"/>
              </w:rPr>
            </w:pPr>
            <w:r w:rsidRPr="00E12E60">
              <w:rPr>
                <w:rFonts w:ascii="Times New Roman" w:hAnsi="Times New Roman" w:cs="Times New Roman"/>
                <w:sz w:val="20"/>
                <w:szCs w:val="20"/>
                <w:lang w:val="uk-UA"/>
              </w:rPr>
              <w:t>1) документи мають бути чіткими та розбірливими для читання;</w:t>
            </w:r>
          </w:p>
          <w:p w:rsidR="00647FF8" w:rsidRPr="00E12E60" w:rsidRDefault="00647FF8" w:rsidP="00647FF8">
            <w:pPr>
              <w:ind w:firstLine="148"/>
              <w:jc w:val="both"/>
              <w:rPr>
                <w:rFonts w:ascii="Times New Roman" w:hAnsi="Times New Roman" w:cs="Times New Roman"/>
                <w:sz w:val="20"/>
                <w:szCs w:val="20"/>
                <w:lang w:val="uk-UA"/>
              </w:rPr>
            </w:pPr>
            <w:r w:rsidRPr="00E12E60">
              <w:rPr>
                <w:rFonts w:ascii="Times New Roman" w:hAnsi="Times New Roman" w:cs="Times New Roman"/>
                <w:sz w:val="20"/>
                <w:szCs w:val="20"/>
                <w:lang w:val="uk-UA"/>
              </w:rPr>
              <w:t xml:space="preserve">2) якщо у складі пропозиції є хоча б один сканований документ, потрібно накласти кваліфікований електронний підпис (КЕП) </w:t>
            </w:r>
            <w:r w:rsidRPr="00E12E60">
              <w:rPr>
                <w:rFonts w:ascii="Times New Roman" w:hAnsi="Times New Roman" w:cs="Times New Roman"/>
                <w:b/>
                <w:bCs/>
                <w:sz w:val="20"/>
                <w:szCs w:val="20"/>
                <w:lang w:val="uk-UA"/>
              </w:rPr>
              <w:t>на пропозицію</w:t>
            </w:r>
            <w:r w:rsidRPr="00E12E60">
              <w:rPr>
                <w:rFonts w:ascii="Times New Roman" w:hAnsi="Times New Roman" w:cs="Times New Roman"/>
                <w:sz w:val="20"/>
                <w:szCs w:val="20"/>
                <w:lang w:val="uk-UA"/>
              </w:rPr>
              <w:t>;</w:t>
            </w:r>
          </w:p>
          <w:p w:rsidR="00647FF8" w:rsidRPr="00E12E60" w:rsidRDefault="00647FF8" w:rsidP="00647FF8">
            <w:pPr>
              <w:ind w:firstLine="148"/>
              <w:jc w:val="both"/>
              <w:rPr>
                <w:rFonts w:ascii="Times New Roman" w:hAnsi="Times New Roman" w:cs="Times New Roman"/>
                <w:sz w:val="20"/>
                <w:szCs w:val="20"/>
                <w:lang w:val="uk-UA"/>
              </w:rPr>
            </w:pPr>
            <w:r w:rsidRPr="00E12E60">
              <w:rPr>
                <w:rFonts w:ascii="Times New Roman" w:hAnsi="Times New Roman" w:cs="Times New Roman"/>
                <w:sz w:val="20"/>
                <w:szCs w:val="20"/>
                <w:lang w:val="uk-UA"/>
              </w:rPr>
              <w:t xml:space="preserve">3) якщо ж такі документи надано у формі електронного документа, КЕП накладають </w:t>
            </w:r>
            <w:r w:rsidRPr="00E12E60">
              <w:rPr>
                <w:rFonts w:ascii="Times New Roman" w:hAnsi="Times New Roman" w:cs="Times New Roman"/>
                <w:b/>
                <w:bCs/>
                <w:sz w:val="20"/>
                <w:szCs w:val="20"/>
                <w:lang w:val="uk-UA"/>
              </w:rPr>
              <w:t>на кожен електронний документ пропозиції окремо</w:t>
            </w:r>
            <w:r w:rsidRPr="00E12E60">
              <w:rPr>
                <w:rFonts w:ascii="Times New Roman" w:hAnsi="Times New Roman" w:cs="Times New Roman"/>
                <w:sz w:val="20"/>
                <w:szCs w:val="20"/>
                <w:lang w:val="uk-UA"/>
              </w:rPr>
              <w:t>;</w:t>
            </w:r>
          </w:p>
          <w:p w:rsidR="00647FF8" w:rsidRPr="00E12E60" w:rsidRDefault="00647FF8" w:rsidP="00647FF8">
            <w:pPr>
              <w:ind w:firstLine="148"/>
              <w:jc w:val="both"/>
              <w:rPr>
                <w:rFonts w:ascii="Times New Roman" w:hAnsi="Times New Roman" w:cs="Times New Roman"/>
                <w:sz w:val="20"/>
                <w:szCs w:val="20"/>
                <w:lang w:val="uk-UA"/>
              </w:rPr>
            </w:pPr>
            <w:r w:rsidRPr="00E12E60">
              <w:rPr>
                <w:rFonts w:ascii="Times New Roman" w:hAnsi="Times New Roman" w:cs="Times New Roman"/>
                <w:sz w:val="20"/>
                <w:szCs w:val="20"/>
                <w:lang w:val="uk-UA"/>
              </w:rPr>
              <w:t xml:space="preserve">4) якщо ж пропозиція містить і скановані, і електронні документи, потрібно накласти КЕП </w:t>
            </w:r>
            <w:r w:rsidRPr="00E12E60">
              <w:rPr>
                <w:rFonts w:ascii="Times New Roman" w:hAnsi="Times New Roman" w:cs="Times New Roman"/>
                <w:b/>
                <w:bCs/>
                <w:sz w:val="20"/>
                <w:szCs w:val="20"/>
                <w:lang w:val="uk-UA"/>
              </w:rPr>
              <w:t>на пропозицію в цілому та на кожен електронний документ окремо.</w:t>
            </w:r>
          </w:p>
          <w:p w:rsidR="00647FF8" w:rsidRPr="00E12E60" w:rsidRDefault="00647FF8" w:rsidP="00647FF8">
            <w:pPr>
              <w:ind w:firstLine="148"/>
              <w:jc w:val="both"/>
              <w:rPr>
                <w:rFonts w:ascii="Times New Roman" w:hAnsi="Times New Roman" w:cs="Times New Roman"/>
                <w:i/>
                <w:iCs/>
                <w:sz w:val="20"/>
                <w:szCs w:val="20"/>
                <w:lang w:val="uk-UA"/>
              </w:rPr>
            </w:pPr>
            <w:r w:rsidRPr="00E12E60">
              <w:rPr>
                <w:rFonts w:ascii="Times New Roman" w:hAnsi="Times New Roman" w:cs="Times New Roman"/>
                <w:sz w:val="20"/>
                <w:szCs w:val="20"/>
                <w:u w:val="single"/>
                <w:lang w:val="uk-UA"/>
              </w:rPr>
              <w:t>Виняток</w:t>
            </w:r>
            <w:r w:rsidRPr="00E12E60">
              <w:rPr>
                <w:rFonts w:ascii="Times New Roman" w:hAnsi="Times New Roman" w:cs="Times New Roman"/>
                <w:sz w:val="20"/>
                <w:szCs w:val="20"/>
                <w:lang w:val="uk-UA"/>
              </w:rPr>
              <w:t xml:space="preserve">: </w:t>
            </w:r>
            <w:r w:rsidRPr="00E12E60">
              <w:rPr>
                <w:rFonts w:ascii="Times New Roman" w:hAnsi="Times New Roman" w:cs="Times New Roman"/>
                <w:i/>
                <w:iCs/>
                <w:sz w:val="20"/>
                <w:szCs w:val="20"/>
                <w:lang w:val="uk-UA"/>
              </w:rPr>
              <w:t>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647FF8" w:rsidRPr="00E12E60" w:rsidRDefault="00647FF8" w:rsidP="00647FF8">
            <w:pPr>
              <w:keepNext/>
              <w:keepLines/>
              <w:ind w:firstLine="148"/>
              <w:contextualSpacing/>
              <w:jc w:val="both"/>
              <w:rPr>
                <w:rFonts w:ascii="Times New Roman" w:hAnsi="Times New Roman" w:cs="Times New Roman"/>
                <w:sz w:val="20"/>
                <w:szCs w:val="20"/>
                <w:lang w:val="uk-UA"/>
              </w:rPr>
            </w:pPr>
            <w:r w:rsidRPr="00E12E60">
              <w:rPr>
                <w:rFonts w:ascii="Times New Roman" w:hAnsi="Times New Roman" w:cs="Times New Roman"/>
                <w:sz w:val="20"/>
                <w:szCs w:val="20"/>
                <w:u w:val="single"/>
                <w:lang w:val="uk-UA"/>
              </w:rPr>
              <w:t>Зверніть увагу</w:t>
            </w:r>
            <w:r w:rsidRPr="00E12E60">
              <w:rPr>
                <w:rFonts w:ascii="Times New Roman" w:hAnsi="Times New Roman" w:cs="Times New Roman"/>
                <w:sz w:val="20"/>
                <w:szCs w:val="20"/>
                <w:lang w:val="uk-UA"/>
              </w:rPr>
              <w:t>: документи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та відбитки печатки учасника (у разі використання) (окрім документів, виданих іншими підприємствами / установами / організаціями).</w:t>
            </w:r>
          </w:p>
          <w:p w:rsidR="00647FF8" w:rsidRPr="00E12E60" w:rsidRDefault="00647FF8" w:rsidP="00647FF8">
            <w:pPr>
              <w:keepNext/>
              <w:keepLines/>
              <w:ind w:firstLine="148"/>
              <w:contextualSpacing/>
              <w:jc w:val="both"/>
              <w:rPr>
                <w:rFonts w:ascii="Times New Roman" w:hAnsi="Times New Roman" w:cs="Times New Roman"/>
                <w:sz w:val="20"/>
                <w:szCs w:val="20"/>
                <w:lang w:val="uk-UA"/>
              </w:rPr>
            </w:pPr>
            <w:r w:rsidRPr="00E12E60">
              <w:rPr>
                <w:rFonts w:ascii="Times New Roman" w:hAnsi="Times New Roman" w:cs="Times New Roman"/>
                <w:sz w:val="20"/>
                <w:szCs w:val="20"/>
                <w:lang w:val="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5"/>
          <w:p w:rsidR="00647FF8" w:rsidRPr="00E12E60" w:rsidRDefault="00647FF8" w:rsidP="00647FF8">
            <w:pPr>
              <w:keepNext/>
              <w:keepLines/>
              <w:ind w:firstLine="148"/>
              <w:contextualSpacing/>
              <w:jc w:val="both"/>
              <w:rPr>
                <w:rFonts w:ascii="Times New Roman" w:hAnsi="Times New Roman" w:cs="Times New Roman"/>
                <w:sz w:val="20"/>
                <w:szCs w:val="20"/>
                <w:lang w:val="uk-UA"/>
              </w:rPr>
            </w:pPr>
            <w:r w:rsidRPr="00E12E60">
              <w:rPr>
                <w:rFonts w:ascii="Times New Roman" w:hAnsi="Times New Roman" w:cs="Times New Roman"/>
                <w:sz w:val="20"/>
                <w:szCs w:val="20"/>
                <w:lang w:val="uk-UA"/>
              </w:rPr>
              <w:t xml:space="preserve">Файл накладеного </w:t>
            </w:r>
            <w:r w:rsidR="00C0169A">
              <w:rPr>
                <w:rFonts w:ascii="Times New Roman" w:hAnsi="Times New Roman" w:cs="Times New Roman"/>
                <w:sz w:val="20"/>
                <w:szCs w:val="20"/>
                <w:lang w:val="uk-UA"/>
              </w:rPr>
              <w:t>КЕП</w:t>
            </w:r>
            <w:r w:rsidRPr="00E12E60">
              <w:rPr>
                <w:rFonts w:ascii="Times New Roman" w:hAnsi="Times New Roman" w:cs="Times New Roman"/>
                <w:sz w:val="20"/>
                <w:szCs w:val="20"/>
                <w:lang w:val="uk-UA"/>
              </w:rPr>
              <w:t xml:space="preserve"> повинен бути придатний для перевірки на сайті Центрального засвідчувального органу за посиланням </w:t>
            </w:r>
            <w:hyperlink r:id="rId6" w:history="1">
              <w:r w:rsidRPr="00E12E60">
                <w:rPr>
                  <w:rStyle w:val="a5"/>
                  <w:rFonts w:ascii="Times New Roman" w:hAnsi="Times New Roman" w:cs="Times New Roman"/>
                  <w:sz w:val="20"/>
                  <w:szCs w:val="20"/>
                  <w:lang w:val="uk-UA"/>
                </w:rPr>
                <w:t>https://czo.gov.ua/verify</w:t>
              </w:r>
            </w:hyperlink>
            <w:r w:rsidRPr="00E12E60">
              <w:rPr>
                <w:rFonts w:ascii="Times New Roman" w:hAnsi="Times New Roman" w:cs="Times New Roman"/>
                <w:sz w:val="20"/>
                <w:szCs w:val="20"/>
                <w:lang w:val="uk-UA"/>
              </w:rPr>
              <w:t xml:space="preserve"> </w:t>
            </w:r>
          </w:p>
          <w:p w:rsidR="00CA2BF8" w:rsidRPr="00E12E60" w:rsidRDefault="00CA2BF8" w:rsidP="009A4BAD">
            <w:pPr>
              <w:pStyle w:val="rvps2"/>
              <w:shd w:val="clear" w:color="auto" w:fill="FFFFFF"/>
              <w:spacing w:before="0" w:beforeAutospacing="0" w:after="0" w:afterAutospacing="0"/>
              <w:ind w:firstLine="159"/>
              <w:jc w:val="both"/>
              <w:rPr>
                <w:color w:val="000000"/>
                <w:sz w:val="20"/>
                <w:szCs w:val="20"/>
                <w:lang w:val="uk-UA"/>
              </w:rPr>
            </w:pPr>
            <w:bookmarkStart w:id="6" w:name="n439"/>
            <w:bookmarkEnd w:id="6"/>
            <w:r w:rsidRPr="00E12E60">
              <w:rPr>
                <w:color w:val="000000"/>
                <w:sz w:val="20"/>
                <w:szCs w:val="2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A2BF8" w:rsidRPr="00E12E60" w:rsidRDefault="00CA2BF8" w:rsidP="009A4BAD">
            <w:pPr>
              <w:pStyle w:val="rvps2"/>
              <w:shd w:val="clear" w:color="auto" w:fill="FFFFFF"/>
              <w:spacing w:before="0" w:beforeAutospacing="0" w:after="0" w:afterAutospacing="0"/>
              <w:ind w:firstLine="159"/>
              <w:jc w:val="both"/>
              <w:rPr>
                <w:color w:val="000000"/>
                <w:sz w:val="20"/>
                <w:szCs w:val="20"/>
                <w:lang w:val="uk-UA"/>
              </w:rPr>
            </w:pPr>
            <w:bookmarkStart w:id="7" w:name="n440"/>
            <w:bookmarkEnd w:id="7"/>
            <w:r w:rsidRPr="00E12E60">
              <w:rPr>
                <w:color w:val="000000"/>
                <w:sz w:val="20"/>
                <w:szCs w:val="2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A2BF8" w:rsidRPr="00E12E60" w:rsidRDefault="00CA2BF8" w:rsidP="009A4BAD">
            <w:pPr>
              <w:pStyle w:val="rvps2"/>
              <w:shd w:val="clear" w:color="auto" w:fill="FFFFFF"/>
              <w:spacing w:before="0" w:beforeAutospacing="0" w:after="0" w:afterAutospacing="0"/>
              <w:ind w:firstLine="159"/>
              <w:jc w:val="both"/>
              <w:rPr>
                <w:color w:val="000000"/>
                <w:sz w:val="20"/>
                <w:szCs w:val="20"/>
                <w:lang w:val="uk-UA"/>
              </w:rPr>
            </w:pPr>
            <w:bookmarkStart w:id="8" w:name="n441"/>
            <w:bookmarkEnd w:id="8"/>
            <w:r w:rsidRPr="00E12E60">
              <w:rPr>
                <w:color w:val="000000"/>
                <w:sz w:val="20"/>
                <w:szCs w:val="20"/>
                <w:lang w:val="uk-UA"/>
              </w:rPr>
              <w:t>Пропозиції учасників, подані після закінчення строку їх подання, електронною системою закупівель не приймаються.</w:t>
            </w:r>
          </w:p>
          <w:p w:rsidR="00CA2BF8" w:rsidRPr="00E12E60" w:rsidRDefault="00CA2BF8" w:rsidP="009A4BAD">
            <w:pPr>
              <w:pStyle w:val="rvps2"/>
              <w:shd w:val="clear" w:color="auto" w:fill="FFFFFF"/>
              <w:spacing w:before="0" w:beforeAutospacing="0" w:after="0" w:afterAutospacing="0"/>
              <w:ind w:firstLine="159"/>
              <w:jc w:val="both"/>
              <w:rPr>
                <w:color w:val="000000"/>
                <w:sz w:val="20"/>
                <w:szCs w:val="20"/>
                <w:lang w:val="uk-UA"/>
              </w:rPr>
            </w:pPr>
            <w:bookmarkStart w:id="9" w:name="n442"/>
            <w:bookmarkEnd w:id="9"/>
            <w:r w:rsidRPr="00E12E60">
              <w:rPr>
                <w:color w:val="000000"/>
                <w:sz w:val="20"/>
                <w:szCs w:val="2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A2BF8" w:rsidRPr="00E12E60" w:rsidRDefault="00CA2BF8" w:rsidP="009A4BAD">
            <w:pPr>
              <w:pStyle w:val="rvps2"/>
              <w:shd w:val="clear" w:color="auto" w:fill="FFFFFF"/>
              <w:spacing w:before="0" w:beforeAutospacing="0" w:after="0" w:afterAutospacing="0"/>
              <w:ind w:firstLine="159"/>
              <w:jc w:val="both"/>
              <w:rPr>
                <w:color w:val="000000"/>
                <w:sz w:val="20"/>
                <w:szCs w:val="20"/>
                <w:lang w:val="uk-UA"/>
              </w:rPr>
            </w:pPr>
            <w:bookmarkStart w:id="10" w:name="n443"/>
            <w:bookmarkEnd w:id="10"/>
            <w:r w:rsidRPr="00E12E60">
              <w:rPr>
                <w:color w:val="000000"/>
                <w:sz w:val="20"/>
                <w:szCs w:val="20"/>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5100F" w:rsidRPr="00E12E60" w:rsidRDefault="00CA2BF8" w:rsidP="0015100F">
            <w:pPr>
              <w:pStyle w:val="rvps2"/>
              <w:shd w:val="clear" w:color="auto" w:fill="FFFFFF"/>
              <w:spacing w:before="0" w:beforeAutospacing="0" w:after="0" w:afterAutospacing="0"/>
              <w:ind w:firstLine="159"/>
              <w:jc w:val="both"/>
              <w:rPr>
                <w:color w:val="000000"/>
                <w:sz w:val="20"/>
                <w:szCs w:val="20"/>
                <w:lang w:val="uk-UA"/>
              </w:rPr>
            </w:pPr>
            <w:bookmarkStart w:id="11" w:name="n444"/>
            <w:bookmarkEnd w:id="11"/>
            <w:r w:rsidRPr="00E12E60">
              <w:rPr>
                <w:color w:val="000000"/>
                <w:sz w:val="20"/>
                <w:szCs w:val="2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A2BF8" w:rsidRPr="00854A8B" w:rsidTr="00121430">
        <w:trPr>
          <w:gridAfter w:val="1"/>
          <w:wAfter w:w="8" w:type="dxa"/>
          <w:trHeight w:val="20"/>
        </w:trPr>
        <w:tc>
          <w:tcPr>
            <w:tcW w:w="590" w:type="dxa"/>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lastRenderedPageBreak/>
              <w:t>5.</w:t>
            </w:r>
            <w:r w:rsidR="002B4D33">
              <w:rPr>
                <w:rFonts w:ascii="Times New Roman" w:eastAsia="Calibri" w:hAnsi="Times New Roman" w:cs="Times New Roman"/>
                <w:sz w:val="20"/>
                <w:szCs w:val="20"/>
                <w:lang w:val="uk-UA"/>
              </w:rPr>
              <w:t>3</w:t>
            </w:r>
            <w:r w:rsidRPr="00854A8B">
              <w:rPr>
                <w:rFonts w:ascii="Times New Roman" w:eastAsia="Calibri" w:hAnsi="Times New Roman" w:cs="Times New Roman"/>
                <w:sz w:val="20"/>
                <w:szCs w:val="20"/>
                <w:lang w:val="uk-UA"/>
              </w:rPr>
              <w:t>.</w:t>
            </w:r>
          </w:p>
        </w:tc>
        <w:tc>
          <w:tcPr>
            <w:tcW w:w="2388" w:type="dxa"/>
          </w:tcPr>
          <w:p w:rsidR="00CA2BF8" w:rsidRPr="00854A8B" w:rsidRDefault="00CA2BF8" w:rsidP="000939A8">
            <w:pP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Вимоги до учасників</w:t>
            </w:r>
          </w:p>
        </w:tc>
        <w:tc>
          <w:tcPr>
            <w:tcW w:w="7488" w:type="dxa"/>
            <w:gridSpan w:val="2"/>
          </w:tcPr>
          <w:p w:rsidR="00CA2BF8" w:rsidRPr="00854A8B" w:rsidRDefault="00CA2BF8" w:rsidP="000939A8">
            <w:pPr>
              <w:jc w:val="both"/>
              <w:rPr>
                <w:rFonts w:ascii="Times New Roman" w:eastAsia="Calibri" w:hAnsi="Times New Roman" w:cs="Times New Roman"/>
                <w:sz w:val="20"/>
                <w:szCs w:val="20"/>
                <w:highlight w:val="yellow"/>
                <w:lang w:val="uk-UA"/>
              </w:rPr>
            </w:pPr>
            <w:r w:rsidRPr="00854A8B">
              <w:rPr>
                <w:rFonts w:ascii="Times New Roman" w:eastAsia="Calibri" w:hAnsi="Times New Roman" w:cs="Times New Roman"/>
                <w:sz w:val="20"/>
                <w:szCs w:val="20"/>
                <w:lang w:val="uk-UA"/>
              </w:rPr>
              <w:t>Зазначено у вимогах до учасників (</w:t>
            </w:r>
            <w:r w:rsidRPr="009A4BAD">
              <w:rPr>
                <w:rFonts w:ascii="Times New Roman" w:eastAsia="Calibri" w:hAnsi="Times New Roman" w:cs="Times New Roman"/>
                <w:b/>
                <w:bCs/>
                <w:i/>
                <w:iCs/>
                <w:sz w:val="20"/>
                <w:szCs w:val="20"/>
                <w:lang w:val="uk-UA"/>
              </w:rPr>
              <w:t>Додаток № </w:t>
            </w:r>
            <w:r w:rsidR="001A306F">
              <w:rPr>
                <w:rFonts w:ascii="Times New Roman" w:eastAsia="Calibri" w:hAnsi="Times New Roman" w:cs="Times New Roman"/>
                <w:b/>
                <w:bCs/>
                <w:i/>
                <w:iCs/>
                <w:sz w:val="20"/>
                <w:szCs w:val="20"/>
                <w:lang w:val="uk-UA"/>
              </w:rPr>
              <w:t>1</w:t>
            </w:r>
            <w:r w:rsidRPr="00854A8B">
              <w:rPr>
                <w:rFonts w:ascii="Times New Roman" w:eastAsia="Calibri" w:hAnsi="Times New Roman" w:cs="Times New Roman"/>
                <w:sz w:val="20"/>
                <w:szCs w:val="20"/>
                <w:lang w:val="uk-UA"/>
              </w:rPr>
              <w:t>)</w:t>
            </w:r>
          </w:p>
        </w:tc>
      </w:tr>
      <w:tr w:rsidR="00CA2BF8" w:rsidRPr="00854A8B" w:rsidTr="00121430">
        <w:trPr>
          <w:trHeight w:val="20"/>
        </w:trPr>
        <w:tc>
          <w:tcPr>
            <w:tcW w:w="590" w:type="dxa"/>
            <w:shd w:val="clear" w:color="auto" w:fill="BFBFBF" w:themeFill="background1" w:themeFillShade="BF"/>
          </w:tcPr>
          <w:p w:rsidR="00CA2BF8" w:rsidRPr="00854A8B" w:rsidRDefault="00CA2BF8" w:rsidP="000939A8">
            <w:pPr>
              <w:jc w:val="center"/>
              <w:rPr>
                <w:rFonts w:ascii="Times New Roman" w:eastAsia="Calibri" w:hAnsi="Times New Roman" w:cs="Times New Roman"/>
                <w:b/>
                <w:sz w:val="20"/>
                <w:szCs w:val="20"/>
                <w:lang w:val="uk-UA"/>
              </w:rPr>
            </w:pPr>
            <w:r w:rsidRPr="00854A8B">
              <w:rPr>
                <w:rFonts w:ascii="Times New Roman" w:eastAsia="Calibri" w:hAnsi="Times New Roman" w:cs="Times New Roman"/>
                <w:b/>
                <w:sz w:val="20"/>
                <w:szCs w:val="20"/>
                <w:lang w:val="uk-UA"/>
              </w:rPr>
              <w:t>6.</w:t>
            </w:r>
          </w:p>
        </w:tc>
        <w:tc>
          <w:tcPr>
            <w:tcW w:w="9884" w:type="dxa"/>
            <w:gridSpan w:val="4"/>
            <w:shd w:val="clear" w:color="auto" w:fill="BFBFBF" w:themeFill="background1" w:themeFillShade="BF"/>
          </w:tcPr>
          <w:p w:rsidR="00CA2BF8" w:rsidRPr="00102FC7" w:rsidRDefault="00CA2BF8" w:rsidP="000939A8">
            <w:pPr>
              <w:rPr>
                <w:rFonts w:ascii="Times New Roman" w:eastAsia="Calibri" w:hAnsi="Times New Roman" w:cs="Times New Roman"/>
                <w:b/>
                <w:sz w:val="20"/>
                <w:szCs w:val="20"/>
                <w:lang w:val="uk-UA"/>
              </w:rPr>
            </w:pPr>
            <w:r w:rsidRPr="00102FC7">
              <w:rPr>
                <w:rFonts w:ascii="Times New Roman" w:eastAsia="Calibri" w:hAnsi="Times New Roman" w:cs="Times New Roman"/>
                <w:b/>
                <w:sz w:val="20"/>
                <w:szCs w:val="20"/>
                <w:lang w:val="uk-UA"/>
              </w:rPr>
              <w:t>Подання та розкриття пропозицій</w:t>
            </w:r>
          </w:p>
        </w:tc>
      </w:tr>
      <w:tr w:rsidR="00CA2BF8" w:rsidRPr="00854A8B" w:rsidTr="00121430">
        <w:trPr>
          <w:gridAfter w:val="1"/>
          <w:wAfter w:w="8" w:type="dxa"/>
          <w:trHeight w:val="20"/>
        </w:trPr>
        <w:tc>
          <w:tcPr>
            <w:tcW w:w="590" w:type="dxa"/>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6.1.</w:t>
            </w:r>
          </w:p>
        </w:tc>
        <w:tc>
          <w:tcPr>
            <w:tcW w:w="2388" w:type="dxa"/>
          </w:tcPr>
          <w:p w:rsidR="00CA2BF8" w:rsidRPr="00B50865" w:rsidRDefault="00770C53" w:rsidP="000939A8">
            <w:pPr>
              <w:rPr>
                <w:rFonts w:ascii="Times New Roman" w:eastAsia="Calibri" w:hAnsi="Times New Roman" w:cs="Times New Roman"/>
                <w:b/>
                <w:bCs/>
                <w:sz w:val="20"/>
                <w:szCs w:val="20"/>
                <w:lang w:val="uk-UA"/>
              </w:rPr>
            </w:pPr>
            <w:r w:rsidRPr="00B50865">
              <w:rPr>
                <w:rFonts w:ascii="Times New Roman" w:eastAsia="Calibri" w:hAnsi="Times New Roman" w:cs="Times New Roman"/>
                <w:b/>
                <w:bCs/>
                <w:sz w:val="20"/>
                <w:szCs w:val="20"/>
                <w:lang w:val="uk-UA"/>
              </w:rPr>
              <w:t>П</w:t>
            </w:r>
            <w:r w:rsidR="00CA2BF8" w:rsidRPr="00B50865">
              <w:rPr>
                <w:rFonts w:ascii="Times New Roman" w:eastAsia="Calibri" w:hAnsi="Times New Roman" w:cs="Times New Roman"/>
                <w:b/>
                <w:bCs/>
                <w:sz w:val="20"/>
                <w:szCs w:val="20"/>
                <w:lang w:val="uk-UA"/>
              </w:rPr>
              <w:t>еріод уточнення інформації</w:t>
            </w:r>
            <w:r w:rsidRPr="00B50865">
              <w:rPr>
                <w:rFonts w:ascii="Times New Roman" w:eastAsia="Calibri" w:hAnsi="Times New Roman" w:cs="Times New Roman"/>
                <w:b/>
                <w:bCs/>
                <w:sz w:val="20"/>
                <w:szCs w:val="20"/>
                <w:lang w:val="uk-UA"/>
              </w:rPr>
              <w:t xml:space="preserve"> про закупівлю</w:t>
            </w:r>
          </w:p>
        </w:tc>
        <w:tc>
          <w:tcPr>
            <w:tcW w:w="7488" w:type="dxa"/>
            <w:gridSpan w:val="2"/>
          </w:tcPr>
          <w:p w:rsidR="00CA2BF8" w:rsidRPr="00CF72A3" w:rsidRDefault="00656A14" w:rsidP="009D4A52">
            <w:pPr>
              <w:jc w:val="both"/>
              <w:rPr>
                <w:rFonts w:ascii="Times New Roman" w:eastAsia="Calibri" w:hAnsi="Times New Roman" w:cs="Times New Roman"/>
                <w:b/>
                <w:sz w:val="20"/>
                <w:szCs w:val="20"/>
                <w:u w:val="single"/>
                <w:lang w:val="uk-UA"/>
              </w:rPr>
            </w:pPr>
            <w:r w:rsidRPr="00656A14">
              <w:rPr>
                <w:rFonts w:ascii="Times New Roman" w:eastAsia="Calibri" w:hAnsi="Times New Roman" w:cs="Times New Roman"/>
                <w:b/>
                <w:sz w:val="20"/>
                <w:szCs w:val="20"/>
                <w:u w:val="single"/>
                <w:lang w:val="uk-UA"/>
              </w:rPr>
              <w:t>08</w:t>
            </w:r>
            <w:r w:rsidR="00120523" w:rsidRPr="00656A14">
              <w:rPr>
                <w:rFonts w:ascii="Times New Roman" w:eastAsia="Calibri" w:hAnsi="Times New Roman" w:cs="Times New Roman"/>
                <w:b/>
                <w:sz w:val="20"/>
                <w:szCs w:val="20"/>
                <w:u w:val="single"/>
                <w:lang w:val="uk-UA"/>
              </w:rPr>
              <w:t>.0</w:t>
            </w:r>
            <w:r w:rsidRPr="00656A14">
              <w:rPr>
                <w:rFonts w:ascii="Times New Roman" w:eastAsia="Calibri" w:hAnsi="Times New Roman" w:cs="Times New Roman"/>
                <w:b/>
                <w:sz w:val="20"/>
                <w:szCs w:val="20"/>
                <w:u w:val="single"/>
                <w:lang w:val="uk-UA"/>
              </w:rPr>
              <w:t>7</w:t>
            </w:r>
            <w:r w:rsidR="00120523" w:rsidRPr="00656A14">
              <w:rPr>
                <w:rFonts w:ascii="Times New Roman" w:eastAsia="Calibri" w:hAnsi="Times New Roman" w:cs="Times New Roman"/>
                <w:b/>
                <w:sz w:val="20"/>
                <w:szCs w:val="20"/>
                <w:u w:val="single"/>
                <w:lang w:val="uk-UA"/>
              </w:rPr>
              <w:t>.202</w:t>
            </w:r>
            <w:r w:rsidR="00B50865" w:rsidRPr="00656A14">
              <w:rPr>
                <w:rFonts w:ascii="Times New Roman" w:eastAsia="Calibri" w:hAnsi="Times New Roman" w:cs="Times New Roman"/>
                <w:b/>
                <w:sz w:val="20"/>
                <w:szCs w:val="20"/>
                <w:u w:val="single"/>
                <w:lang w:val="uk-UA"/>
              </w:rPr>
              <w:t>2</w:t>
            </w:r>
            <w:r w:rsidR="004C0DCD" w:rsidRPr="00656A14">
              <w:rPr>
                <w:rFonts w:ascii="Times New Roman" w:eastAsia="Calibri" w:hAnsi="Times New Roman" w:cs="Times New Roman"/>
                <w:b/>
                <w:sz w:val="20"/>
                <w:szCs w:val="20"/>
                <w:u w:val="single"/>
                <w:lang w:val="uk-UA"/>
              </w:rPr>
              <w:t>,</w:t>
            </w:r>
            <w:r w:rsidR="00F4659A" w:rsidRPr="00656A14">
              <w:rPr>
                <w:rFonts w:ascii="Times New Roman" w:eastAsia="Calibri" w:hAnsi="Times New Roman" w:cs="Times New Roman"/>
                <w:b/>
                <w:sz w:val="20"/>
                <w:szCs w:val="20"/>
                <w:u w:val="single"/>
                <w:lang w:val="uk-UA"/>
              </w:rPr>
              <w:t xml:space="preserve"> </w:t>
            </w:r>
            <w:r w:rsidR="00A0110A" w:rsidRPr="00656A14">
              <w:rPr>
                <w:rFonts w:ascii="Times New Roman" w:eastAsia="Calibri" w:hAnsi="Times New Roman" w:cs="Times New Roman"/>
                <w:b/>
                <w:sz w:val="20"/>
                <w:szCs w:val="20"/>
                <w:u w:val="single"/>
                <w:lang w:val="uk-UA"/>
              </w:rPr>
              <w:t>0</w:t>
            </w:r>
            <w:r w:rsidR="00CD00A0" w:rsidRPr="00656A14">
              <w:rPr>
                <w:rFonts w:ascii="Times New Roman" w:eastAsia="Calibri" w:hAnsi="Times New Roman" w:cs="Times New Roman"/>
                <w:b/>
                <w:sz w:val="20"/>
                <w:szCs w:val="20"/>
                <w:u w:val="single"/>
                <w:lang w:val="uk-UA"/>
              </w:rPr>
              <w:t>0</w:t>
            </w:r>
            <w:r w:rsidR="0030012F" w:rsidRPr="00656A14">
              <w:rPr>
                <w:rFonts w:ascii="Times New Roman" w:eastAsia="Calibri" w:hAnsi="Times New Roman" w:cs="Times New Roman"/>
                <w:b/>
                <w:sz w:val="20"/>
                <w:szCs w:val="20"/>
                <w:u w:val="single"/>
                <w:lang w:val="uk-UA"/>
              </w:rPr>
              <w:t>:00</w:t>
            </w:r>
          </w:p>
        </w:tc>
      </w:tr>
      <w:tr w:rsidR="00CA2BF8" w:rsidRPr="00854A8B" w:rsidTr="00121430">
        <w:trPr>
          <w:gridAfter w:val="1"/>
          <w:wAfter w:w="8" w:type="dxa"/>
          <w:trHeight w:val="20"/>
        </w:trPr>
        <w:tc>
          <w:tcPr>
            <w:tcW w:w="590" w:type="dxa"/>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6.</w:t>
            </w:r>
            <w:r w:rsidR="00770C53">
              <w:rPr>
                <w:rFonts w:ascii="Times New Roman" w:eastAsia="Calibri" w:hAnsi="Times New Roman" w:cs="Times New Roman"/>
                <w:sz w:val="20"/>
                <w:szCs w:val="20"/>
                <w:lang w:val="uk-UA"/>
              </w:rPr>
              <w:t>2</w:t>
            </w:r>
            <w:r w:rsidRPr="00854A8B">
              <w:rPr>
                <w:rFonts w:ascii="Times New Roman" w:eastAsia="Calibri" w:hAnsi="Times New Roman" w:cs="Times New Roman"/>
                <w:sz w:val="20"/>
                <w:szCs w:val="20"/>
                <w:lang w:val="uk-UA"/>
              </w:rPr>
              <w:t>.</w:t>
            </w:r>
          </w:p>
        </w:tc>
        <w:tc>
          <w:tcPr>
            <w:tcW w:w="2388" w:type="dxa"/>
          </w:tcPr>
          <w:p w:rsidR="00CA2BF8" w:rsidRPr="00B50865" w:rsidRDefault="00770C53" w:rsidP="000939A8">
            <w:pPr>
              <w:rPr>
                <w:rFonts w:ascii="Times New Roman" w:eastAsia="Calibri" w:hAnsi="Times New Roman" w:cs="Times New Roman"/>
                <w:b/>
                <w:bCs/>
                <w:sz w:val="20"/>
                <w:szCs w:val="20"/>
                <w:lang w:val="uk-UA"/>
              </w:rPr>
            </w:pPr>
            <w:r w:rsidRPr="00B50865">
              <w:rPr>
                <w:rFonts w:ascii="Times New Roman" w:eastAsia="Calibri" w:hAnsi="Times New Roman" w:cs="Times New Roman"/>
                <w:b/>
                <w:bCs/>
                <w:sz w:val="20"/>
                <w:szCs w:val="20"/>
                <w:lang w:val="uk-UA"/>
              </w:rPr>
              <w:t>Кінцевий строк подання пропозиції</w:t>
            </w:r>
          </w:p>
        </w:tc>
        <w:tc>
          <w:tcPr>
            <w:tcW w:w="7488" w:type="dxa"/>
            <w:gridSpan w:val="2"/>
          </w:tcPr>
          <w:p w:rsidR="00CA2BF8" w:rsidRPr="00CF72A3" w:rsidRDefault="00656A14" w:rsidP="002C4583">
            <w:pPr>
              <w:jc w:val="both"/>
              <w:rPr>
                <w:rFonts w:ascii="Times New Roman" w:eastAsia="Calibri" w:hAnsi="Times New Roman" w:cs="Times New Roman"/>
                <w:b/>
                <w:sz w:val="20"/>
                <w:szCs w:val="20"/>
                <w:u w:val="single"/>
                <w:lang w:val="uk-UA"/>
              </w:rPr>
            </w:pPr>
            <w:r w:rsidRPr="00656A14">
              <w:rPr>
                <w:rFonts w:ascii="Times New Roman" w:eastAsia="Calibri" w:hAnsi="Times New Roman" w:cs="Times New Roman"/>
                <w:b/>
                <w:sz w:val="20"/>
                <w:szCs w:val="20"/>
                <w:u w:val="single"/>
                <w:lang w:val="uk-UA"/>
              </w:rPr>
              <w:t>13</w:t>
            </w:r>
            <w:r w:rsidR="00F4659A" w:rsidRPr="00656A14">
              <w:rPr>
                <w:rFonts w:ascii="Times New Roman" w:eastAsia="Calibri" w:hAnsi="Times New Roman" w:cs="Times New Roman"/>
                <w:b/>
                <w:sz w:val="20"/>
                <w:szCs w:val="20"/>
                <w:u w:val="single"/>
                <w:lang w:val="uk-UA"/>
              </w:rPr>
              <w:t>.</w:t>
            </w:r>
            <w:r w:rsidR="00A0110A" w:rsidRPr="00656A14">
              <w:rPr>
                <w:rFonts w:ascii="Times New Roman" w:eastAsia="Calibri" w:hAnsi="Times New Roman" w:cs="Times New Roman"/>
                <w:b/>
                <w:sz w:val="20"/>
                <w:szCs w:val="20"/>
                <w:u w:val="single"/>
                <w:lang w:val="uk-UA"/>
              </w:rPr>
              <w:t>0</w:t>
            </w:r>
            <w:r w:rsidRPr="00656A14">
              <w:rPr>
                <w:rFonts w:ascii="Times New Roman" w:eastAsia="Calibri" w:hAnsi="Times New Roman" w:cs="Times New Roman"/>
                <w:b/>
                <w:sz w:val="20"/>
                <w:szCs w:val="20"/>
                <w:u w:val="single"/>
                <w:lang w:val="uk-UA"/>
              </w:rPr>
              <w:t>7</w:t>
            </w:r>
            <w:r w:rsidR="00F4659A" w:rsidRPr="00656A14">
              <w:rPr>
                <w:rFonts w:ascii="Times New Roman" w:eastAsia="Calibri" w:hAnsi="Times New Roman" w:cs="Times New Roman"/>
                <w:b/>
                <w:sz w:val="20"/>
                <w:szCs w:val="20"/>
                <w:u w:val="single"/>
                <w:lang w:val="uk-UA"/>
              </w:rPr>
              <w:t>.202</w:t>
            </w:r>
            <w:r w:rsidR="00B50865" w:rsidRPr="00656A14">
              <w:rPr>
                <w:rFonts w:ascii="Times New Roman" w:eastAsia="Calibri" w:hAnsi="Times New Roman" w:cs="Times New Roman"/>
                <w:b/>
                <w:sz w:val="20"/>
                <w:szCs w:val="20"/>
                <w:u w:val="single"/>
                <w:lang w:val="uk-UA"/>
              </w:rPr>
              <w:t>2</w:t>
            </w:r>
            <w:r w:rsidR="00F4659A" w:rsidRPr="00656A14">
              <w:rPr>
                <w:rFonts w:ascii="Times New Roman" w:eastAsia="Calibri" w:hAnsi="Times New Roman" w:cs="Times New Roman"/>
                <w:b/>
                <w:sz w:val="20"/>
                <w:szCs w:val="20"/>
                <w:u w:val="single"/>
                <w:lang w:val="uk-UA"/>
              </w:rPr>
              <w:t xml:space="preserve">, </w:t>
            </w:r>
            <w:r w:rsidR="00A0110A" w:rsidRPr="00656A14">
              <w:rPr>
                <w:rFonts w:ascii="Times New Roman" w:eastAsia="Calibri" w:hAnsi="Times New Roman" w:cs="Times New Roman"/>
                <w:b/>
                <w:sz w:val="20"/>
                <w:szCs w:val="20"/>
                <w:u w:val="single"/>
                <w:lang w:val="uk-UA"/>
              </w:rPr>
              <w:t>0</w:t>
            </w:r>
            <w:r w:rsidR="00CD00A0" w:rsidRPr="00656A14">
              <w:rPr>
                <w:rFonts w:ascii="Times New Roman" w:eastAsia="Calibri" w:hAnsi="Times New Roman" w:cs="Times New Roman"/>
                <w:b/>
                <w:sz w:val="20"/>
                <w:szCs w:val="20"/>
                <w:u w:val="single"/>
                <w:lang w:val="uk-UA"/>
              </w:rPr>
              <w:t>0</w:t>
            </w:r>
            <w:r w:rsidR="00F4659A" w:rsidRPr="00656A14">
              <w:rPr>
                <w:rFonts w:ascii="Times New Roman" w:eastAsia="Calibri" w:hAnsi="Times New Roman" w:cs="Times New Roman"/>
                <w:b/>
                <w:sz w:val="20"/>
                <w:szCs w:val="20"/>
                <w:u w:val="single"/>
                <w:lang w:val="uk-UA"/>
              </w:rPr>
              <w:t>:00</w:t>
            </w:r>
          </w:p>
        </w:tc>
      </w:tr>
      <w:tr w:rsidR="00CA2BF8" w:rsidRPr="00742889" w:rsidTr="00121430">
        <w:trPr>
          <w:gridAfter w:val="1"/>
          <w:wAfter w:w="8" w:type="dxa"/>
          <w:trHeight w:val="20"/>
        </w:trPr>
        <w:tc>
          <w:tcPr>
            <w:tcW w:w="590" w:type="dxa"/>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6.</w:t>
            </w:r>
            <w:r w:rsidR="00770C53">
              <w:rPr>
                <w:rFonts w:ascii="Times New Roman" w:eastAsia="Calibri" w:hAnsi="Times New Roman" w:cs="Times New Roman"/>
                <w:sz w:val="20"/>
                <w:szCs w:val="20"/>
                <w:lang w:val="uk-UA"/>
              </w:rPr>
              <w:t>3</w:t>
            </w:r>
            <w:r w:rsidRPr="00854A8B">
              <w:rPr>
                <w:rFonts w:ascii="Times New Roman" w:eastAsia="Calibri" w:hAnsi="Times New Roman" w:cs="Times New Roman"/>
                <w:sz w:val="20"/>
                <w:szCs w:val="20"/>
                <w:lang w:val="uk-UA"/>
              </w:rPr>
              <w:t>.</w:t>
            </w:r>
          </w:p>
        </w:tc>
        <w:tc>
          <w:tcPr>
            <w:tcW w:w="2388" w:type="dxa"/>
          </w:tcPr>
          <w:p w:rsidR="00CA2BF8" w:rsidRPr="00770C53" w:rsidRDefault="00770C53" w:rsidP="000939A8">
            <w:pPr>
              <w:rPr>
                <w:rFonts w:ascii="Times New Roman" w:eastAsia="Calibri" w:hAnsi="Times New Roman" w:cs="Times New Roman"/>
                <w:b/>
                <w:bCs/>
                <w:sz w:val="20"/>
                <w:szCs w:val="20"/>
                <w:lang w:val="uk-UA"/>
              </w:rPr>
            </w:pPr>
            <w:r w:rsidRPr="00770C53">
              <w:rPr>
                <w:rFonts w:ascii="Times New Roman" w:eastAsia="Calibri" w:hAnsi="Times New Roman" w:cs="Times New Roman"/>
                <w:b/>
                <w:bCs/>
                <w:sz w:val="20"/>
                <w:szCs w:val="20"/>
                <w:lang w:val="uk-UA"/>
              </w:rPr>
              <w:t>Розмір мінімального к</w:t>
            </w:r>
            <w:r w:rsidR="00CA2BF8" w:rsidRPr="00770C53">
              <w:rPr>
                <w:rFonts w:ascii="Times New Roman" w:eastAsia="Calibri" w:hAnsi="Times New Roman" w:cs="Times New Roman"/>
                <w:b/>
                <w:bCs/>
                <w:sz w:val="20"/>
                <w:szCs w:val="20"/>
                <w:lang w:val="uk-UA"/>
              </w:rPr>
              <w:t>рок</w:t>
            </w:r>
            <w:r w:rsidRPr="00770C53">
              <w:rPr>
                <w:rFonts w:ascii="Times New Roman" w:eastAsia="Calibri" w:hAnsi="Times New Roman" w:cs="Times New Roman"/>
                <w:b/>
                <w:bCs/>
                <w:sz w:val="20"/>
                <w:szCs w:val="20"/>
                <w:lang w:val="uk-UA"/>
              </w:rPr>
              <w:t>у</w:t>
            </w:r>
            <w:r w:rsidR="00CA2BF8" w:rsidRPr="00770C53">
              <w:rPr>
                <w:rFonts w:ascii="Times New Roman" w:eastAsia="Calibri" w:hAnsi="Times New Roman" w:cs="Times New Roman"/>
                <w:b/>
                <w:bCs/>
                <w:sz w:val="20"/>
                <w:szCs w:val="20"/>
                <w:lang w:val="uk-UA"/>
              </w:rPr>
              <w:t xml:space="preserve"> пониження ціни під час електронного аукціону</w:t>
            </w:r>
          </w:p>
        </w:tc>
        <w:tc>
          <w:tcPr>
            <w:tcW w:w="7488" w:type="dxa"/>
            <w:gridSpan w:val="2"/>
          </w:tcPr>
          <w:p w:rsidR="00CA2BF8" w:rsidRPr="00DB2015" w:rsidRDefault="005C62CF" w:rsidP="000939A8">
            <w:pPr>
              <w:jc w:val="both"/>
              <w:rPr>
                <w:rFonts w:ascii="Times New Roman" w:eastAsia="Calibri" w:hAnsi="Times New Roman" w:cs="Times New Roman"/>
                <w:color w:val="FF0000"/>
                <w:sz w:val="20"/>
                <w:szCs w:val="20"/>
                <w:highlight w:val="yellow"/>
                <w:lang w:val="uk-UA"/>
              </w:rPr>
            </w:pPr>
            <w:r w:rsidRPr="005C62CF">
              <w:rPr>
                <w:rFonts w:ascii="Times New Roman" w:eastAsia="Calibri" w:hAnsi="Times New Roman" w:cs="Times New Roman"/>
                <w:b/>
                <w:bCs/>
                <w:sz w:val="20"/>
                <w:szCs w:val="20"/>
                <w:lang w:val="uk-UA"/>
              </w:rPr>
              <w:t>0,5</w:t>
            </w:r>
            <w:r w:rsidR="00107FF6" w:rsidRPr="005C62CF">
              <w:rPr>
                <w:rFonts w:ascii="Times New Roman" w:eastAsia="Calibri" w:hAnsi="Times New Roman" w:cs="Times New Roman"/>
                <w:b/>
                <w:bCs/>
                <w:sz w:val="20"/>
                <w:szCs w:val="20"/>
                <w:lang w:val="uk-UA"/>
              </w:rPr>
              <w:t xml:space="preserve"> </w:t>
            </w:r>
            <w:r w:rsidR="00B871F3" w:rsidRPr="005C62CF">
              <w:rPr>
                <w:rFonts w:ascii="Times New Roman" w:eastAsia="Calibri" w:hAnsi="Times New Roman" w:cs="Times New Roman"/>
                <w:b/>
                <w:bCs/>
                <w:sz w:val="20"/>
                <w:szCs w:val="20"/>
                <w:lang w:val="uk-UA"/>
              </w:rPr>
              <w:t>%</w:t>
            </w:r>
            <w:r w:rsidR="00B871F3" w:rsidRPr="005C62CF">
              <w:rPr>
                <w:rFonts w:ascii="Times New Roman" w:eastAsia="Calibri" w:hAnsi="Times New Roman" w:cs="Times New Roman"/>
                <w:sz w:val="20"/>
                <w:szCs w:val="20"/>
                <w:lang w:val="uk-UA"/>
              </w:rPr>
              <w:t xml:space="preserve"> від очікуваної вартості закупівлі.</w:t>
            </w:r>
          </w:p>
        </w:tc>
      </w:tr>
      <w:tr w:rsidR="00CA2BF8" w:rsidRPr="00854A8B" w:rsidTr="00121430">
        <w:trPr>
          <w:trHeight w:val="20"/>
        </w:trPr>
        <w:tc>
          <w:tcPr>
            <w:tcW w:w="590" w:type="dxa"/>
            <w:shd w:val="clear" w:color="auto" w:fill="BFBFBF" w:themeFill="background1" w:themeFillShade="BF"/>
          </w:tcPr>
          <w:p w:rsidR="00CA2BF8" w:rsidRPr="00854A8B" w:rsidRDefault="00CA2BF8" w:rsidP="000939A8">
            <w:pPr>
              <w:jc w:val="center"/>
              <w:rPr>
                <w:rFonts w:ascii="Times New Roman" w:eastAsia="Calibri" w:hAnsi="Times New Roman" w:cs="Times New Roman"/>
                <w:b/>
                <w:sz w:val="20"/>
                <w:szCs w:val="20"/>
                <w:lang w:val="uk-UA"/>
              </w:rPr>
            </w:pPr>
            <w:r w:rsidRPr="00854A8B">
              <w:rPr>
                <w:rFonts w:ascii="Times New Roman" w:eastAsia="Calibri" w:hAnsi="Times New Roman" w:cs="Times New Roman"/>
                <w:b/>
                <w:sz w:val="20"/>
                <w:szCs w:val="20"/>
                <w:lang w:val="uk-UA"/>
              </w:rPr>
              <w:t>7.</w:t>
            </w:r>
          </w:p>
        </w:tc>
        <w:tc>
          <w:tcPr>
            <w:tcW w:w="9884" w:type="dxa"/>
            <w:gridSpan w:val="4"/>
            <w:shd w:val="clear" w:color="auto" w:fill="BFBFBF" w:themeFill="background1" w:themeFillShade="BF"/>
          </w:tcPr>
          <w:p w:rsidR="00CA2BF8" w:rsidRPr="00854A8B" w:rsidRDefault="00CA2BF8" w:rsidP="000939A8">
            <w:pPr>
              <w:rPr>
                <w:rFonts w:ascii="Times New Roman" w:eastAsia="Calibri" w:hAnsi="Times New Roman" w:cs="Times New Roman"/>
                <w:b/>
                <w:sz w:val="20"/>
                <w:szCs w:val="20"/>
                <w:lang w:val="uk-UA"/>
              </w:rPr>
            </w:pPr>
            <w:r w:rsidRPr="00854A8B">
              <w:rPr>
                <w:rFonts w:ascii="Times New Roman" w:eastAsia="Calibri" w:hAnsi="Times New Roman" w:cs="Times New Roman"/>
                <w:b/>
                <w:sz w:val="20"/>
                <w:szCs w:val="20"/>
                <w:lang w:val="uk-UA"/>
              </w:rPr>
              <w:t>Оцінка пропозицій</w:t>
            </w:r>
          </w:p>
        </w:tc>
      </w:tr>
      <w:tr w:rsidR="00CA2BF8" w:rsidRPr="007A4428" w:rsidTr="00121430">
        <w:trPr>
          <w:gridAfter w:val="1"/>
          <w:wAfter w:w="8" w:type="dxa"/>
          <w:trHeight w:val="20"/>
        </w:trPr>
        <w:tc>
          <w:tcPr>
            <w:tcW w:w="590" w:type="dxa"/>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lastRenderedPageBreak/>
              <w:t>7.1.</w:t>
            </w:r>
          </w:p>
        </w:tc>
        <w:tc>
          <w:tcPr>
            <w:tcW w:w="2388" w:type="dxa"/>
          </w:tcPr>
          <w:p w:rsidR="00CA2BF8" w:rsidRPr="00770C53" w:rsidRDefault="00CA2BF8" w:rsidP="000939A8">
            <w:pPr>
              <w:rPr>
                <w:rFonts w:ascii="Times New Roman" w:eastAsia="Calibri" w:hAnsi="Times New Roman" w:cs="Times New Roman"/>
                <w:b/>
                <w:bCs/>
                <w:sz w:val="20"/>
                <w:szCs w:val="20"/>
                <w:lang w:val="uk-UA"/>
              </w:rPr>
            </w:pPr>
            <w:r w:rsidRPr="00770C53">
              <w:rPr>
                <w:rFonts w:ascii="Times New Roman" w:eastAsia="Calibri" w:hAnsi="Times New Roman" w:cs="Times New Roman"/>
                <w:b/>
                <w:bCs/>
                <w:sz w:val="20"/>
                <w:szCs w:val="20"/>
                <w:lang w:val="uk-UA"/>
              </w:rPr>
              <w:t>Перелік критеріїв та методик</w:t>
            </w:r>
            <w:r w:rsidR="00770C53" w:rsidRPr="00770C53">
              <w:rPr>
                <w:rFonts w:ascii="Times New Roman" w:eastAsia="Calibri" w:hAnsi="Times New Roman" w:cs="Times New Roman"/>
                <w:b/>
                <w:bCs/>
                <w:sz w:val="20"/>
                <w:szCs w:val="20"/>
                <w:lang w:val="uk-UA"/>
              </w:rPr>
              <w:t>а</w:t>
            </w:r>
            <w:r w:rsidRPr="00770C53">
              <w:rPr>
                <w:rFonts w:ascii="Times New Roman" w:eastAsia="Calibri" w:hAnsi="Times New Roman" w:cs="Times New Roman"/>
                <w:b/>
                <w:bCs/>
                <w:sz w:val="20"/>
                <w:szCs w:val="20"/>
                <w:lang w:val="uk-UA"/>
              </w:rPr>
              <w:t xml:space="preserve"> оцінки пропозиції</w:t>
            </w:r>
          </w:p>
        </w:tc>
        <w:tc>
          <w:tcPr>
            <w:tcW w:w="7488" w:type="dxa"/>
            <w:gridSpan w:val="2"/>
          </w:tcPr>
          <w:p w:rsidR="00533D4B" w:rsidRPr="00533D4B" w:rsidRDefault="00533D4B" w:rsidP="00533D4B">
            <w:pPr>
              <w:ind w:firstLine="140"/>
              <w:jc w:val="both"/>
              <w:rPr>
                <w:rFonts w:ascii="Times New Roman" w:eastAsia="Calibri" w:hAnsi="Times New Roman" w:cs="Times New Roman"/>
                <w:sz w:val="20"/>
                <w:szCs w:val="20"/>
                <w:lang w:val="uk-UA"/>
              </w:rPr>
            </w:pPr>
            <w:r w:rsidRPr="00533D4B">
              <w:rPr>
                <w:rFonts w:ascii="Times New Roman" w:hAnsi="Times New Roman" w:cs="Times New Roman"/>
                <w:b/>
                <w:bCs/>
                <w:sz w:val="20"/>
                <w:szCs w:val="20"/>
                <w:u w:val="single"/>
                <w:lang w:val="uk-UA"/>
              </w:rPr>
              <w:t xml:space="preserve">Єдиним критерієм оцінки згідно даної спрощеної </w:t>
            </w:r>
            <w:r>
              <w:rPr>
                <w:rFonts w:ascii="Times New Roman" w:hAnsi="Times New Roman" w:cs="Times New Roman"/>
                <w:b/>
                <w:bCs/>
                <w:sz w:val="20"/>
                <w:szCs w:val="20"/>
                <w:u w:val="single"/>
                <w:lang w:val="uk-UA"/>
              </w:rPr>
              <w:t>закупівлі</w:t>
            </w:r>
            <w:r w:rsidRPr="00533D4B">
              <w:rPr>
                <w:rFonts w:ascii="Times New Roman" w:hAnsi="Times New Roman" w:cs="Times New Roman"/>
                <w:b/>
                <w:bCs/>
                <w:sz w:val="20"/>
                <w:szCs w:val="20"/>
                <w:u w:val="single"/>
                <w:lang w:val="uk-UA"/>
              </w:rPr>
              <w:t xml:space="preserve"> є ціна</w:t>
            </w:r>
            <w:r w:rsidRPr="00533D4B">
              <w:rPr>
                <w:rFonts w:ascii="Times New Roman" w:hAnsi="Times New Roman" w:cs="Times New Roman"/>
                <w:sz w:val="20"/>
                <w:szCs w:val="20"/>
                <w:lang w:val="uk-UA"/>
              </w:rPr>
              <w:t xml:space="preserve"> (</w:t>
            </w:r>
            <w:r w:rsidRPr="00533D4B">
              <w:rPr>
                <w:rFonts w:ascii="Times New Roman" w:hAnsi="Times New Roman" w:cs="Times New Roman"/>
                <w:i/>
                <w:iCs/>
                <w:sz w:val="20"/>
                <w:szCs w:val="20"/>
                <w:lang w:val="uk-UA"/>
              </w:rPr>
              <w:t>питома вага критерію – 100%</w:t>
            </w:r>
            <w:r w:rsidRPr="00533D4B">
              <w:rPr>
                <w:rFonts w:ascii="Times New Roman" w:hAnsi="Times New Roman" w:cs="Times New Roman"/>
                <w:sz w:val="20"/>
                <w:szCs w:val="20"/>
                <w:lang w:val="uk-UA"/>
              </w:rPr>
              <w:t xml:space="preserve">). </w:t>
            </w:r>
            <w:r w:rsidR="004B7534" w:rsidRPr="004B7534">
              <w:rPr>
                <w:rFonts w:ascii="Times New Roman" w:eastAsia="Calibri" w:hAnsi="Times New Roman" w:cs="Times New Roman"/>
                <w:sz w:val="20"/>
                <w:szCs w:val="20"/>
                <w:lang w:val="uk-UA"/>
              </w:rPr>
              <w:t>Учасник в своїй пропозиції зазначає ціну з врахуванням податку на додану вартість (з ПДВ) (для учасників – платників ПДВ)</w:t>
            </w:r>
            <w:r w:rsidRPr="00533D4B">
              <w:rPr>
                <w:rFonts w:ascii="Times New Roman" w:eastAsia="Calibri" w:hAnsi="Times New Roman" w:cs="Times New Roman"/>
                <w:sz w:val="20"/>
                <w:szCs w:val="20"/>
                <w:lang w:val="uk-UA"/>
              </w:rPr>
              <w:t xml:space="preserve">. </w:t>
            </w:r>
          </w:p>
          <w:p w:rsidR="00533D4B" w:rsidRPr="00533D4B" w:rsidRDefault="00533D4B" w:rsidP="002160C5">
            <w:pPr>
              <w:widowControl w:val="0"/>
              <w:ind w:right="113" w:firstLine="140"/>
              <w:jc w:val="both"/>
              <w:rPr>
                <w:rFonts w:ascii="Times New Roman" w:hAnsi="Times New Roman" w:cs="Times New Roman"/>
                <w:sz w:val="20"/>
                <w:szCs w:val="20"/>
                <w:lang w:val="uk-UA"/>
              </w:rPr>
            </w:pPr>
            <w:r w:rsidRPr="00533D4B">
              <w:rPr>
                <w:rFonts w:ascii="Times New Roman" w:hAnsi="Times New Roman" w:cs="Times New Roman"/>
                <w:sz w:val="20"/>
                <w:szCs w:val="20"/>
                <w:lang w:val="uk-UA"/>
              </w:rPr>
              <w:t>Найбільш економічно вигідною пропозицією буде вважатися пропозиція з найнижчою ціною з урахуванням усіх податків та зборів.</w:t>
            </w:r>
          </w:p>
          <w:p w:rsidR="00533D4B" w:rsidRPr="00533D4B" w:rsidRDefault="00533D4B" w:rsidP="002160C5">
            <w:pPr>
              <w:spacing w:before="60"/>
              <w:ind w:firstLine="140"/>
              <w:jc w:val="both"/>
              <w:rPr>
                <w:rFonts w:ascii="Times New Roman" w:hAnsi="Times New Roman" w:cs="Times New Roman"/>
                <w:i/>
                <w:iCs/>
                <w:sz w:val="20"/>
                <w:szCs w:val="20"/>
                <w:lang w:val="uk-UA"/>
              </w:rPr>
            </w:pPr>
            <w:r w:rsidRPr="00533D4B">
              <w:rPr>
                <w:rFonts w:ascii="Times New Roman" w:hAnsi="Times New Roman" w:cs="Times New Roman"/>
                <w:b/>
                <w:i/>
                <w:iCs/>
                <w:sz w:val="20"/>
                <w:szCs w:val="20"/>
                <w:lang w:val="uk-UA"/>
              </w:rPr>
              <w:t xml:space="preserve">Зважаючи на те, що замовник є платником ПДВ на загальних підставах, керуючись принципами максимальної ефективності закупівлі та недискримінації учасників, у випадку участі у </w:t>
            </w:r>
            <w:r w:rsidR="00E572A6">
              <w:rPr>
                <w:rFonts w:ascii="Times New Roman" w:hAnsi="Times New Roman" w:cs="Times New Roman"/>
                <w:b/>
                <w:i/>
                <w:iCs/>
                <w:sz w:val="20"/>
                <w:szCs w:val="20"/>
                <w:lang w:val="uk-UA"/>
              </w:rPr>
              <w:t>закупівлі</w:t>
            </w:r>
            <w:r w:rsidRPr="00533D4B">
              <w:rPr>
                <w:rFonts w:ascii="Times New Roman" w:hAnsi="Times New Roman" w:cs="Times New Roman"/>
                <w:b/>
                <w:i/>
                <w:iCs/>
                <w:sz w:val="20"/>
                <w:szCs w:val="20"/>
                <w:lang w:val="uk-UA"/>
              </w:rPr>
              <w:t xml:space="preserve"> одночасно учасників - платників ПДВ та учасників - не платників ПДВ та надання пропозицій такими учасниками – оцінка пропозицій здійснюється на умовах, однакових для всіх учасників, з урахуванням максимальної ефективності для замовника.</w:t>
            </w:r>
          </w:p>
          <w:p w:rsidR="00533D4B" w:rsidRDefault="00533D4B" w:rsidP="00E572A6">
            <w:pPr>
              <w:spacing w:before="60"/>
              <w:ind w:firstLine="140"/>
              <w:jc w:val="both"/>
              <w:rPr>
                <w:rFonts w:ascii="Times New Roman" w:eastAsia="Calibri" w:hAnsi="Times New Roman" w:cs="Times New Roman"/>
                <w:sz w:val="20"/>
                <w:szCs w:val="20"/>
                <w:lang w:val="uk-UA"/>
              </w:rPr>
            </w:pPr>
            <w:r w:rsidRPr="00533D4B">
              <w:rPr>
                <w:rFonts w:ascii="Times New Roman" w:hAnsi="Times New Roman" w:cs="Times New Roman"/>
                <w:sz w:val="20"/>
                <w:szCs w:val="20"/>
                <w:lang w:val="uk-UA"/>
              </w:rPr>
              <w:t>Оцінка здійснюється щодо предмета закупівлі в цілому</w:t>
            </w:r>
            <w:r w:rsidR="00CA2BF8" w:rsidRPr="00533D4B">
              <w:rPr>
                <w:rFonts w:ascii="Times New Roman" w:eastAsia="Calibri" w:hAnsi="Times New Roman" w:cs="Times New Roman"/>
                <w:sz w:val="20"/>
                <w:szCs w:val="20"/>
                <w:lang w:val="uk-UA"/>
              </w:rPr>
              <w:t>.</w:t>
            </w:r>
          </w:p>
          <w:p w:rsidR="00B9261D" w:rsidRPr="00B9261D" w:rsidRDefault="00B9261D" w:rsidP="00E572A6">
            <w:pPr>
              <w:spacing w:before="60"/>
              <w:ind w:firstLine="140"/>
              <w:jc w:val="both"/>
              <w:rPr>
                <w:rFonts w:ascii="Times New Roman" w:eastAsia="Calibri" w:hAnsi="Times New Roman" w:cs="Times New Roman"/>
                <w:sz w:val="20"/>
                <w:szCs w:val="20"/>
                <w:lang w:val="uk-UA"/>
              </w:rPr>
            </w:pPr>
            <w:r>
              <w:rPr>
                <w:rFonts w:ascii="Times New Roman" w:eastAsia="Times New Roman" w:hAnsi="Times New Roman" w:cs="Times New Roman"/>
                <w:i/>
                <w:sz w:val="20"/>
                <w:szCs w:val="20"/>
                <w:lang w:val="uk-UA" w:eastAsia="ru-RU"/>
              </w:rPr>
              <w:t>*</w:t>
            </w:r>
            <w:r w:rsidR="006F4F83">
              <w:rPr>
                <w:rFonts w:ascii="Times New Roman" w:eastAsia="Times New Roman" w:hAnsi="Times New Roman" w:cs="Times New Roman"/>
                <w:i/>
                <w:sz w:val="20"/>
                <w:szCs w:val="20"/>
                <w:lang w:val="uk-UA" w:eastAsia="ru-RU"/>
              </w:rPr>
              <w:t xml:space="preserve"> </w:t>
            </w:r>
            <w:r w:rsidR="006F4F83" w:rsidRPr="006F4F83">
              <w:rPr>
                <w:rFonts w:ascii="Times New Roman" w:eastAsia="Times New Roman" w:hAnsi="Times New Roman" w:cs="Times New Roman"/>
                <w:i/>
                <w:sz w:val="20"/>
                <w:szCs w:val="20"/>
                <w:lang w:val="uk-UA" w:eastAsia="ru-RU"/>
              </w:rPr>
              <w:t>До оцінки пропозицій приймається сума, що становить загальну вартість пропозиції кожного окремого учасника,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учасником до вартості товару</w:t>
            </w:r>
            <w:r w:rsidR="006F4F83">
              <w:rPr>
                <w:rFonts w:ascii="Times New Roman" w:eastAsia="Times New Roman" w:hAnsi="Times New Roman" w:cs="Times New Roman"/>
                <w:i/>
                <w:sz w:val="20"/>
                <w:szCs w:val="20"/>
                <w:lang w:val="uk-UA" w:eastAsia="ru-RU"/>
              </w:rPr>
              <w:t xml:space="preserve">. </w:t>
            </w:r>
          </w:p>
        </w:tc>
      </w:tr>
      <w:tr w:rsidR="00CA2BF8" w:rsidRPr="004966CC" w:rsidTr="00121430">
        <w:trPr>
          <w:gridAfter w:val="1"/>
          <w:wAfter w:w="8" w:type="dxa"/>
          <w:trHeight w:val="20"/>
        </w:trPr>
        <w:tc>
          <w:tcPr>
            <w:tcW w:w="590" w:type="dxa"/>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7.2.</w:t>
            </w:r>
          </w:p>
        </w:tc>
        <w:tc>
          <w:tcPr>
            <w:tcW w:w="2388" w:type="dxa"/>
          </w:tcPr>
          <w:p w:rsidR="00CA2BF8" w:rsidRPr="00854A8B" w:rsidRDefault="00CA2BF8" w:rsidP="000939A8">
            <w:pP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Дискваліфікація учасників</w:t>
            </w:r>
          </w:p>
        </w:tc>
        <w:tc>
          <w:tcPr>
            <w:tcW w:w="7488" w:type="dxa"/>
            <w:gridSpan w:val="2"/>
          </w:tcPr>
          <w:p w:rsidR="00CA2BF8" w:rsidRPr="00854A8B" w:rsidRDefault="00CA2BF8" w:rsidP="000939A8">
            <w:pPr>
              <w:pStyle w:val="rvps2"/>
              <w:shd w:val="clear" w:color="auto" w:fill="FFFFFF"/>
              <w:spacing w:before="0" w:beforeAutospacing="0" w:after="0" w:afterAutospacing="0"/>
              <w:jc w:val="both"/>
              <w:rPr>
                <w:color w:val="000000"/>
                <w:sz w:val="20"/>
                <w:szCs w:val="20"/>
                <w:lang w:val="uk-UA"/>
              </w:rPr>
            </w:pPr>
            <w:r w:rsidRPr="00854A8B">
              <w:rPr>
                <w:color w:val="000000"/>
                <w:sz w:val="20"/>
                <w:szCs w:val="20"/>
                <w:lang w:val="uk-UA"/>
              </w:rPr>
              <w:t>Замовник відхиляє пропозицію в разі, якщо:</w:t>
            </w:r>
          </w:p>
          <w:p w:rsidR="00CA2BF8" w:rsidRPr="00854A8B" w:rsidRDefault="00CA2BF8" w:rsidP="00703D58">
            <w:pPr>
              <w:pStyle w:val="rvps2"/>
              <w:numPr>
                <w:ilvl w:val="0"/>
                <w:numId w:val="13"/>
              </w:numPr>
              <w:shd w:val="clear" w:color="auto" w:fill="FFFFFF"/>
              <w:tabs>
                <w:tab w:val="left" w:pos="447"/>
              </w:tabs>
              <w:spacing w:before="0" w:beforeAutospacing="0" w:after="0" w:afterAutospacing="0"/>
              <w:ind w:left="0" w:firstLine="163"/>
              <w:jc w:val="both"/>
              <w:rPr>
                <w:color w:val="000000"/>
                <w:sz w:val="20"/>
                <w:szCs w:val="20"/>
                <w:lang w:val="uk-UA"/>
              </w:rPr>
            </w:pPr>
            <w:bookmarkStart w:id="12" w:name="n453"/>
            <w:bookmarkEnd w:id="12"/>
            <w:r w:rsidRPr="00854A8B">
              <w:rPr>
                <w:color w:val="000000"/>
                <w:sz w:val="20"/>
                <w:szCs w:val="20"/>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A2BF8" w:rsidRPr="00854A8B" w:rsidRDefault="00CA2BF8" w:rsidP="00703D58">
            <w:pPr>
              <w:pStyle w:val="rvps2"/>
              <w:numPr>
                <w:ilvl w:val="0"/>
                <w:numId w:val="13"/>
              </w:numPr>
              <w:shd w:val="clear" w:color="auto" w:fill="FFFFFF"/>
              <w:tabs>
                <w:tab w:val="left" w:pos="447"/>
              </w:tabs>
              <w:spacing w:before="0" w:beforeAutospacing="0" w:after="0" w:afterAutospacing="0"/>
              <w:ind w:left="0" w:firstLine="163"/>
              <w:jc w:val="both"/>
              <w:rPr>
                <w:color w:val="000000"/>
                <w:sz w:val="20"/>
                <w:szCs w:val="20"/>
                <w:lang w:val="uk-UA"/>
              </w:rPr>
            </w:pPr>
            <w:bookmarkStart w:id="13" w:name="n454"/>
            <w:bookmarkEnd w:id="13"/>
            <w:r w:rsidRPr="00854A8B">
              <w:rPr>
                <w:color w:val="000000"/>
                <w:sz w:val="20"/>
                <w:szCs w:val="20"/>
                <w:lang w:val="uk-UA"/>
              </w:rPr>
              <w:t xml:space="preserve">учасник не надав забезпечення пропозиції </w:t>
            </w:r>
            <w:r w:rsidR="007E7487">
              <w:rPr>
                <w:color w:val="000000"/>
                <w:sz w:val="20"/>
                <w:szCs w:val="20"/>
                <w:lang w:val="uk-UA"/>
              </w:rPr>
              <w:t>(</w:t>
            </w:r>
            <w:r w:rsidRPr="007E7487">
              <w:rPr>
                <w:i/>
                <w:iCs/>
                <w:color w:val="000000"/>
                <w:sz w:val="20"/>
                <w:szCs w:val="20"/>
                <w:lang w:val="uk-UA"/>
              </w:rPr>
              <w:t>якщо таке забезпечення вимагалося замовником</w:t>
            </w:r>
            <w:r w:rsidR="007E7487">
              <w:rPr>
                <w:color w:val="000000"/>
                <w:sz w:val="20"/>
                <w:szCs w:val="20"/>
                <w:lang w:val="uk-UA"/>
              </w:rPr>
              <w:t>)</w:t>
            </w:r>
            <w:r w:rsidRPr="00854A8B">
              <w:rPr>
                <w:color w:val="000000"/>
                <w:sz w:val="20"/>
                <w:szCs w:val="20"/>
                <w:lang w:val="uk-UA"/>
              </w:rPr>
              <w:t>;</w:t>
            </w:r>
          </w:p>
          <w:p w:rsidR="00CA2BF8" w:rsidRPr="00854A8B" w:rsidRDefault="00CA2BF8" w:rsidP="00703D58">
            <w:pPr>
              <w:pStyle w:val="rvps2"/>
              <w:numPr>
                <w:ilvl w:val="0"/>
                <w:numId w:val="13"/>
              </w:numPr>
              <w:shd w:val="clear" w:color="auto" w:fill="FFFFFF"/>
              <w:tabs>
                <w:tab w:val="left" w:pos="447"/>
              </w:tabs>
              <w:spacing w:before="0" w:beforeAutospacing="0" w:after="0" w:afterAutospacing="0"/>
              <w:ind w:left="0" w:firstLine="163"/>
              <w:jc w:val="both"/>
              <w:rPr>
                <w:color w:val="000000"/>
                <w:sz w:val="20"/>
                <w:szCs w:val="20"/>
                <w:lang w:val="uk-UA"/>
              </w:rPr>
            </w:pPr>
            <w:bookmarkStart w:id="14" w:name="n455"/>
            <w:bookmarkEnd w:id="14"/>
            <w:r w:rsidRPr="00854A8B">
              <w:rPr>
                <w:color w:val="000000"/>
                <w:sz w:val="20"/>
                <w:szCs w:val="20"/>
                <w:lang w:val="uk-UA"/>
              </w:rPr>
              <w:t>учасник, як</w:t>
            </w:r>
            <w:r w:rsidR="007E7487">
              <w:rPr>
                <w:color w:val="000000"/>
                <w:sz w:val="20"/>
                <w:szCs w:val="20"/>
                <w:lang w:val="uk-UA"/>
              </w:rPr>
              <w:t>ого</w:t>
            </w:r>
            <w:r w:rsidRPr="00854A8B">
              <w:rPr>
                <w:color w:val="000000"/>
                <w:sz w:val="20"/>
                <w:szCs w:val="20"/>
                <w:lang w:val="uk-UA"/>
              </w:rPr>
              <w:t xml:space="preserve"> визн</w:t>
            </w:r>
            <w:r w:rsidR="007E7487">
              <w:rPr>
                <w:color w:val="000000"/>
                <w:sz w:val="20"/>
                <w:szCs w:val="20"/>
                <w:lang w:val="uk-UA"/>
              </w:rPr>
              <w:t>ано</w:t>
            </w:r>
            <w:r w:rsidRPr="00854A8B">
              <w:rPr>
                <w:color w:val="000000"/>
                <w:sz w:val="20"/>
                <w:szCs w:val="20"/>
                <w:lang w:val="uk-UA"/>
              </w:rPr>
              <w:t xml:space="preserve"> переможцем спрощеної закупівлі, відмовився від укладення договору про закупівлю;</w:t>
            </w:r>
            <w:bookmarkStart w:id="15" w:name="n456"/>
            <w:bookmarkEnd w:id="15"/>
          </w:p>
          <w:p w:rsidR="004966CC" w:rsidRDefault="00CA2BF8" w:rsidP="007E7487">
            <w:pPr>
              <w:pStyle w:val="rvps2"/>
              <w:numPr>
                <w:ilvl w:val="0"/>
                <w:numId w:val="13"/>
              </w:numPr>
              <w:shd w:val="clear" w:color="auto" w:fill="FFFFFF"/>
              <w:tabs>
                <w:tab w:val="left" w:pos="447"/>
              </w:tabs>
              <w:spacing w:before="0" w:beforeAutospacing="0" w:after="0" w:afterAutospacing="0"/>
              <w:ind w:left="0" w:firstLine="163"/>
              <w:jc w:val="both"/>
              <w:rPr>
                <w:color w:val="000000"/>
                <w:sz w:val="20"/>
                <w:szCs w:val="20"/>
                <w:lang w:val="uk-UA"/>
              </w:rPr>
            </w:pPr>
            <w:r w:rsidRPr="00854A8B">
              <w:rPr>
                <w:color w:val="000000"/>
                <w:sz w:val="20"/>
                <w:szCs w:val="2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r w:rsidR="007E7487">
              <w:rPr>
                <w:color w:val="000000"/>
                <w:sz w:val="20"/>
                <w:szCs w:val="20"/>
                <w:lang w:val="uk-UA"/>
              </w:rPr>
              <w:t>;</w:t>
            </w:r>
          </w:p>
          <w:p w:rsidR="007E7487" w:rsidRPr="004966CC" w:rsidRDefault="004966CC" w:rsidP="007E7487">
            <w:pPr>
              <w:pStyle w:val="rvps2"/>
              <w:numPr>
                <w:ilvl w:val="0"/>
                <w:numId w:val="13"/>
              </w:numPr>
              <w:shd w:val="clear" w:color="auto" w:fill="FFFFFF"/>
              <w:tabs>
                <w:tab w:val="left" w:pos="447"/>
              </w:tabs>
              <w:spacing w:before="0" w:beforeAutospacing="0" w:after="0" w:afterAutospacing="0"/>
              <w:ind w:left="0" w:firstLine="163"/>
              <w:jc w:val="both"/>
              <w:rPr>
                <w:color w:val="000000"/>
                <w:sz w:val="20"/>
                <w:szCs w:val="20"/>
                <w:lang w:val="uk-UA"/>
              </w:rPr>
            </w:pPr>
            <w:r>
              <w:rPr>
                <w:spacing w:val="-6"/>
                <w:sz w:val="20"/>
                <w:szCs w:val="20"/>
                <w:lang w:val="uk-UA"/>
              </w:rPr>
              <w:t>якщо до Продавця Замовником</w:t>
            </w:r>
            <w:r w:rsidRPr="004966CC">
              <w:rPr>
                <w:spacing w:val="-6"/>
                <w:sz w:val="20"/>
                <w:szCs w:val="20"/>
                <w:lang w:val="uk-UA"/>
              </w:rPr>
              <w:t xml:space="preserve"> застос</w:t>
            </w:r>
            <w:r>
              <w:rPr>
                <w:spacing w:val="-6"/>
                <w:sz w:val="20"/>
                <w:szCs w:val="20"/>
                <w:lang w:val="uk-UA"/>
              </w:rPr>
              <w:t>овувалася така</w:t>
            </w:r>
            <w:r w:rsidRPr="004966CC">
              <w:rPr>
                <w:spacing w:val="-6"/>
                <w:sz w:val="20"/>
                <w:szCs w:val="20"/>
                <w:lang w:val="uk-UA"/>
              </w:rPr>
              <w:t xml:space="preserve"> оперативно-господарськ</w:t>
            </w:r>
            <w:r>
              <w:rPr>
                <w:spacing w:val="-6"/>
                <w:sz w:val="20"/>
                <w:szCs w:val="20"/>
                <w:lang w:val="uk-UA"/>
              </w:rPr>
              <w:t>а</w:t>
            </w:r>
            <w:r w:rsidRPr="004966CC">
              <w:rPr>
                <w:spacing w:val="-6"/>
                <w:sz w:val="20"/>
                <w:szCs w:val="20"/>
                <w:lang w:val="uk-UA"/>
              </w:rPr>
              <w:t xml:space="preserve"> санкці</w:t>
            </w:r>
            <w:r>
              <w:rPr>
                <w:spacing w:val="-6"/>
                <w:sz w:val="20"/>
                <w:szCs w:val="20"/>
                <w:lang w:val="uk-UA"/>
              </w:rPr>
              <w:t>я</w:t>
            </w:r>
            <w:r w:rsidRPr="004966CC">
              <w:rPr>
                <w:spacing w:val="-6"/>
                <w:sz w:val="20"/>
                <w:szCs w:val="20"/>
                <w:lang w:val="uk-UA"/>
              </w:rPr>
              <w:t>, як відмова від встановлення на майбутнє господарських відносин із Продавцем як стороною, яка порушує зобов'язання (пункт 4 частини першої статті 236 Господарського кодексу України)</w:t>
            </w:r>
            <w:r>
              <w:rPr>
                <w:spacing w:val="-6"/>
                <w:sz w:val="20"/>
                <w:szCs w:val="20"/>
                <w:lang w:val="uk-UA"/>
              </w:rPr>
              <w:t>.</w:t>
            </w:r>
          </w:p>
        </w:tc>
      </w:tr>
      <w:tr w:rsidR="00CA2BF8" w:rsidRPr="00854A8B" w:rsidTr="00121430">
        <w:trPr>
          <w:trHeight w:val="20"/>
        </w:trPr>
        <w:tc>
          <w:tcPr>
            <w:tcW w:w="590" w:type="dxa"/>
            <w:shd w:val="clear" w:color="auto" w:fill="BFBFBF" w:themeFill="background1" w:themeFillShade="BF"/>
          </w:tcPr>
          <w:p w:rsidR="00CA2BF8" w:rsidRPr="00854A8B" w:rsidRDefault="00CA2BF8" w:rsidP="000939A8">
            <w:pPr>
              <w:jc w:val="center"/>
              <w:rPr>
                <w:rFonts w:ascii="Times New Roman" w:eastAsia="Calibri" w:hAnsi="Times New Roman" w:cs="Times New Roman"/>
                <w:b/>
                <w:sz w:val="20"/>
                <w:szCs w:val="20"/>
                <w:lang w:val="uk-UA"/>
              </w:rPr>
            </w:pPr>
            <w:r w:rsidRPr="00854A8B">
              <w:rPr>
                <w:rFonts w:ascii="Times New Roman" w:eastAsia="Calibri" w:hAnsi="Times New Roman" w:cs="Times New Roman"/>
                <w:b/>
                <w:sz w:val="20"/>
                <w:szCs w:val="20"/>
                <w:lang w:val="uk-UA"/>
              </w:rPr>
              <w:t>8.</w:t>
            </w:r>
          </w:p>
        </w:tc>
        <w:tc>
          <w:tcPr>
            <w:tcW w:w="9884" w:type="dxa"/>
            <w:gridSpan w:val="4"/>
            <w:shd w:val="clear" w:color="auto" w:fill="BFBFBF" w:themeFill="background1" w:themeFillShade="BF"/>
          </w:tcPr>
          <w:p w:rsidR="00CA2BF8" w:rsidRPr="00854A8B" w:rsidRDefault="00CA2BF8" w:rsidP="000939A8">
            <w:pPr>
              <w:rPr>
                <w:rFonts w:ascii="Times New Roman" w:eastAsia="Calibri" w:hAnsi="Times New Roman" w:cs="Times New Roman"/>
                <w:b/>
                <w:sz w:val="20"/>
                <w:szCs w:val="20"/>
                <w:lang w:val="uk-UA"/>
              </w:rPr>
            </w:pPr>
            <w:r w:rsidRPr="00854A8B">
              <w:rPr>
                <w:rFonts w:ascii="Times New Roman" w:eastAsia="Calibri" w:hAnsi="Times New Roman" w:cs="Times New Roman"/>
                <w:b/>
                <w:sz w:val="20"/>
                <w:szCs w:val="20"/>
                <w:lang w:val="uk-UA"/>
              </w:rPr>
              <w:t>Результати аукціону та укладення договору</w:t>
            </w:r>
          </w:p>
        </w:tc>
      </w:tr>
      <w:tr w:rsidR="00CA2BF8" w:rsidRPr="00854A8B" w:rsidTr="005D40C8">
        <w:trPr>
          <w:gridAfter w:val="2"/>
          <w:wAfter w:w="18" w:type="dxa"/>
          <w:trHeight w:val="2529"/>
        </w:trPr>
        <w:tc>
          <w:tcPr>
            <w:tcW w:w="590" w:type="dxa"/>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8.1.</w:t>
            </w:r>
          </w:p>
        </w:tc>
        <w:tc>
          <w:tcPr>
            <w:tcW w:w="2388" w:type="dxa"/>
          </w:tcPr>
          <w:p w:rsidR="00CA2BF8" w:rsidRPr="00854A8B" w:rsidRDefault="00CA2BF8" w:rsidP="000939A8">
            <w:pP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Строк укладення договору</w:t>
            </w:r>
          </w:p>
        </w:tc>
        <w:tc>
          <w:tcPr>
            <w:tcW w:w="7478" w:type="dxa"/>
          </w:tcPr>
          <w:p w:rsidR="00D32898" w:rsidRPr="00D32898" w:rsidRDefault="00D32898" w:rsidP="00D32898">
            <w:pPr>
              <w:pStyle w:val="a8"/>
              <w:shd w:val="clear" w:color="auto" w:fill="F2F2F2"/>
              <w:tabs>
                <w:tab w:val="left" w:pos="261"/>
                <w:tab w:val="left" w:pos="290"/>
              </w:tabs>
              <w:spacing w:before="120"/>
              <w:ind w:left="148"/>
              <w:jc w:val="both"/>
              <w:rPr>
                <w:rFonts w:ascii="Times New Roman" w:hAnsi="Times New Roman" w:cs="Times New Roman"/>
                <w:b/>
                <w:bCs/>
                <w:i/>
                <w:iCs/>
                <w:color w:val="1F3864"/>
                <w:sz w:val="20"/>
                <w:szCs w:val="20"/>
                <w:u w:val="single"/>
                <w:lang w:val="uk-UA"/>
              </w:rPr>
            </w:pPr>
            <w:r w:rsidRPr="00D32898">
              <w:rPr>
                <w:rFonts w:ascii="Times New Roman" w:hAnsi="Times New Roman" w:cs="Times New Roman"/>
                <w:b/>
                <w:bCs/>
                <w:i/>
                <w:iCs/>
                <w:color w:val="C45911"/>
                <w:sz w:val="20"/>
                <w:szCs w:val="20"/>
                <w:lang w:val="uk-UA"/>
              </w:rPr>
              <w:t xml:space="preserve">*** </w:t>
            </w:r>
            <w:r w:rsidRPr="00D32898">
              <w:rPr>
                <w:rFonts w:ascii="Times New Roman" w:hAnsi="Times New Roman" w:cs="Times New Roman"/>
                <w:b/>
                <w:bCs/>
                <w:i/>
                <w:iCs/>
                <w:color w:val="C45911"/>
                <w:sz w:val="20"/>
                <w:szCs w:val="20"/>
                <w:u w:val="single"/>
                <w:lang w:val="uk-UA"/>
              </w:rPr>
              <w:t xml:space="preserve">Учасник, який подав </w:t>
            </w:r>
            <w:r>
              <w:rPr>
                <w:rFonts w:ascii="Times New Roman" w:hAnsi="Times New Roman" w:cs="Times New Roman"/>
                <w:b/>
                <w:bCs/>
                <w:i/>
                <w:iCs/>
                <w:color w:val="C45911"/>
                <w:sz w:val="20"/>
                <w:szCs w:val="20"/>
                <w:u w:val="single"/>
                <w:lang w:val="uk-UA"/>
              </w:rPr>
              <w:t>пропозицію</w:t>
            </w:r>
            <w:r w:rsidRPr="00D32898">
              <w:rPr>
                <w:rFonts w:ascii="Times New Roman" w:hAnsi="Times New Roman" w:cs="Times New Roman"/>
                <w:b/>
                <w:bCs/>
                <w:i/>
                <w:iCs/>
                <w:color w:val="C45911"/>
                <w:sz w:val="20"/>
                <w:szCs w:val="20"/>
                <w:u w:val="single"/>
                <w:lang w:val="uk-UA"/>
              </w:rPr>
              <w:t xml:space="preserve">, вважається таким, що детально ознайомився та повністю згодний з проектом договору про закупівлю, викладеним в Додатку </w:t>
            </w:r>
            <w:r>
              <w:rPr>
                <w:rFonts w:ascii="Times New Roman" w:hAnsi="Times New Roman" w:cs="Times New Roman"/>
                <w:b/>
                <w:bCs/>
                <w:i/>
                <w:iCs/>
                <w:color w:val="C45911"/>
                <w:sz w:val="20"/>
                <w:szCs w:val="20"/>
                <w:u w:val="single"/>
                <w:lang w:val="uk-UA"/>
              </w:rPr>
              <w:t>2</w:t>
            </w:r>
            <w:r w:rsidRPr="00D32898">
              <w:rPr>
                <w:rFonts w:ascii="Times New Roman" w:hAnsi="Times New Roman" w:cs="Times New Roman"/>
                <w:b/>
                <w:bCs/>
                <w:i/>
                <w:iCs/>
                <w:color w:val="C45911"/>
                <w:sz w:val="20"/>
                <w:szCs w:val="20"/>
                <w:u w:val="single"/>
                <w:lang w:val="uk-UA"/>
              </w:rPr>
              <w:t xml:space="preserve"> до документації</w:t>
            </w:r>
            <w:r>
              <w:rPr>
                <w:rFonts w:ascii="Times New Roman" w:hAnsi="Times New Roman" w:cs="Times New Roman"/>
                <w:b/>
                <w:bCs/>
                <w:i/>
                <w:iCs/>
                <w:color w:val="C45911"/>
                <w:sz w:val="20"/>
                <w:szCs w:val="20"/>
                <w:u w:val="single"/>
                <w:lang w:val="uk-UA"/>
              </w:rPr>
              <w:t xml:space="preserve"> щодо цієї спрощеної закупівлі</w:t>
            </w:r>
            <w:r w:rsidRPr="00D32898">
              <w:rPr>
                <w:rFonts w:ascii="Times New Roman" w:hAnsi="Times New Roman" w:cs="Times New Roman"/>
                <w:b/>
                <w:bCs/>
                <w:i/>
                <w:iCs/>
                <w:color w:val="C45911"/>
                <w:sz w:val="20"/>
                <w:szCs w:val="20"/>
                <w:u w:val="single"/>
                <w:lang w:val="uk-UA"/>
              </w:rPr>
              <w:t xml:space="preserve"> та буде чітко дотримуватися умов своєї пропозиції</w:t>
            </w:r>
            <w:r>
              <w:rPr>
                <w:rFonts w:ascii="Times New Roman" w:hAnsi="Times New Roman" w:cs="Times New Roman"/>
                <w:b/>
                <w:bCs/>
                <w:i/>
                <w:iCs/>
                <w:color w:val="C45911"/>
                <w:sz w:val="20"/>
                <w:szCs w:val="20"/>
                <w:u w:val="single"/>
                <w:lang w:val="uk-UA"/>
              </w:rPr>
              <w:t>.</w:t>
            </w:r>
          </w:p>
          <w:p w:rsidR="00CA2BF8" w:rsidRPr="0019012F" w:rsidRDefault="0019012F" w:rsidP="00703D58">
            <w:pPr>
              <w:ind w:firstLine="151"/>
              <w:jc w:val="both"/>
              <w:rPr>
                <w:rFonts w:ascii="Times New Roman" w:hAnsi="Times New Roman" w:cs="Times New Roman"/>
                <w:color w:val="000000"/>
                <w:sz w:val="20"/>
                <w:szCs w:val="20"/>
                <w:shd w:val="clear" w:color="auto" w:fill="FFFFFF"/>
                <w:lang w:val="uk-UA"/>
              </w:rPr>
            </w:pPr>
            <w:r w:rsidRPr="0019012F">
              <w:rPr>
                <w:rFonts w:ascii="Times New Roman" w:hAnsi="Times New Roman" w:cs="Times New Roman"/>
                <w:color w:val="242424"/>
                <w:sz w:val="20"/>
                <w:szCs w:val="20"/>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00CA2BF8" w:rsidRPr="0019012F">
              <w:rPr>
                <w:rFonts w:ascii="Times New Roman" w:hAnsi="Times New Roman" w:cs="Times New Roman"/>
                <w:color w:val="000000"/>
                <w:sz w:val="20"/>
                <w:szCs w:val="20"/>
                <w:shd w:val="clear" w:color="auto" w:fill="FFFFFF"/>
                <w:lang w:val="uk-UA"/>
              </w:rPr>
              <w:t>.</w:t>
            </w:r>
          </w:p>
          <w:p w:rsidR="00613359" w:rsidRPr="00613359" w:rsidRDefault="00613359" w:rsidP="0080487C">
            <w:pPr>
              <w:shd w:val="clear" w:color="auto" w:fill="FFFFFF"/>
              <w:ind w:firstLine="151"/>
              <w:contextualSpacing/>
              <w:jc w:val="both"/>
              <w:rPr>
                <w:rFonts w:ascii="Times New Roman" w:eastAsia="Calibri" w:hAnsi="Times New Roman" w:cs="Times New Roman"/>
                <w:i/>
                <w:iCs/>
                <w:sz w:val="20"/>
                <w:szCs w:val="20"/>
                <w:highlight w:val="yellow"/>
                <w:lang w:val="uk-UA"/>
              </w:rPr>
            </w:pPr>
            <w:r w:rsidRPr="00613359">
              <w:rPr>
                <w:rFonts w:ascii="Times New Roman" w:hAnsi="Times New Roman" w:cs="Times New Roman"/>
                <w:b/>
                <w:bCs/>
                <w:i/>
                <w:iCs/>
                <w:sz w:val="20"/>
                <w:szCs w:val="20"/>
                <w:u w:val="single"/>
                <w:lang w:val="uk-UA"/>
              </w:rPr>
              <w:t>Непідписання переможцем договору про закупівлю</w:t>
            </w:r>
            <w:r>
              <w:rPr>
                <w:rFonts w:ascii="Times New Roman" w:hAnsi="Times New Roman" w:cs="Times New Roman"/>
                <w:b/>
                <w:bCs/>
                <w:i/>
                <w:iCs/>
                <w:sz w:val="20"/>
                <w:szCs w:val="20"/>
                <w:u w:val="single"/>
                <w:lang w:val="uk-UA"/>
              </w:rPr>
              <w:t xml:space="preserve"> у встановлені терміни</w:t>
            </w:r>
            <w:r w:rsidRPr="00613359">
              <w:rPr>
                <w:rFonts w:ascii="Times New Roman" w:hAnsi="Times New Roman" w:cs="Times New Roman"/>
                <w:b/>
                <w:bCs/>
                <w:i/>
                <w:iCs/>
                <w:sz w:val="20"/>
                <w:szCs w:val="20"/>
                <w:u w:val="single"/>
                <w:lang w:val="uk-UA"/>
              </w:rPr>
              <w:t xml:space="preserve"> та/або не надання одного примірника підписаного договору у вказаний строк буде розцінено як відмова переможця від укладення договору про закупівлю</w:t>
            </w:r>
            <w:r>
              <w:rPr>
                <w:rFonts w:ascii="Times New Roman" w:hAnsi="Times New Roman" w:cs="Times New Roman"/>
                <w:b/>
                <w:bCs/>
                <w:i/>
                <w:iCs/>
                <w:sz w:val="20"/>
                <w:szCs w:val="20"/>
                <w:u w:val="single"/>
                <w:lang w:val="uk-UA"/>
              </w:rPr>
              <w:t>.</w:t>
            </w:r>
          </w:p>
        </w:tc>
      </w:tr>
      <w:tr w:rsidR="00CA2BF8" w:rsidRPr="00854A8B" w:rsidTr="00121430">
        <w:trPr>
          <w:gridAfter w:val="2"/>
          <w:wAfter w:w="18" w:type="dxa"/>
          <w:trHeight w:val="20"/>
        </w:trPr>
        <w:tc>
          <w:tcPr>
            <w:tcW w:w="590" w:type="dxa"/>
          </w:tcPr>
          <w:p w:rsidR="00CA2BF8" w:rsidRPr="00854A8B" w:rsidRDefault="00CA2BF8" w:rsidP="000939A8">
            <w:pPr>
              <w:jc w:val="cente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8.2.</w:t>
            </w:r>
          </w:p>
        </w:tc>
        <w:tc>
          <w:tcPr>
            <w:tcW w:w="2388" w:type="dxa"/>
          </w:tcPr>
          <w:p w:rsidR="00CA2BF8" w:rsidRPr="00854A8B" w:rsidRDefault="00CA2BF8" w:rsidP="000939A8">
            <w:pPr>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Проект договору про закупівлю</w:t>
            </w:r>
          </w:p>
        </w:tc>
        <w:tc>
          <w:tcPr>
            <w:tcW w:w="7478" w:type="dxa"/>
          </w:tcPr>
          <w:p w:rsidR="00CA2BF8" w:rsidRPr="00854A8B" w:rsidRDefault="00CA2BF8" w:rsidP="000939A8">
            <w:pPr>
              <w:jc w:val="both"/>
              <w:rPr>
                <w:rFonts w:ascii="Times New Roman" w:eastAsia="Calibri" w:hAnsi="Times New Roman" w:cs="Times New Roman"/>
                <w:sz w:val="20"/>
                <w:szCs w:val="20"/>
                <w:lang w:val="uk-UA"/>
              </w:rPr>
            </w:pPr>
            <w:r w:rsidRPr="00854A8B">
              <w:rPr>
                <w:rFonts w:ascii="Times New Roman" w:eastAsia="Calibri" w:hAnsi="Times New Roman" w:cs="Times New Roman"/>
                <w:sz w:val="20"/>
                <w:szCs w:val="20"/>
                <w:lang w:val="uk-UA"/>
              </w:rPr>
              <w:t>Документ «Договір</w:t>
            </w:r>
            <w:r w:rsidR="00703D58">
              <w:rPr>
                <w:rFonts w:ascii="Times New Roman" w:eastAsia="Calibri" w:hAnsi="Times New Roman" w:cs="Times New Roman"/>
                <w:sz w:val="20"/>
                <w:szCs w:val="20"/>
                <w:lang w:val="uk-UA"/>
              </w:rPr>
              <w:t xml:space="preserve"> на закупівлю товарів</w:t>
            </w:r>
            <w:r w:rsidRPr="00854A8B">
              <w:rPr>
                <w:rFonts w:ascii="Times New Roman" w:eastAsia="Calibri" w:hAnsi="Times New Roman" w:cs="Times New Roman"/>
                <w:sz w:val="20"/>
                <w:szCs w:val="20"/>
                <w:lang w:val="uk-UA"/>
              </w:rPr>
              <w:t>» (</w:t>
            </w:r>
            <w:r w:rsidRPr="00770C53">
              <w:rPr>
                <w:rFonts w:ascii="Times New Roman" w:eastAsia="Calibri" w:hAnsi="Times New Roman" w:cs="Times New Roman"/>
                <w:b/>
                <w:bCs/>
                <w:i/>
                <w:iCs/>
                <w:sz w:val="20"/>
                <w:szCs w:val="20"/>
                <w:lang w:val="uk-UA"/>
              </w:rPr>
              <w:t>Додаток № </w:t>
            </w:r>
            <w:r w:rsidR="001A306F">
              <w:rPr>
                <w:rFonts w:ascii="Times New Roman" w:eastAsia="Calibri" w:hAnsi="Times New Roman" w:cs="Times New Roman"/>
                <w:b/>
                <w:bCs/>
                <w:i/>
                <w:iCs/>
                <w:sz w:val="20"/>
                <w:szCs w:val="20"/>
                <w:lang w:val="uk-UA"/>
              </w:rPr>
              <w:t>2</w:t>
            </w:r>
            <w:r w:rsidRPr="00854A8B">
              <w:rPr>
                <w:rFonts w:ascii="Times New Roman" w:eastAsia="Calibri" w:hAnsi="Times New Roman" w:cs="Times New Roman"/>
                <w:sz w:val="20"/>
                <w:szCs w:val="20"/>
                <w:lang w:val="uk-UA"/>
              </w:rPr>
              <w:t>)</w:t>
            </w:r>
          </w:p>
          <w:p w:rsidR="00CA2BF8" w:rsidRPr="00854A8B" w:rsidRDefault="00CA2BF8" w:rsidP="000939A8">
            <w:pPr>
              <w:jc w:val="both"/>
              <w:rPr>
                <w:rFonts w:ascii="Times New Roman" w:eastAsia="Calibri" w:hAnsi="Times New Roman" w:cs="Times New Roman"/>
                <w:sz w:val="20"/>
                <w:szCs w:val="20"/>
                <w:highlight w:val="yellow"/>
                <w:lang w:val="uk-UA"/>
              </w:rPr>
            </w:pPr>
            <w:r w:rsidRPr="00854A8B">
              <w:rPr>
                <w:rFonts w:ascii="Times New Roman" w:eastAsia="Calibri" w:hAnsi="Times New Roman" w:cs="Times New Roman"/>
                <w:sz w:val="20"/>
                <w:szCs w:val="20"/>
                <w:lang w:val="uk-UA"/>
              </w:rPr>
              <w:t>Тип документу: проект договору</w:t>
            </w:r>
          </w:p>
        </w:tc>
      </w:tr>
    </w:tbl>
    <w:p w:rsidR="009D25C2" w:rsidRDefault="009D25C2" w:rsidP="00CA2BF8">
      <w:pPr>
        <w:pStyle w:val="a8"/>
        <w:spacing w:after="0" w:line="240" w:lineRule="auto"/>
        <w:ind w:left="0"/>
        <w:contextualSpacing w:val="0"/>
        <w:jc w:val="right"/>
        <w:rPr>
          <w:rFonts w:ascii="Times New Roman" w:hAnsi="Times New Roman" w:cs="Times New Roman"/>
          <w:b/>
          <w:sz w:val="20"/>
          <w:szCs w:val="20"/>
          <w:lang w:val="uk-UA"/>
        </w:rPr>
      </w:pPr>
    </w:p>
    <w:p w:rsidR="00E4346E" w:rsidRDefault="00E4346E" w:rsidP="00CA2BF8">
      <w:pPr>
        <w:pStyle w:val="a8"/>
        <w:spacing w:after="0" w:line="240" w:lineRule="auto"/>
        <w:ind w:left="0"/>
        <w:contextualSpacing w:val="0"/>
        <w:jc w:val="right"/>
        <w:rPr>
          <w:rFonts w:ascii="Times New Roman" w:hAnsi="Times New Roman" w:cs="Times New Roman"/>
          <w:b/>
          <w:sz w:val="20"/>
          <w:szCs w:val="20"/>
          <w:lang w:val="uk-UA"/>
        </w:rPr>
      </w:pPr>
    </w:p>
    <w:sectPr w:rsidR="00E4346E" w:rsidSect="004966CC">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2C7"/>
    <w:multiLevelType w:val="multilevel"/>
    <w:tmpl w:val="793A2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05D59"/>
    <w:multiLevelType w:val="hybridMultilevel"/>
    <w:tmpl w:val="60B46990"/>
    <w:lvl w:ilvl="0" w:tplc="929CD2CC">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2F0145"/>
    <w:multiLevelType w:val="multilevel"/>
    <w:tmpl w:val="AAE8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268FA"/>
    <w:multiLevelType w:val="hybridMultilevel"/>
    <w:tmpl w:val="FBD60234"/>
    <w:lvl w:ilvl="0" w:tplc="8F9A731A">
      <w:start w:val="4"/>
      <w:numFmt w:val="bullet"/>
      <w:lvlText w:val="-"/>
      <w:lvlJc w:val="left"/>
      <w:pPr>
        <w:ind w:left="1077" w:hanging="360"/>
      </w:pPr>
      <w:rPr>
        <w:rFonts w:ascii="Times New Roman" w:eastAsia="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D700EF"/>
    <w:multiLevelType w:val="hybridMultilevel"/>
    <w:tmpl w:val="6100C552"/>
    <w:lvl w:ilvl="0" w:tplc="F30EFBC6">
      <w:start w:val="1"/>
      <w:numFmt w:val="bullet"/>
      <w:lvlText w:val="-"/>
      <w:lvlJc w:val="left"/>
      <w:pPr>
        <w:ind w:left="519" w:hanging="360"/>
      </w:pPr>
      <w:rPr>
        <w:rFonts w:ascii="Times New Roman" w:eastAsiaTheme="minorHAnsi" w:hAnsi="Times New Roman" w:cs="Times New Roman" w:hint="default"/>
        <w:color w:val="000000"/>
      </w:rPr>
    </w:lvl>
    <w:lvl w:ilvl="1" w:tplc="04220003" w:tentative="1">
      <w:start w:val="1"/>
      <w:numFmt w:val="bullet"/>
      <w:lvlText w:val="o"/>
      <w:lvlJc w:val="left"/>
      <w:pPr>
        <w:ind w:left="1239" w:hanging="360"/>
      </w:pPr>
      <w:rPr>
        <w:rFonts w:ascii="Courier New" w:hAnsi="Courier New" w:cs="Courier New" w:hint="default"/>
      </w:rPr>
    </w:lvl>
    <w:lvl w:ilvl="2" w:tplc="04220005" w:tentative="1">
      <w:start w:val="1"/>
      <w:numFmt w:val="bullet"/>
      <w:lvlText w:val=""/>
      <w:lvlJc w:val="left"/>
      <w:pPr>
        <w:ind w:left="1959" w:hanging="360"/>
      </w:pPr>
      <w:rPr>
        <w:rFonts w:ascii="Wingdings" w:hAnsi="Wingdings" w:hint="default"/>
      </w:rPr>
    </w:lvl>
    <w:lvl w:ilvl="3" w:tplc="04220001" w:tentative="1">
      <w:start w:val="1"/>
      <w:numFmt w:val="bullet"/>
      <w:lvlText w:val=""/>
      <w:lvlJc w:val="left"/>
      <w:pPr>
        <w:ind w:left="2679" w:hanging="360"/>
      </w:pPr>
      <w:rPr>
        <w:rFonts w:ascii="Symbol" w:hAnsi="Symbol" w:hint="default"/>
      </w:rPr>
    </w:lvl>
    <w:lvl w:ilvl="4" w:tplc="04220003" w:tentative="1">
      <w:start w:val="1"/>
      <w:numFmt w:val="bullet"/>
      <w:lvlText w:val="o"/>
      <w:lvlJc w:val="left"/>
      <w:pPr>
        <w:ind w:left="3399" w:hanging="360"/>
      </w:pPr>
      <w:rPr>
        <w:rFonts w:ascii="Courier New" w:hAnsi="Courier New" w:cs="Courier New" w:hint="default"/>
      </w:rPr>
    </w:lvl>
    <w:lvl w:ilvl="5" w:tplc="04220005" w:tentative="1">
      <w:start w:val="1"/>
      <w:numFmt w:val="bullet"/>
      <w:lvlText w:val=""/>
      <w:lvlJc w:val="left"/>
      <w:pPr>
        <w:ind w:left="4119" w:hanging="360"/>
      </w:pPr>
      <w:rPr>
        <w:rFonts w:ascii="Wingdings" w:hAnsi="Wingdings" w:hint="default"/>
      </w:rPr>
    </w:lvl>
    <w:lvl w:ilvl="6" w:tplc="04220001" w:tentative="1">
      <w:start w:val="1"/>
      <w:numFmt w:val="bullet"/>
      <w:lvlText w:val=""/>
      <w:lvlJc w:val="left"/>
      <w:pPr>
        <w:ind w:left="4839" w:hanging="360"/>
      </w:pPr>
      <w:rPr>
        <w:rFonts w:ascii="Symbol" w:hAnsi="Symbol" w:hint="default"/>
      </w:rPr>
    </w:lvl>
    <w:lvl w:ilvl="7" w:tplc="04220003" w:tentative="1">
      <w:start w:val="1"/>
      <w:numFmt w:val="bullet"/>
      <w:lvlText w:val="o"/>
      <w:lvlJc w:val="left"/>
      <w:pPr>
        <w:ind w:left="5559" w:hanging="360"/>
      </w:pPr>
      <w:rPr>
        <w:rFonts w:ascii="Courier New" w:hAnsi="Courier New" w:cs="Courier New" w:hint="default"/>
      </w:rPr>
    </w:lvl>
    <w:lvl w:ilvl="8" w:tplc="04220005" w:tentative="1">
      <w:start w:val="1"/>
      <w:numFmt w:val="bullet"/>
      <w:lvlText w:val=""/>
      <w:lvlJc w:val="left"/>
      <w:pPr>
        <w:ind w:left="6279" w:hanging="360"/>
      </w:pPr>
      <w:rPr>
        <w:rFonts w:ascii="Wingdings" w:hAnsi="Wingdings" w:hint="default"/>
      </w:rPr>
    </w:lvl>
  </w:abstractNum>
  <w:abstractNum w:abstractNumId="6" w15:restartNumberingAfterBreak="0">
    <w:nsid w:val="24F57161"/>
    <w:multiLevelType w:val="hybridMultilevel"/>
    <w:tmpl w:val="BBF4112C"/>
    <w:lvl w:ilvl="0" w:tplc="89A276AE">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0B4A61"/>
    <w:multiLevelType w:val="hybridMultilevel"/>
    <w:tmpl w:val="7C8A369E"/>
    <w:lvl w:ilvl="0" w:tplc="0ED68D1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CCC52EB"/>
    <w:multiLevelType w:val="hybridMultilevel"/>
    <w:tmpl w:val="17C66306"/>
    <w:lvl w:ilvl="0" w:tplc="04220005">
      <w:start w:val="1"/>
      <w:numFmt w:val="bullet"/>
      <w:lvlText w:val=""/>
      <w:lvlJc w:val="left"/>
      <w:pPr>
        <w:ind w:left="881" w:hanging="360"/>
      </w:pPr>
      <w:rPr>
        <w:rFonts w:ascii="Wingdings" w:hAnsi="Wingdings" w:hint="default"/>
      </w:rPr>
    </w:lvl>
    <w:lvl w:ilvl="1" w:tplc="04220003" w:tentative="1">
      <w:start w:val="1"/>
      <w:numFmt w:val="bullet"/>
      <w:lvlText w:val="o"/>
      <w:lvlJc w:val="left"/>
      <w:pPr>
        <w:ind w:left="1601" w:hanging="360"/>
      </w:pPr>
      <w:rPr>
        <w:rFonts w:ascii="Courier New" w:hAnsi="Courier New" w:cs="Courier New" w:hint="default"/>
      </w:rPr>
    </w:lvl>
    <w:lvl w:ilvl="2" w:tplc="04220005" w:tentative="1">
      <w:start w:val="1"/>
      <w:numFmt w:val="bullet"/>
      <w:lvlText w:val=""/>
      <w:lvlJc w:val="left"/>
      <w:pPr>
        <w:ind w:left="2321" w:hanging="360"/>
      </w:pPr>
      <w:rPr>
        <w:rFonts w:ascii="Wingdings" w:hAnsi="Wingdings" w:hint="default"/>
      </w:rPr>
    </w:lvl>
    <w:lvl w:ilvl="3" w:tplc="04220001" w:tentative="1">
      <w:start w:val="1"/>
      <w:numFmt w:val="bullet"/>
      <w:lvlText w:val=""/>
      <w:lvlJc w:val="left"/>
      <w:pPr>
        <w:ind w:left="3041" w:hanging="360"/>
      </w:pPr>
      <w:rPr>
        <w:rFonts w:ascii="Symbol" w:hAnsi="Symbol" w:hint="default"/>
      </w:rPr>
    </w:lvl>
    <w:lvl w:ilvl="4" w:tplc="04220003" w:tentative="1">
      <w:start w:val="1"/>
      <w:numFmt w:val="bullet"/>
      <w:lvlText w:val="o"/>
      <w:lvlJc w:val="left"/>
      <w:pPr>
        <w:ind w:left="3761" w:hanging="360"/>
      </w:pPr>
      <w:rPr>
        <w:rFonts w:ascii="Courier New" w:hAnsi="Courier New" w:cs="Courier New" w:hint="default"/>
      </w:rPr>
    </w:lvl>
    <w:lvl w:ilvl="5" w:tplc="04220005" w:tentative="1">
      <w:start w:val="1"/>
      <w:numFmt w:val="bullet"/>
      <w:lvlText w:val=""/>
      <w:lvlJc w:val="left"/>
      <w:pPr>
        <w:ind w:left="4481" w:hanging="360"/>
      </w:pPr>
      <w:rPr>
        <w:rFonts w:ascii="Wingdings" w:hAnsi="Wingdings" w:hint="default"/>
      </w:rPr>
    </w:lvl>
    <w:lvl w:ilvl="6" w:tplc="04220001" w:tentative="1">
      <w:start w:val="1"/>
      <w:numFmt w:val="bullet"/>
      <w:lvlText w:val=""/>
      <w:lvlJc w:val="left"/>
      <w:pPr>
        <w:ind w:left="5201" w:hanging="360"/>
      </w:pPr>
      <w:rPr>
        <w:rFonts w:ascii="Symbol" w:hAnsi="Symbol" w:hint="default"/>
      </w:rPr>
    </w:lvl>
    <w:lvl w:ilvl="7" w:tplc="04220003" w:tentative="1">
      <w:start w:val="1"/>
      <w:numFmt w:val="bullet"/>
      <w:lvlText w:val="o"/>
      <w:lvlJc w:val="left"/>
      <w:pPr>
        <w:ind w:left="5921" w:hanging="360"/>
      </w:pPr>
      <w:rPr>
        <w:rFonts w:ascii="Courier New" w:hAnsi="Courier New" w:cs="Courier New" w:hint="default"/>
      </w:rPr>
    </w:lvl>
    <w:lvl w:ilvl="8" w:tplc="04220005" w:tentative="1">
      <w:start w:val="1"/>
      <w:numFmt w:val="bullet"/>
      <w:lvlText w:val=""/>
      <w:lvlJc w:val="left"/>
      <w:pPr>
        <w:ind w:left="6641" w:hanging="360"/>
      </w:pPr>
      <w:rPr>
        <w:rFonts w:ascii="Wingdings" w:hAnsi="Wingdings" w:hint="default"/>
      </w:rPr>
    </w:lvl>
  </w:abstractNum>
  <w:abstractNum w:abstractNumId="9" w15:restartNumberingAfterBreak="0">
    <w:nsid w:val="2E291AE8"/>
    <w:multiLevelType w:val="hybridMultilevel"/>
    <w:tmpl w:val="B9BE5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54434"/>
    <w:multiLevelType w:val="multilevel"/>
    <w:tmpl w:val="9296ECC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58" w:hanging="432"/>
      </w:pPr>
      <w:rPr>
        <w:rFonts w:cs="Times New Roman"/>
        <w:b w:val="0"/>
        <w:i w:val="0"/>
        <w:iCs/>
        <w:color w:val="auto"/>
      </w:rPr>
    </w:lvl>
    <w:lvl w:ilvl="2">
      <w:start w:val="1"/>
      <w:numFmt w:val="decimal"/>
      <w:lvlText w:val="%1.%2.%3."/>
      <w:lvlJc w:val="left"/>
      <w:pPr>
        <w:ind w:left="1224" w:hanging="504"/>
      </w:pPr>
      <w:rPr>
        <w:rFonts w:cs="Times New Roman"/>
        <w:b w:val="0"/>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4B71EFB"/>
    <w:multiLevelType w:val="hybridMultilevel"/>
    <w:tmpl w:val="7C809D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2D33276"/>
    <w:multiLevelType w:val="hybridMultilevel"/>
    <w:tmpl w:val="31249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03255F"/>
    <w:multiLevelType w:val="multilevel"/>
    <w:tmpl w:val="3284742A"/>
    <w:lvl w:ilvl="0">
      <w:start w:val="9"/>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4" w15:restartNumberingAfterBreak="0">
    <w:nsid w:val="5C9D4289"/>
    <w:multiLevelType w:val="multilevel"/>
    <w:tmpl w:val="9F2E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8741DA"/>
    <w:multiLevelType w:val="multilevel"/>
    <w:tmpl w:val="F8B4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A3627F"/>
    <w:multiLevelType w:val="multilevel"/>
    <w:tmpl w:val="BFDE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C4D1FAF"/>
    <w:multiLevelType w:val="hybridMultilevel"/>
    <w:tmpl w:val="02CA753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D8E367D"/>
    <w:multiLevelType w:val="multilevel"/>
    <w:tmpl w:val="200CC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F34E83"/>
    <w:multiLevelType w:val="multilevel"/>
    <w:tmpl w:val="9672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426D68"/>
    <w:multiLevelType w:val="hybridMultilevel"/>
    <w:tmpl w:val="16DEC5D2"/>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num>
  <w:num w:numId="5">
    <w:abstractNumId w:val="14"/>
  </w:num>
  <w:num w:numId="6">
    <w:abstractNumId w:val="15"/>
  </w:num>
  <w:num w:numId="7">
    <w:abstractNumId w:val="16"/>
  </w:num>
  <w:num w:numId="8">
    <w:abstractNumId w:val="10"/>
  </w:num>
  <w:num w:numId="9">
    <w:abstractNumId w:val="13"/>
  </w:num>
  <w:num w:numId="10">
    <w:abstractNumId w:val="9"/>
  </w:num>
  <w:num w:numId="11">
    <w:abstractNumId w:val="11"/>
  </w:num>
  <w:num w:numId="12">
    <w:abstractNumId w:val="12"/>
  </w:num>
  <w:num w:numId="13">
    <w:abstractNumId w:val="7"/>
  </w:num>
  <w:num w:numId="14">
    <w:abstractNumId w:val="17"/>
  </w:num>
  <w:num w:numId="15">
    <w:abstractNumId w:val="3"/>
  </w:num>
  <w:num w:numId="16">
    <w:abstractNumId w:val="20"/>
  </w:num>
  <w:num w:numId="17">
    <w:abstractNumId w:val="4"/>
  </w:num>
  <w:num w:numId="18">
    <w:abstractNumId w:val="22"/>
  </w:num>
  <w:num w:numId="19">
    <w:abstractNumId w:val="6"/>
  </w:num>
  <w:num w:numId="20">
    <w:abstractNumId w:val="8"/>
  </w:num>
  <w:num w:numId="21">
    <w:abstractNumId w:val="18"/>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7C"/>
    <w:rsid w:val="000105C7"/>
    <w:rsid w:val="00034C29"/>
    <w:rsid w:val="00035E23"/>
    <w:rsid w:val="00037AFA"/>
    <w:rsid w:val="00042CE6"/>
    <w:rsid w:val="000939A8"/>
    <w:rsid w:val="000E73AD"/>
    <w:rsid w:val="000F4F89"/>
    <w:rsid w:val="000F4F9D"/>
    <w:rsid w:val="00102FC7"/>
    <w:rsid w:val="00107FF6"/>
    <w:rsid w:val="00110C70"/>
    <w:rsid w:val="00112166"/>
    <w:rsid w:val="00120523"/>
    <w:rsid w:val="00121430"/>
    <w:rsid w:val="00121DDA"/>
    <w:rsid w:val="00127818"/>
    <w:rsid w:val="0014474B"/>
    <w:rsid w:val="0015100F"/>
    <w:rsid w:val="00165D39"/>
    <w:rsid w:val="00186CC7"/>
    <w:rsid w:val="0019012F"/>
    <w:rsid w:val="001946D5"/>
    <w:rsid w:val="00194D24"/>
    <w:rsid w:val="00197496"/>
    <w:rsid w:val="001A306F"/>
    <w:rsid w:val="001A7873"/>
    <w:rsid w:val="001C4CE0"/>
    <w:rsid w:val="001E55CE"/>
    <w:rsid w:val="002160C5"/>
    <w:rsid w:val="002204E8"/>
    <w:rsid w:val="0022630A"/>
    <w:rsid w:val="002263A1"/>
    <w:rsid w:val="00242954"/>
    <w:rsid w:val="002548D6"/>
    <w:rsid w:val="002702FC"/>
    <w:rsid w:val="00273756"/>
    <w:rsid w:val="00284611"/>
    <w:rsid w:val="002871BA"/>
    <w:rsid w:val="00290938"/>
    <w:rsid w:val="0029626D"/>
    <w:rsid w:val="002B4D33"/>
    <w:rsid w:val="002B652B"/>
    <w:rsid w:val="002B65A3"/>
    <w:rsid w:val="002C4583"/>
    <w:rsid w:val="002C4782"/>
    <w:rsid w:val="002E3BC6"/>
    <w:rsid w:val="002F47CD"/>
    <w:rsid w:val="0030012F"/>
    <w:rsid w:val="00307BD5"/>
    <w:rsid w:val="00311752"/>
    <w:rsid w:val="00331D91"/>
    <w:rsid w:val="003357F3"/>
    <w:rsid w:val="00345A7A"/>
    <w:rsid w:val="00374965"/>
    <w:rsid w:val="00380C56"/>
    <w:rsid w:val="0038402C"/>
    <w:rsid w:val="0039033E"/>
    <w:rsid w:val="003A25B3"/>
    <w:rsid w:val="003A3363"/>
    <w:rsid w:val="003A61AC"/>
    <w:rsid w:val="003A712B"/>
    <w:rsid w:val="003A7E18"/>
    <w:rsid w:val="003E0318"/>
    <w:rsid w:val="003E1417"/>
    <w:rsid w:val="003E2CE5"/>
    <w:rsid w:val="004073D4"/>
    <w:rsid w:val="00420010"/>
    <w:rsid w:val="004358AE"/>
    <w:rsid w:val="00441E2F"/>
    <w:rsid w:val="004836BD"/>
    <w:rsid w:val="004966CC"/>
    <w:rsid w:val="004B7534"/>
    <w:rsid w:val="004C0DCD"/>
    <w:rsid w:val="004C5D8A"/>
    <w:rsid w:val="004E2100"/>
    <w:rsid w:val="004E2D7F"/>
    <w:rsid w:val="0050203A"/>
    <w:rsid w:val="00510205"/>
    <w:rsid w:val="00514436"/>
    <w:rsid w:val="005275F7"/>
    <w:rsid w:val="00533D4B"/>
    <w:rsid w:val="00544BBC"/>
    <w:rsid w:val="00583906"/>
    <w:rsid w:val="005848AC"/>
    <w:rsid w:val="00585892"/>
    <w:rsid w:val="005A1DD4"/>
    <w:rsid w:val="005A3064"/>
    <w:rsid w:val="005A7C2A"/>
    <w:rsid w:val="005C1570"/>
    <w:rsid w:val="005C31DC"/>
    <w:rsid w:val="005C62CF"/>
    <w:rsid w:val="005D40C8"/>
    <w:rsid w:val="005D566D"/>
    <w:rsid w:val="005F07E7"/>
    <w:rsid w:val="00613359"/>
    <w:rsid w:val="006352CA"/>
    <w:rsid w:val="00640568"/>
    <w:rsid w:val="0064058A"/>
    <w:rsid w:val="00647FF8"/>
    <w:rsid w:val="00654654"/>
    <w:rsid w:val="00656A14"/>
    <w:rsid w:val="006662B7"/>
    <w:rsid w:val="006814AC"/>
    <w:rsid w:val="00682D24"/>
    <w:rsid w:val="006A487C"/>
    <w:rsid w:val="006A5966"/>
    <w:rsid w:val="006A6D7D"/>
    <w:rsid w:val="006C63D4"/>
    <w:rsid w:val="006C6DA3"/>
    <w:rsid w:val="006D2786"/>
    <w:rsid w:val="006F4F83"/>
    <w:rsid w:val="006F5985"/>
    <w:rsid w:val="006F6274"/>
    <w:rsid w:val="00703AA3"/>
    <w:rsid w:val="00703D58"/>
    <w:rsid w:val="00704642"/>
    <w:rsid w:val="00711209"/>
    <w:rsid w:val="00742889"/>
    <w:rsid w:val="00746370"/>
    <w:rsid w:val="0074755A"/>
    <w:rsid w:val="00755F84"/>
    <w:rsid w:val="00762C37"/>
    <w:rsid w:val="00763D88"/>
    <w:rsid w:val="00767C43"/>
    <w:rsid w:val="00770C53"/>
    <w:rsid w:val="00781C0E"/>
    <w:rsid w:val="00790814"/>
    <w:rsid w:val="0079164C"/>
    <w:rsid w:val="007A4428"/>
    <w:rsid w:val="007B4E4F"/>
    <w:rsid w:val="007B6D13"/>
    <w:rsid w:val="007E1D0A"/>
    <w:rsid w:val="007E47B1"/>
    <w:rsid w:val="007E7487"/>
    <w:rsid w:val="007F7226"/>
    <w:rsid w:val="0080487C"/>
    <w:rsid w:val="0081369C"/>
    <w:rsid w:val="00813B83"/>
    <w:rsid w:val="00816E45"/>
    <w:rsid w:val="00820664"/>
    <w:rsid w:val="00832DA4"/>
    <w:rsid w:val="00833326"/>
    <w:rsid w:val="0084209D"/>
    <w:rsid w:val="008440BC"/>
    <w:rsid w:val="00845DC7"/>
    <w:rsid w:val="00854A8B"/>
    <w:rsid w:val="008560DE"/>
    <w:rsid w:val="00862E39"/>
    <w:rsid w:val="008710FF"/>
    <w:rsid w:val="008839AE"/>
    <w:rsid w:val="008910D8"/>
    <w:rsid w:val="00891338"/>
    <w:rsid w:val="00895015"/>
    <w:rsid w:val="00895F22"/>
    <w:rsid w:val="008A13BA"/>
    <w:rsid w:val="008A6726"/>
    <w:rsid w:val="008A78D7"/>
    <w:rsid w:val="008C0515"/>
    <w:rsid w:val="008C33A7"/>
    <w:rsid w:val="008D32F1"/>
    <w:rsid w:val="008E0B4C"/>
    <w:rsid w:val="008E2A0D"/>
    <w:rsid w:val="008F6B09"/>
    <w:rsid w:val="00900FE3"/>
    <w:rsid w:val="00913184"/>
    <w:rsid w:val="00917143"/>
    <w:rsid w:val="00920011"/>
    <w:rsid w:val="009274A4"/>
    <w:rsid w:val="00944CE0"/>
    <w:rsid w:val="00945671"/>
    <w:rsid w:val="00956AD0"/>
    <w:rsid w:val="00974197"/>
    <w:rsid w:val="00975A8E"/>
    <w:rsid w:val="00975DF6"/>
    <w:rsid w:val="00984F03"/>
    <w:rsid w:val="009930A5"/>
    <w:rsid w:val="009A26D9"/>
    <w:rsid w:val="009A4BAD"/>
    <w:rsid w:val="009A55D1"/>
    <w:rsid w:val="009B2446"/>
    <w:rsid w:val="009B6016"/>
    <w:rsid w:val="009D25C2"/>
    <w:rsid w:val="009D4A52"/>
    <w:rsid w:val="009E0448"/>
    <w:rsid w:val="009F2FAB"/>
    <w:rsid w:val="00A0110A"/>
    <w:rsid w:val="00A04D7A"/>
    <w:rsid w:val="00A06B40"/>
    <w:rsid w:val="00A25452"/>
    <w:rsid w:val="00A321E1"/>
    <w:rsid w:val="00A373E1"/>
    <w:rsid w:val="00A45C08"/>
    <w:rsid w:val="00A53F90"/>
    <w:rsid w:val="00A562DB"/>
    <w:rsid w:val="00A61AE4"/>
    <w:rsid w:val="00A674D9"/>
    <w:rsid w:val="00A73D4A"/>
    <w:rsid w:val="00A84EDE"/>
    <w:rsid w:val="00A907ED"/>
    <w:rsid w:val="00A9139A"/>
    <w:rsid w:val="00AB1E4C"/>
    <w:rsid w:val="00AC7634"/>
    <w:rsid w:val="00AD4051"/>
    <w:rsid w:val="00B15145"/>
    <w:rsid w:val="00B30ABB"/>
    <w:rsid w:val="00B32576"/>
    <w:rsid w:val="00B50865"/>
    <w:rsid w:val="00B53F14"/>
    <w:rsid w:val="00B72894"/>
    <w:rsid w:val="00B7416A"/>
    <w:rsid w:val="00B75AD3"/>
    <w:rsid w:val="00B863B5"/>
    <w:rsid w:val="00B871F3"/>
    <w:rsid w:val="00B9261D"/>
    <w:rsid w:val="00BA0CDD"/>
    <w:rsid w:val="00BC1200"/>
    <w:rsid w:val="00BE2E5A"/>
    <w:rsid w:val="00BF1448"/>
    <w:rsid w:val="00C0169A"/>
    <w:rsid w:val="00C07422"/>
    <w:rsid w:val="00C261BC"/>
    <w:rsid w:val="00C32FD6"/>
    <w:rsid w:val="00C576BC"/>
    <w:rsid w:val="00C67FD8"/>
    <w:rsid w:val="00C82B74"/>
    <w:rsid w:val="00C85A73"/>
    <w:rsid w:val="00C87904"/>
    <w:rsid w:val="00C9782C"/>
    <w:rsid w:val="00CA22DB"/>
    <w:rsid w:val="00CA2BF8"/>
    <w:rsid w:val="00CA4BE2"/>
    <w:rsid w:val="00CA5A3D"/>
    <w:rsid w:val="00CB569C"/>
    <w:rsid w:val="00CB7FA7"/>
    <w:rsid w:val="00CD00A0"/>
    <w:rsid w:val="00CE10F8"/>
    <w:rsid w:val="00CE1EA4"/>
    <w:rsid w:val="00CE36B2"/>
    <w:rsid w:val="00CE6FD5"/>
    <w:rsid w:val="00CF72A3"/>
    <w:rsid w:val="00D07923"/>
    <w:rsid w:val="00D24150"/>
    <w:rsid w:val="00D30FB8"/>
    <w:rsid w:val="00D32898"/>
    <w:rsid w:val="00D51187"/>
    <w:rsid w:val="00D7025E"/>
    <w:rsid w:val="00D82050"/>
    <w:rsid w:val="00D87BE3"/>
    <w:rsid w:val="00DA0E50"/>
    <w:rsid w:val="00DA6315"/>
    <w:rsid w:val="00DB131E"/>
    <w:rsid w:val="00DB2015"/>
    <w:rsid w:val="00DC17D8"/>
    <w:rsid w:val="00DC72D1"/>
    <w:rsid w:val="00DD2D91"/>
    <w:rsid w:val="00E00230"/>
    <w:rsid w:val="00E04C18"/>
    <w:rsid w:val="00E12E60"/>
    <w:rsid w:val="00E168DE"/>
    <w:rsid w:val="00E254C9"/>
    <w:rsid w:val="00E33FD8"/>
    <w:rsid w:val="00E42A93"/>
    <w:rsid w:val="00E4346E"/>
    <w:rsid w:val="00E572A6"/>
    <w:rsid w:val="00E6736A"/>
    <w:rsid w:val="00E912F5"/>
    <w:rsid w:val="00EA39C1"/>
    <w:rsid w:val="00EC1844"/>
    <w:rsid w:val="00EC3008"/>
    <w:rsid w:val="00EC4F02"/>
    <w:rsid w:val="00ED1E69"/>
    <w:rsid w:val="00EE730B"/>
    <w:rsid w:val="00EF0EDB"/>
    <w:rsid w:val="00EF2753"/>
    <w:rsid w:val="00F20CB6"/>
    <w:rsid w:val="00F36CBC"/>
    <w:rsid w:val="00F37006"/>
    <w:rsid w:val="00F3741A"/>
    <w:rsid w:val="00F4659A"/>
    <w:rsid w:val="00F6216C"/>
    <w:rsid w:val="00F73071"/>
    <w:rsid w:val="00F82F3F"/>
    <w:rsid w:val="00F85CDC"/>
    <w:rsid w:val="00FA2CF0"/>
    <w:rsid w:val="00FB1B1C"/>
    <w:rsid w:val="00FB70DD"/>
    <w:rsid w:val="00FC5877"/>
    <w:rsid w:val="00FC7597"/>
    <w:rsid w:val="00FE2D86"/>
    <w:rsid w:val="00FE6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3F10E-AEA6-47F0-BE13-3CDB1BA8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710FF"/>
    <w:pPr>
      <w:keepNext/>
      <w:spacing w:before="240" w:after="60" w:line="240" w:lineRule="auto"/>
      <w:outlineLvl w:val="0"/>
    </w:pPr>
    <w:rPr>
      <w:rFonts w:ascii="Arial" w:eastAsia="Times New Roman" w:hAnsi="Arial" w:cs="Arial"/>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A4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A487C"/>
  </w:style>
  <w:style w:type="character" w:styleId="a5">
    <w:name w:val="Hyperlink"/>
    <w:basedOn w:val="a0"/>
    <w:uiPriority w:val="99"/>
    <w:unhideWhenUsed/>
    <w:rsid w:val="006A487C"/>
    <w:rPr>
      <w:color w:val="0000FF"/>
      <w:u w:val="single"/>
    </w:rPr>
  </w:style>
  <w:style w:type="paragraph" w:styleId="a6">
    <w:name w:val="Balloon Text"/>
    <w:basedOn w:val="a"/>
    <w:link w:val="a7"/>
    <w:uiPriority w:val="99"/>
    <w:semiHidden/>
    <w:unhideWhenUsed/>
    <w:rsid w:val="00EC30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008"/>
    <w:rPr>
      <w:rFonts w:ascii="Tahoma" w:hAnsi="Tahoma" w:cs="Tahoma"/>
      <w:sz w:val="16"/>
      <w:szCs w:val="16"/>
    </w:rPr>
  </w:style>
  <w:style w:type="paragraph" w:styleId="a8">
    <w:name w:val="List Paragraph"/>
    <w:basedOn w:val="a"/>
    <w:link w:val="a9"/>
    <w:uiPriority w:val="34"/>
    <w:qFormat/>
    <w:rsid w:val="0064058A"/>
    <w:pPr>
      <w:ind w:left="720"/>
      <w:contextualSpacing/>
    </w:pPr>
    <w:rPr>
      <w:rFonts w:eastAsiaTheme="minorEastAsia"/>
      <w:lang w:eastAsia="ru-RU"/>
    </w:rPr>
  </w:style>
  <w:style w:type="table" w:customStyle="1" w:styleId="11">
    <w:name w:val="Сетка таблицы1"/>
    <w:basedOn w:val="a1"/>
    <w:uiPriority w:val="59"/>
    <w:rsid w:val="00CA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CA2BF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тиль"/>
    <w:rsid w:val="00CA2BF8"/>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translation-chunk">
    <w:name w:val="translation-chunk"/>
    <w:rsid w:val="00CA2BF8"/>
  </w:style>
  <w:style w:type="paragraph" w:styleId="ac">
    <w:name w:val="Body Text"/>
    <w:basedOn w:val="a"/>
    <w:link w:val="ad"/>
    <w:uiPriority w:val="99"/>
    <w:rsid w:val="00CA2BF8"/>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ad">
    <w:name w:val="Основной текст Знак"/>
    <w:basedOn w:val="a0"/>
    <w:link w:val="ac"/>
    <w:uiPriority w:val="99"/>
    <w:rsid w:val="00CA2BF8"/>
    <w:rPr>
      <w:rFonts w:ascii="Arial" w:eastAsia="Times New Roman" w:hAnsi="Arial" w:cs="Times New Roman"/>
      <w:sz w:val="20"/>
      <w:szCs w:val="20"/>
      <w:lang w:val="en-GB" w:eastAsia="ru-RU"/>
    </w:rPr>
  </w:style>
  <w:style w:type="paragraph" w:customStyle="1" w:styleId="rvps2">
    <w:name w:val="rvps2"/>
    <w:basedOn w:val="a"/>
    <w:rsid w:val="00CA2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CA2BF8"/>
    <w:rPr>
      <w:b/>
      <w:bCs/>
    </w:rPr>
  </w:style>
  <w:style w:type="character" w:customStyle="1" w:styleId="a9">
    <w:name w:val="Абзац списка Знак"/>
    <w:link w:val="a8"/>
    <w:uiPriority w:val="34"/>
    <w:locked/>
    <w:rsid w:val="004836BD"/>
    <w:rPr>
      <w:rFonts w:eastAsiaTheme="minorEastAsia"/>
      <w:lang w:eastAsia="ru-RU"/>
    </w:rPr>
  </w:style>
  <w:style w:type="paragraph" w:styleId="af">
    <w:name w:val="No Spacing"/>
    <w:uiPriority w:val="1"/>
    <w:qFormat/>
    <w:rsid w:val="000939A8"/>
    <w:pPr>
      <w:spacing w:after="0" w:line="240" w:lineRule="auto"/>
    </w:pPr>
    <w:rPr>
      <w:rFonts w:ascii="Calibri" w:eastAsia="Calibri" w:hAnsi="Calibri" w:cs="Times New Roman"/>
      <w:lang w:val="uk-UA"/>
    </w:rPr>
  </w:style>
  <w:style w:type="character" w:customStyle="1" w:styleId="-">
    <w:name w:val="Интернет-ссылка"/>
    <w:unhideWhenUsed/>
    <w:rsid w:val="000939A8"/>
    <w:rPr>
      <w:color w:val="0000FF"/>
      <w:u w:val="single"/>
    </w:rPr>
  </w:style>
  <w:style w:type="paragraph" w:customStyle="1" w:styleId="12">
    <w:name w:val="Обычный1"/>
    <w:uiPriority w:val="99"/>
    <w:rsid w:val="002B4D33"/>
    <w:pPr>
      <w:spacing w:after="0"/>
    </w:pPr>
    <w:rPr>
      <w:rFonts w:ascii="Arial" w:eastAsia="Arial" w:hAnsi="Arial" w:cs="Arial"/>
      <w:color w:val="000000"/>
      <w:lang w:eastAsia="ru-RU"/>
    </w:rPr>
  </w:style>
  <w:style w:type="character" w:customStyle="1" w:styleId="a4">
    <w:name w:val="Обычный (Интернет) Знак"/>
    <w:link w:val="a3"/>
    <w:uiPriority w:val="99"/>
    <w:locked/>
    <w:rsid w:val="002B4D33"/>
    <w:rPr>
      <w:rFonts w:ascii="Times New Roman" w:eastAsia="Times New Roman" w:hAnsi="Times New Roman" w:cs="Times New Roman"/>
      <w:sz w:val="24"/>
      <w:szCs w:val="24"/>
      <w:lang w:eastAsia="ru-RU"/>
    </w:rPr>
  </w:style>
  <w:style w:type="character" w:styleId="af0">
    <w:name w:val="Unresolved Mention"/>
    <w:basedOn w:val="a0"/>
    <w:uiPriority w:val="99"/>
    <w:semiHidden/>
    <w:unhideWhenUsed/>
    <w:rsid w:val="00767C43"/>
    <w:rPr>
      <w:color w:val="605E5C"/>
      <w:shd w:val="clear" w:color="auto" w:fill="E1DFDD"/>
    </w:rPr>
  </w:style>
  <w:style w:type="character" w:customStyle="1" w:styleId="10">
    <w:name w:val="Заголовок 1 Знак"/>
    <w:basedOn w:val="a0"/>
    <w:link w:val="1"/>
    <w:rsid w:val="008710FF"/>
    <w:rPr>
      <w:rFonts w:ascii="Arial" w:eastAsia="Times New Roman" w:hAnsi="Arial" w:cs="Arial"/>
      <w:b/>
      <w:bCs/>
      <w:color w:val="000000"/>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335260">
      <w:bodyDiv w:val="1"/>
      <w:marLeft w:val="0"/>
      <w:marRight w:val="0"/>
      <w:marTop w:val="0"/>
      <w:marBottom w:val="0"/>
      <w:divBdr>
        <w:top w:val="none" w:sz="0" w:space="0" w:color="auto"/>
        <w:left w:val="none" w:sz="0" w:space="0" w:color="auto"/>
        <w:bottom w:val="none" w:sz="0" w:space="0" w:color="auto"/>
        <w:right w:val="none" w:sz="0" w:space="0" w:color="auto"/>
      </w:divBdr>
    </w:div>
    <w:div w:id="1743330923">
      <w:bodyDiv w:val="1"/>
      <w:marLeft w:val="0"/>
      <w:marRight w:val="0"/>
      <w:marTop w:val="0"/>
      <w:marBottom w:val="0"/>
      <w:divBdr>
        <w:top w:val="none" w:sz="0" w:space="0" w:color="auto"/>
        <w:left w:val="none" w:sz="0" w:space="0" w:color="auto"/>
        <w:bottom w:val="none" w:sz="0" w:space="0" w:color="auto"/>
        <w:right w:val="none" w:sz="0" w:space="0" w:color="auto"/>
      </w:divBdr>
      <w:divsChild>
        <w:div w:id="764880534">
          <w:marLeft w:val="5158"/>
          <w:marRight w:val="0"/>
          <w:marTop w:val="0"/>
          <w:marBottom w:val="0"/>
          <w:divBdr>
            <w:top w:val="none" w:sz="0" w:space="0" w:color="auto"/>
            <w:left w:val="none" w:sz="0" w:space="0" w:color="auto"/>
            <w:bottom w:val="none" w:sz="0" w:space="0" w:color="auto"/>
            <w:right w:val="none" w:sz="0" w:space="0" w:color="auto"/>
          </w:divBdr>
        </w:div>
        <w:div w:id="806975416">
          <w:marLeft w:val="-110"/>
          <w:marRight w:val="0"/>
          <w:marTop w:val="0"/>
          <w:marBottom w:val="0"/>
          <w:divBdr>
            <w:top w:val="none" w:sz="0" w:space="0" w:color="auto"/>
            <w:left w:val="none" w:sz="0" w:space="0" w:color="auto"/>
            <w:bottom w:val="none" w:sz="0" w:space="0" w:color="auto"/>
            <w:right w:val="none" w:sz="0" w:space="0" w:color="auto"/>
          </w:divBdr>
        </w:div>
        <w:div w:id="58688830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6E1C-89F1-4BD0-89BF-063F08DE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Pages>
  <Words>10126</Words>
  <Characters>5773</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cp:lastModifiedBy>
  <cp:revision>116</cp:revision>
  <cp:lastPrinted>2020-05-20T12:18:00Z</cp:lastPrinted>
  <dcterms:created xsi:type="dcterms:W3CDTF">2021-04-14T08:10:00Z</dcterms:created>
  <dcterms:modified xsi:type="dcterms:W3CDTF">2022-07-04T11:31:00Z</dcterms:modified>
</cp:coreProperties>
</file>