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r w:rsidRPr="0035029C">
        <w:rPr>
          <w:b/>
          <w:bCs/>
          <w:color w:val="000000"/>
        </w:rPr>
        <w:t xml:space="preserve">Додаток </w:t>
      </w:r>
      <w:r w:rsidR="00FE4090">
        <w:rPr>
          <w:b/>
          <w:bCs/>
          <w:color w:val="000000"/>
        </w:rPr>
        <w:t>5</w:t>
      </w:r>
      <w:r w:rsidRPr="0035029C">
        <w:rPr>
          <w:b/>
          <w:bCs/>
          <w:color w:val="000000"/>
        </w:rPr>
        <w:t xml:space="preserve">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7C19D0" w:rsidRPr="009D625E" w:rsidRDefault="007C19D0" w:rsidP="007C19D0">
      <w:pPr>
        <w:spacing w:after="0" w:line="240" w:lineRule="auto"/>
        <w:ind w:firstLine="709"/>
        <w:jc w:val="center"/>
        <w:rPr>
          <w:b/>
          <w:color w:val="000000"/>
          <w:sz w:val="24"/>
          <w:szCs w:val="24"/>
        </w:rPr>
      </w:pPr>
      <w:r w:rsidRPr="009D625E">
        <w:rPr>
          <w:b/>
          <w:color w:val="000000"/>
          <w:sz w:val="24"/>
          <w:szCs w:val="24"/>
        </w:rPr>
        <w:t xml:space="preserve">про </w:t>
      </w:r>
      <w:r w:rsidRPr="009D625E">
        <w:rPr>
          <w:b/>
          <w:color w:val="000000"/>
          <w:sz w:val="24"/>
          <w:szCs w:val="24"/>
          <w:lang w:val="ru-RU"/>
        </w:rPr>
        <w:t>закуп</w:t>
      </w:r>
      <w:r w:rsidRPr="009D625E">
        <w:rPr>
          <w:b/>
          <w:color w:val="000000"/>
          <w:sz w:val="24"/>
          <w:szCs w:val="24"/>
        </w:rPr>
        <w:t>і</w:t>
      </w:r>
      <w:proofErr w:type="spellStart"/>
      <w:r w:rsidRPr="009D625E">
        <w:rPr>
          <w:b/>
          <w:color w:val="000000"/>
          <w:sz w:val="24"/>
          <w:szCs w:val="24"/>
          <w:lang w:val="ru-RU"/>
        </w:rPr>
        <w:t>влю</w:t>
      </w:r>
      <w:proofErr w:type="spellEnd"/>
      <w:r w:rsidRPr="009D625E">
        <w:rPr>
          <w:b/>
          <w:color w:val="000000"/>
          <w:sz w:val="24"/>
          <w:szCs w:val="24"/>
        </w:rPr>
        <w:t xml:space="preserve"> послуг </w:t>
      </w:r>
    </w:p>
    <w:p w:rsidR="007C19D0" w:rsidRPr="009D625E" w:rsidRDefault="007C19D0" w:rsidP="007C19D0">
      <w:pPr>
        <w:spacing w:after="0" w:line="240" w:lineRule="auto"/>
        <w:ind w:firstLine="709"/>
        <w:jc w:val="center"/>
        <w:rPr>
          <w:sz w:val="24"/>
          <w:szCs w:val="24"/>
        </w:rPr>
      </w:pPr>
    </w:p>
    <w:p w:rsidR="007C19D0" w:rsidRPr="005D233A" w:rsidRDefault="007C19D0" w:rsidP="007C19D0">
      <w:pPr>
        <w:spacing w:after="0" w:line="240" w:lineRule="auto"/>
        <w:ind w:firstLine="708"/>
        <w:jc w:val="center"/>
        <w:rPr>
          <w:bCs/>
          <w:sz w:val="24"/>
          <w:szCs w:val="24"/>
          <w:lang w:eastAsia="ru-RU"/>
        </w:rPr>
      </w:pPr>
      <w:r w:rsidRPr="005D233A">
        <w:rPr>
          <w:bCs/>
          <w:sz w:val="24"/>
          <w:szCs w:val="24"/>
          <w:lang w:eastAsia="ru-RU"/>
        </w:rPr>
        <w:t>м. Київ</w:t>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t xml:space="preserve">            «___»  _______ 202</w:t>
      </w:r>
      <w:r w:rsidR="008D5D5C">
        <w:rPr>
          <w:bCs/>
          <w:sz w:val="24"/>
          <w:szCs w:val="24"/>
          <w:lang w:eastAsia="ru-RU"/>
        </w:rPr>
        <w:t>4</w:t>
      </w:r>
      <w:r>
        <w:rPr>
          <w:bCs/>
          <w:sz w:val="24"/>
          <w:szCs w:val="24"/>
          <w:lang w:eastAsia="ru-RU"/>
        </w:rPr>
        <w:t xml:space="preserve"> </w:t>
      </w:r>
      <w:r w:rsidRPr="005D233A">
        <w:rPr>
          <w:bCs/>
          <w:sz w:val="24"/>
          <w:szCs w:val="24"/>
          <w:lang w:eastAsia="ru-RU"/>
        </w:rPr>
        <w:t>р.</w:t>
      </w:r>
    </w:p>
    <w:p w:rsidR="007C19D0" w:rsidRPr="005D233A" w:rsidRDefault="007C19D0" w:rsidP="007C19D0">
      <w:pPr>
        <w:spacing w:after="0" w:line="240" w:lineRule="auto"/>
        <w:jc w:val="center"/>
        <w:rPr>
          <w:bCs/>
          <w:sz w:val="24"/>
          <w:szCs w:val="24"/>
          <w:lang w:eastAsia="ru-RU"/>
        </w:rPr>
      </w:pPr>
    </w:p>
    <w:p w:rsidR="00FE4090" w:rsidRPr="00FE4090" w:rsidRDefault="00FE4090" w:rsidP="00FE4090">
      <w:pPr>
        <w:spacing w:after="0" w:line="240" w:lineRule="auto"/>
        <w:ind w:left="-2" w:hanging="2"/>
        <w:jc w:val="both"/>
        <w:rPr>
          <w:sz w:val="24"/>
          <w:szCs w:val="24"/>
          <w:lang w:eastAsia="uk-UA"/>
        </w:rPr>
      </w:pPr>
      <w:r w:rsidRPr="00FE4090">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FE4090">
        <w:rPr>
          <w:b/>
          <w:bCs/>
          <w:color w:val="000000"/>
          <w:sz w:val="24"/>
          <w:szCs w:val="24"/>
          <w:lang w:eastAsia="uk-UA"/>
        </w:rPr>
        <w:t>Київводфонд</w:t>
      </w:r>
      <w:proofErr w:type="spellEnd"/>
      <w:r w:rsidRPr="00FE4090">
        <w:rPr>
          <w:b/>
          <w:bCs/>
          <w:color w:val="000000"/>
          <w:sz w:val="24"/>
          <w:szCs w:val="24"/>
          <w:lang w:eastAsia="uk-UA"/>
        </w:rPr>
        <w:t>»</w:t>
      </w:r>
      <w:r w:rsidRPr="00FE4090">
        <w:rPr>
          <w:color w:val="000000"/>
          <w:sz w:val="24"/>
          <w:szCs w:val="24"/>
          <w:lang w:eastAsia="uk-UA"/>
        </w:rPr>
        <w:t xml:space="preserve"> (далі - </w:t>
      </w:r>
      <w:r w:rsidRPr="00FE4090">
        <w:rPr>
          <w:b/>
          <w:bCs/>
          <w:color w:val="000000"/>
          <w:sz w:val="24"/>
          <w:szCs w:val="24"/>
          <w:lang w:eastAsia="uk-UA"/>
        </w:rPr>
        <w:t>Замовник</w:t>
      </w:r>
      <w:r w:rsidRPr="00FE4090">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FE4090" w:rsidRPr="00FE4090" w:rsidRDefault="00FE4090" w:rsidP="00FE4090">
      <w:pPr>
        <w:spacing w:after="0" w:line="240" w:lineRule="auto"/>
        <w:ind w:left="-2" w:hanging="2"/>
        <w:jc w:val="both"/>
        <w:rPr>
          <w:sz w:val="24"/>
          <w:szCs w:val="24"/>
          <w:lang w:eastAsia="uk-UA"/>
        </w:rPr>
      </w:pPr>
      <w:r w:rsidRPr="00FE4090">
        <w:rPr>
          <w:b/>
          <w:bCs/>
          <w:color w:val="000000"/>
          <w:sz w:val="24"/>
          <w:szCs w:val="24"/>
          <w:lang w:eastAsia="uk-UA"/>
        </w:rPr>
        <w:t>______________________________________________</w:t>
      </w:r>
      <w:r w:rsidRPr="00FE4090">
        <w:rPr>
          <w:color w:val="000000"/>
          <w:sz w:val="24"/>
          <w:szCs w:val="24"/>
          <w:lang w:eastAsia="uk-UA"/>
        </w:rPr>
        <w:t xml:space="preserve"> (далі – </w:t>
      </w:r>
      <w:r w:rsidRPr="00FE4090">
        <w:rPr>
          <w:b/>
          <w:bCs/>
          <w:color w:val="000000"/>
          <w:sz w:val="24"/>
          <w:szCs w:val="24"/>
          <w:lang w:eastAsia="uk-UA"/>
        </w:rPr>
        <w:t>Виконавець</w:t>
      </w:r>
      <w:r w:rsidRPr="00FE4090">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(далі – Договір) про наступне:</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1. Предмет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ab/>
        <w:t>1.1. Виконавець зобов'язується надати Замовнику послуги за кодом національного класифікатора України ДК 021:2015: 80530000-8 - Послуги у сфері професійної підготовки (Послуги з навчання та перевірки знань), далі – Послуги</w:t>
      </w:r>
      <w:r w:rsidR="005B19EA">
        <w:rPr>
          <w:color w:val="000000"/>
          <w:sz w:val="24"/>
          <w:szCs w:val="24"/>
          <w:lang w:eastAsia="uk-UA"/>
        </w:rPr>
        <w:t xml:space="preserve"> </w:t>
      </w:r>
      <w:r w:rsidR="005B19EA" w:rsidRPr="005B19EA">
        <w:rPr>
          <w:color w:val="000000"/>
          <w:sz w:val="24"/>
          <w:szCs w:val="24"/>
          <w:lang w:eastAsia="uk-UA"/>
        </w:rPr>
        <w:t>за Лотом №2: Послуги з навчання та перевірки знань за власні кошти</w:t>
      </w:r>
      <w:r w:rsidRPr="00FE4090">
        <w:rPr>
          <w:color w:val="000000"/>
          <w:sz w:val="24"/>
          <w:szCs w:val="24"/>
          <w:lang w:eastAsia="uk-UA"/>
        </w:rPr>
        <w:t>,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ab/>
        <w:t xml:space="preserve">1.2. </w:t>
      </w:r>
      <w:r w:rsidRPr="00FE4090">
        <w:rPr>
          <w:color w:val="000000"/>
          <w:sz w:val="24"/>
          <w:szCs w:val="24"/>
          <w:lang w:eastAsia="uk-UA"/>
        </w:rPr>
        <w:tab/>
        <w:t>Найменування (номенклатура, асортимент), кількість та вартість (ціна) Послуг наведені в додатках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2. Ціна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ab/>
        <w:t xml:space="preserve">2.1. Ціна Договору становить </w:t>
      </w:r>
      <w:r w:rsidRPr="00FE4090">
        <w:rPr>
          <w:b/>
          <w:bCs/>
          <w:color w:val="000000"/>
          <w:sz w:val="24"/>
          <w:szCs w:val="24"/>
          <w:lang w:eastAsia="uk-UA"/>
        </w:rPr>
        <w:t>_______ грн. (___________гривень _______ копійок), в тому числі ПДВ 20% _____ грн. (___________гривень _______ копійок).</w:t>
      </w:r>
      <w:r w:rsidRPr="00FE4090">
        <w:rPr>
          <w:color w:val="000000"/>
          <w:sz w:val="24"/>
          <w:szCs w:val="24"/>
          <w:lang w:eastAsia="uk-UA"/>
        </w:rPr>
        <w:t> </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2.2.</w:t>
      </w:r>
      <w:r w:rsidRPr="00FE4090">
        <w:rPr>
          <w:color w:val="000000"/>
          <w:sz w:val="24"/>
          <w:szCs w:val="24"/>
          <w:lang w:eastAsia="uk-UA"/>
        </w:rPr>
        <w:tab/>
        <w:t>Ціна на Послуги встановлюється в національній валюті України.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2.3.</w:t>
      </w:r>
      <w:r w:rsidRPr="00FE4090">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3. Порядок здійснення оплати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005B19EA" w:rsidRPr="005B19EA">
        <w:rPr>
          <w:color w:val="000000"/>
          <w:sz w:val="24"/>
          <w:szCs w:val="24"/>
          <w:lang w:eastAsia="uk-UA"/>
        </w:rPr>
        <w:t>15 (п’ятнадцяти)</w:t>
      </w:r>
      <w:r w:rsidR="005B19EA">
        <w:rPr>
          <w:color w:val="000000"/>
          <w:sz w:val="24"/>
          <w:szCs w:val="24"/>
          <w:lang w:eastAsia="uk-UA"/>
        </w:rPr>
        <w:t xml:space="preserve"> </w:t>
      </w:r>
      <w:r w:rsidRPr="00FE4090">
        <w:rPr>
          <w:color w:val="000000"/>
          <w:sz w:val="24"/>
          <w:szCs w:val="24"/>
          <w:lang w:eastAsia="uk-UA"/>
        </w:rPr>
        <w:t>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3.2. Джерело фінансування – кошти підприємства (Замовника).</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3.4. Обсяги закупівлі Послуг та ціна Договору можуть бути зменшені залежно від реального фінансування видатків.</w:t>
      </w: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4.</w:t>
      </w:r>
      <w:r w:rsidRPr="00FE4090">
        <w:rPr>
          <w:color w:val="000000"/>
          <w:sz w:val="24"/>
          <w:szCs w:val="24"/>
          <w:lang w:eastAsia="uk-UA"/>
        </w:rPr>
        <w:t xml:space="preserve"> </w:t>
      </w:r>
      <w:r w:rsidRPr="00FE4090">
        <w:rPr>
          <w:b/>
          <w:bCs/>
          <w:color w:val="000000"/>
          <w:sz w:val="24"/>
          <w:szCs w:val="24"/>
          <w:lang w:eastAsia="uk-UA"/>
        </w:rPr>
        <w:t>Порядок надання Послуг</w:t>
      </w:r>
    </w:p>
    <w:p w:rsidR="005B19EA" w:rsidRPr="005B19EA" w:rsidRDefault="005B19EA" w:rsidP="005B19EA">
      <w:pPr>
        <w:spacing w:after="0" w:line="240" w:lineRule="auto"/>
        <w:ind w:left="-2" w:hanging="2"/>
        <w:jc w:val="both"/>
        <w:rPr>
          <w:sz w:val="24"/>
          <w:szCs w:val="24"/>
          <w:lang w:eastAsia="uk-UA"/>
        </w:rPr>
      </w:pPr>
      <w:r w:rsidRPr="005B19EA">
        <w:rPr>
          <w:color w:val="000000"/>
          <w:sz w:val="24"/>
          <w:szCs w:val="24"/>
          <w:lang w:eastAsia="uk-UA"/>
        </w:rPr>
        <w:t xml:space="preserve">4.1. Строк надання Послуг: Виконавець зобов’язаний надати Послуги з дати </w:t>
      </w:r>
      <w:r w:rsidR="008D5D5C">
        <w:rPr>
          <w:color w:val="000000"/>
          <w:sz w:val="24"/>
          <w:szCs w:val="24"/>
          <w:lang w:eastAsia="uk-UA"/>
        </w:rPr>
        <w:t>укладання договору до 31.12.2024</w:t>
      </w:r>
      <w:r w:rsidRPr="005B19EA">
        <w:rPr>
          <w:color w:val="000000"/>
          <w:sz w:val="24"/>
          <w:szCs w:val="24"/>
          <w:lang w:eastAsia="uk-UA"/>
        </w:rPr>
        <w:t xml:space="preserve"> року, згідно з планом-графіком надання послуг з навчання та перевірки знань, який є Додатком № 2 до Договору.</w:t>
      </w:r>
    </w:p>
    <w:p w:rsidR="005B19EA" w:rsidRPr="005B19EA" w:rsidRDefault="005B19EA" w:rsidP="005B19EA">
      <w:pPr>
        <w:spacing w:after="0" w:line="240" w:lineRule="auto"/>
        <w:ind w:left="-2" w:hanging="2"/>
        <w:jc w:val="both"/>
        <w:rPr>
          <w:sz w:val="24"/>
          <w:szCs w:val="24"/>
          <w:lang w:eastAsia="uk-UA"/>
        </w:rPr>
      </w:pPr>
      <w:r w:rsidRPr="005B19EA">
        <w:rPr>
          <w:color w:val="000000"/>
          <w:sz w:val="24"/>
          <w:szCs w:val="24"/>
          <w:lang w:eastAsia="uk-UA"/>
        </w:rPr>
        <w:t xml:space="preserve">4.2. Місце надання Послуг: </w:t>
      </w:r>
      <w:r w:rsidRPr="005B19EA">
        <w:rPr>
          <w:b/>
          <w:bCs/>
          <w:color w:val="000000"/>
          <w:sz w:val="24"/>
          <w:szCs w:val="24"/>
          <w:lang w:eastAsia="uk-UA"/>
        </w:rPr>
        <w:t xml:space="preserve">м. Київ, вул. </w:t>
      </w:r>
      <w:proofErr w:type="spellStart"/>
      <w:r w:rsidRPr="005B19EA">
        <w:rPr>
          <w:b/>
          <w:bCs/>
          <w:color w:val="000000"/>
          <w:sz w:val="24"/>
          <w:szCs w:val="24"/>
          <w:lang w:eastAsia="uk-UA"/>
        </w:rPr>
        <w:t>Дмитрівська</w:t>
      </w:r>
      <w:proofErr w:type="spellEnd"/>
      <w:r w:rsidRPr="005B19EA">
        <w:rPr>
          <w:b/>
          <w:bCs/>
          <w:color w:val="000000"/>
          <w:sz w:val="24"/>
          <w:szCs w:val="24"/>
          <w:lang w:eastAsia="uk-UA"/>
        </w:rPr>
        <w:t>, 16-Б</w:t>
      </w:r>
      <w:r w:rsidRPr="005B19EA">
        <w:rPr>
          <w:color w:val="000000"/>
          <w:sz w:val="24"/>
          <w:szCs w:val="24"/>
          <w:lang w:eastAsia="uk-UA"/>
        </w:rPr>
        <w:t>.</w:t>
      </w:r>
    </w:p>
    <w:p w:rsidR="00630D18" w:rsidRPr="00B823BF" w:rsidRDefault="005B19EA" w:rsidP="00630D18">
      <w:pPr>
        <w:spacing w:after="0" w:line="240" w:lineRule="auto"/>
        <w:ind w:left="-2" w:hanging="2"/>
        <w:jc w:val="both"/>
        <w:rPr>
          <w:color w:val="000000"/>
          <w:sz w:val="24"/>
          <w:szCs w:val="24"/>
          <w:lang w:eastAsia="uk-UA"/>
        </w:rPr>
      </w:pPr>
      <w:r w:rsidRPr="005B19EA">
        <w:rPr>
          <w:color w:val="000000"/>
          <w:sz w:val="24"/>
          <w:szCs w:val="24"/>
          <w:lang w:eastAsia="uk-UA"/>
        </w:rPr>
        <w:t>4.3.</w:t>
      </w:r>
      <w:r w:rsidRPr="005B19EA">
        <w:rPr>
          <w:color w:val="000000"/>
          <w:sz w:val="24"/>
          <w:szCs w:val="24"/>
          <w:lang w:eastAsia="uk-UA"/>
        </w:rPr>
        <w:tab/>
        <w:t xml:space="preserve">Здача-приймання наданих Послуг здійснюється з підписанням Сторонами акту наданих послуг у двох примірниках. Замовник зобов'язаний (у разі відсутності зауважень) у 10-денний </w:t>
      </w:r>
      <w:r w:rsidRPr="005B19EA">
        <w:rPr>
          <w:color w:val="000000"/>
          <w:sz w:val="24"/>
          <w:szCs w:val="24"/>
          <w:lang w:eastAsia="uk-UA"/>
        </w:rPr>
        <w:lastRenderedPageBreak/>
        <w:t xml:space="preserve">термін повернути один примірник підписаного акту Виконавцю. </w:t>
      </w:r>
      <w:r w:rsidR="00630D18">
        <w:rPr>
          <w:color w:val="000000"/>
          <w:sz w:val="24"/>
          <w:szCs w:val="24"/>
          <w:lang w:eastAsia="uk-UA"/>
        </w:rPr>
        <w:t>Замовник приймає Послуги за умови виконання Виконавцем пунктів 4.6.1, 4.6.2 Договору.</w:t>
      </w:r>
    </w:p>
    <w:p w:rsidR="005B19EA" w:rsidRPr="005B19EA" w:rsidRDefault="005B19EA" w:rsidP="005B19EA">
      <w:pPr>
        <w:spacing w:after="0" w:line="240" w:lineRule="auto"/>
        <w:ind w:left="-2" w:hanging="2"/>
        <w:jc w:val="both"/>
        <w:rPr>
          <w:color w:val="000000"/>
          <w:sz w:val="24"/>
          <w:szCs w:val="24"/>
          <w:lang w:eastAsia="uk-UA"/>
        </w:rPr>
      </w:pPr>
      <w:r w:rsidRPr="005B19EA">
        <w:rPr>
          <w:color w:val="000000"/>
          <w:sz w:val="24"/>
          <w:szCs w:val="24"/>
          <w:lang w:eastAsia="uk-UA"/>
        </w:rPr>
        <w:t>4.4.</w:t>
      </w:r>
      <w:r w:rsidRPr="005B19EA">
        <w:rPr>
          <w:color w:val="000000"/>
          <w:sz w:val="24"/>
          <w:szCs w:val="24"/>
          <w:lang w:eastAsia="uk-UA"/>
        </w:rPr>
        <w:tab/>
        <w:t>Послуги повинні відповідати Типовому положенню про порядок проведення навчання і перевірки знань з питань охорони праці (НПАОП 0.00-4.12-05), затвердженому наказом Державного комітету України з нагляду за охороною праці від 26.01.2005 № 15 та іншими нормативно-правовим актами у сфері охорони праці.</w:t>
      </w:r>
    </w:p>
    <w:p w:rsidR="00630D18" w:rsidRDefault="00630D18" w:rsidP="00FE4090">
      <w:pPr>
        <w:spacing w:after="0" w:line="240" w:lineRule="auto"/>
        <w:ind w:left="-2" w:hanging="2"/>
        <w:jc w:val="both"/>
        <w:rPr>
          <w:color w:val="000000"/>
          <w:sz w:val="24"/>
          <w:szCs w:val="24"/>
          <w:lang w:eastAsia="uk-UA"/>
        </w:rPr>
      </w:pPr>
      <w:r>
        <w:rPr>
          <w:color w:val="000000"/>
          <w:sz w:val="24"/>
          <w:szCs w:val="24"/>
          <w:lang w:eastAsia="uk-UA"/>
        </w:rPr>
        <w:t>4</w:t>
      </w:r>
      <w:r w:rsidR="005B19EA" w:rsidRPr="005B19EA">
        <w:rPr>
          <w:color w:val="000000"/>
          <w:sz w:val="24"/>
          <w:szCs w:val="24"/>
          <w:lang w:eastAsia="uk-UA"/>
        </w:rPr>
        <w:t>.5.</w:t>
      </w:r>
      <w:r w:rsidR="005B19EA" w:rsidRPr="005B19EA">
        <w:rPr>
          <w:color w:val="000000"/>
          <w:sz w:val="24"/>
          <w:szCs w:val="24"/>
          <w:lang w:eastAsia="uk-UA"/>
        </w:rPr>
        <w:tab/>
        <w:t>Відповідальною особою Замовника за безпосередню організацію виконання Договору і за підтримання зв'язку з Виконавцем визначено Бондарчук Марію Олексіївну (тел.: (093) 825-85-59; (044) 333-81-40).</w:t>
      </w:r>
    </w:p>
    <w:p w:rsidR="00630D18" w:rsidRDefault="00630D18" w:rsidP="00630D18">
      <w:pPr>
        <w:spacing w:after="0" w:line="240" w:lineRule="auto"/>
        <w:ind w:left="-2" w:hanging="2"/>
        <w:jc w:val="both"/>
        <w:rPr>
          <w:color w:val="000000"/>
          <w:sz w:val="24"/>
          <w:szCs w:val="24"/>
          <w:lang w:eastAsia="uk-UA"/>
        </w:rPr>
      </w:pPr>
      <w:r>
        <w:rPr>
          <w:color w:val="000000"/>
          <w:sz w:val="24"/>
          <w:szCs w:val="24"/>
          <w:lang w:eastAsia="uk-UA"/>
        </w:rPr>
        <w:t>4.6. Результатом надання Послуг є наступні документи:</w:t>
      </w:r>
    </w:p>
    <w:p w:rsidR="00630D18" w:rsidRDefault="00630D18" w:rsidP="00630D18">
      <w:pPr>
        <w:spacing w:after="0" w:line="240" w:lineRule="auto"/>
        <w:ind w:left="-2" w:hanging="2"/>
        <w:jc w:val="both"/>
        <w:rPr>
          <w:color w:val="000000"/>
          <w:sz w:val="24"/>
          <w:szCs w:val="24"/>
          <w:lang w:eastAsia="uk-UA"/>
        </w:rPr>
      </w:pPr>
      <w:r>
        <w:rPr>
          <w:color w:val="000000"/>
          <w:sz w:val="24"/>
          <w:szCs w:val="24"/>
          <w:lang w:eastAsia="uk-UA"/>
        </w:rPr>
        <w:t xml:space="preserve">4.6.1. оригінал </w:t>
      </w:r>
      <w:r w:rsidR="00F556E3">
        <w:rPr>
          <w:color w:val="000000"/>
          <w:sz w:val="24"/>
          <w:szCs w:val="24"/>
          <w:lang w:eastAsia="uk-UA"/>
        </w:rPr>
        <w:t>протоколу</w:t>
      </w:r>
      <w:r>
        <w:rPr>
          <w:color w:val="000000"/>
          <w:sz w:val="24"/>
          <w:szCs w:val="24"/>
          <w:lang w:eastAsia="uk-UA"/>
        </w:rPr>
        <w:t xml:space="preserve"> про </w:t>
      </w:r>
      <w:r w:rsidR="00F556E3">
        <w:rPr>
          <w:color w:val="000000"/>
          <w:sz w:val="24"/>
          <w:szCs w:val="24"/>
          <w:lang w:eastAsia="uk-UA"/>
        </w:rPr>
        <w:t>перевірку знань з питань охорони праці</w:t>
      </w:r>
      <w:r>
        <w:rPr>
          <w:color w:val="000000"/>
          <w:sz w:val="24"/>
          <w:szCs w:val="24"/>
          <w:lang w:eastAsia="uk-UA"/>
        </w:rPr>
        <w:t xml:space="preserve">, який Виконавець зобов’язаний надати Замовнику в строк </w:t>
      </w:r>
      <w:r w:rsidR="00F556E3">
        <w:rPr>
          <w:color w:val="000000"/>
          <w:sz w:val="24"/>
          <w:szCs w:val="24"/>
          <w:lang w:eastAsia="uk-UA"/>
        </w:rPr>
        <w:t>10</w:t>
      </w:r>
      <w:r w:rsidR="004F4D0D">
        <w:rPr>
          <w:color w:val="000000"/>
          <w:sz w:val="24"/>
          <w:szCs w:val="24"/>
          <w:lang w:eastAsia="uk-UA"/>
        </w:rPr>
        <w:t xml:space="preserve"> </w:t>
      </w:r>
      <w:r>
        <w:rPr>
          <w:color w:val="000000"/>
          <w:sz w:val="24"/>
          <w:szCs w:val="24"/>
          <w:lang w:eastAsia="uk-UA"/>
        </w:rPr>
        <w:t xml:space="preserve">календарних днів </w:t>
      </w:r>
      <w:r w:rsidR="00F556E3">
        <w:rPr>
          <w:color w:val="000000"/>
          <w:sz w:val="24"/>
          <w:szCs w:val="24"/>
          <w:lang w:eastAsia="uk-UA"/>
        </w:rPr>
        <w:t xml:space="preserve">з  </w:t>
      </w:r>
      <w:r>
        <w:rPr>
          <w:color w:val="000000"/>
          <w:sz w:val="24"/>
          <w:szCs w:val="24"/>
          <w:lang w:eastAsia="uk-UA"/>
        </w:rPr>
        <w:t xml:space="preserve">дати </w:t>
      </w:r>
      <w:r w:rsidR="00F556E3">
        <w:rPr>
          <w:color w:val="000000"/>
          <w:sz w:val="24"/>
          <w:szCs w:val="24"/>
          <w:lang w:eastAsia="uk-UA"/>
        </w:rPr>
        <w:t>підписання акту наданих послуг</w:t>
      </w:r>
      <w:r>
        <w:rPr>
          <w:color w:val="000000"/>
          <w:sz w:val="24"/>
          <w:szCs w:val="24"/>
          <w:lang w:eastAsia="uk-UA"/>
        </w:rPr>
        <w:t>;</w:t>
      </w:r>
    </w:p>
    <w:p w:rsidR="00630D18" w:rsidRDefault="00630D18" w:rsidP="00630D18">
      <w:pPr>
        <w:spacing w:after="0" w:line="240" w:lineRule="auto"/>
        <w:jc w:val="both"/>
        <w:rPr>
          <w:color w:val="000000"/>
          <w:sz w:val="24"/>
          <w:szCs w:val="24"/>
          <w:lang w:eastAsia="uk-UA"/>
        </w:rPr>
      </w:pPr>
      <w:r>
        <w:rPr>
          <w:color w:val="000000"/>
          <w:sz w:val="24"/>
          <w:szCs w:val="24"/>
          <w:lang w:eastAsia="uk-UA"/>
        </w:rPr>
        <w:t xml:space="preserve">4.6.2. посвідчення про </w:t>
      </w:r>
      <w:r w:rsidR="00F556E3">
        <w:rPr>
          <w:color w:val="000000"/>
          <w:sz w:val="24"/>
          <w:szCs w:val="24"/>
          <w:lang w:eastAsia="uk-UA"/>
        </w:rPr>
        <w:t>перевірку знань з питань охорони праці</w:t>
      </w:r>
      <w:r>
        <w:rPr>
          <w:color w:val="000000"/>
          <w:sz w:val="24"/>
          <w:szCs w:val="24"/>
          <w:lang w:eastAsia="uk-UA"/>
        </w:rPr>
        <w:t xml:space="preserve"> кожному працівнику Замовника, яке Виконавець зобов’язаний надати Замовнику в строк </w:t>
      </w:r>
      <w:r w:rsidR="00F556E3">
        <w:rPr>
          <w:color w:val="000000"/>
          <w:sz w:val="24"/>
          <w:szCs w:val="24"/>
          <w:lang w:eastAsia="uk-UA"/>
        </w:rPr>
        <w:t>10</w:t>
      </w:r>
      <w:r>
        <w:rPr>
          <w:color w:val="000000"/>
          <w:sz w:val="24"/>
          <w:szCs w:val="24"/>
          <w:lang w:eastAsia="uk-UA"/>
        </w:rPr>
        <w:t xml:space="preserve"> календарних днів з дати </w:t>
      </w:r>
      <w:r w:rsidR="00DB4CC6">
        <w:rPr>
          <w:color w:val="000000"/>
          <w:sz w:val="24"/>
          <w:szCs w:val="24"/>
          <w:lang w:eastAsia="uk-UA"/>
        </w:rPr>
        <w:t>підписання акту наданих послуг</w:t>
      </w:r>
      <w:r>
        <w:rPr>
          <w:color w:val="000000"/>
          <w:sz w:val="24"/>
          <w:szCs w:val="24"/>
          <w:lang w:eastAsia="uk-UA"/>
        </w:rPr>
        <w:t>.</w:t>
      </w:r>
    </w:p>
    <w:p w:rsidR="004F4D0D" w:rsidRDefault="004F4D0D" w:rsidP="00630D18">
      <w:pPr>
        <w:spacing w:after="0" w:line="240" w:lineRule="auto"/>
        <w:jc w:val="both"/>
        <w:rPr>
          <w:color w:val="000000"/>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5. Права та обов’язки Сторін</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5.1.Замовник зобов’язаний</w:t>
      </w:r>
      <w:r w:rsidRPr="00FE4090">
        <w:rPr>
          <w:i/>
          <w:iCs/>
          <w:color w:val="000000"/>
          <w:sz w:val="24"/>
          <w:szCs w:val="24"/>
          <w:lang w:eastAsia="uk-UA"/>
        </w:rPr>
        <w:t>:</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5.1.1. Своєчасно та в повному обсязі оплатити прийняті Послуги;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5.1.2. Прийняти якісно, своєчасно надані Послуги та підписати акт приймання-передачі наданих послуг.</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 Замовник має право:</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5.2.4. Контролювати якість, кількість Послуг та строки їх надання;</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5.2.5. Відмовитися від прийняття Послуг у разі виявлення недоліків;</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5.2.6. Вимагати безоплатного усунення недоліків у Послугах;</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5.3. Виконавець зобов’язаний:</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5.3.1. Надати Послуги в строки, встановлені Договором;</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5.3.2. Надати Послуги, якість яких відповідає умовам, установленим Договором</w:t>
      </w:r>
      <w:r w:rsidRPr="00FE4090">
        <w:rPr>
          <w:color w:val="000000"/>
          <w:szCs w:val="28"/>
          <w:lang w:eastAsia="uk-UA"/>
        </w:rPr>
        <w:t xml:space="preserve"> </w:t>
      </w:r>
      <w:r w:rsidRPr="00FE4090">
        <w:rPr>
          <w:color w:val="000000"/>
          <w:sz w:val="24"/>
          <w:szCs w:val="24"/>
          <w:lang w:eastAsia="uk-UA"/>
        </w:rPr>
        <w:t>та/або відповідним нормативно-правовим актам; </w:t>
      </w:r>
    </w:p>
    <w:p w:rsidR="00FE4090" w:rsidRPr="00192CE7" w:rsidRDefault="00FE4090" w:rsidP="00FE4090">
      <w:pPr>
        <w:spacing w:after="0" w:line="240" w:lineRule="auto"/>
        <w:ind w:left="-2" w:hanging="2"/>
        <w:jc w:val="both"/>
        <w:rPr>
          <w:sz w:val="24"/>
          <w:szCs w:val="24"/>
          <w:lang w:eastAsia="uk-UA"/>
        </w:rPr>
      </w:pPr>
      <w:r w:rsidRPr="005B19EA">
        <w:rPr>
          <w:color w:val="000000"/>
          <w:sz w:val="24"/>
          <w:szCs w:val="24"/>
          <w:lang w:eastAsia="uk-UA"/>
        </w:rPr>
        <w:t xml:space="preserve">5.3.3. </w:t>
      </w:r>
      <w:r w:rsidR="007E7829" w:rsidRPr="002757E5">
        <w:rPr>
          <w:color w:val="222222"/>
          <w:sz w:val="24"/>
          <w:szCs w:val="24"/>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Pr="005B19EA">
        <w:rPr>
          <w:color w:val="000000"/>
          <w:sz w:val="24"/>
          <w:szCs w:val="24"/>
          <w:lang w:eastAsia="uk-UA"/>
        </w:rPr>
        <w:t>;</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FE4090">
        <w:rPr>
          <w:color w:val="000000"/>
          <w:sz w:val="24"/>
          <w:szCs w:val="24"/>
          <w:lang w:eastAsia="uk-UA"/>
        </w:rPr>
        <w:t>Держаудитслужби</w:t>
      </w:r>
      <w:proofErr w:type="spellEnd"/>
      <w:r w:rsidRPr="00FE4090">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w:t>
      </w:r>
      <w:r w:rsidRPr="00FE4090">
        <w:rPr>
          <w:color w:val="000000"/>
          <w:sz w:val="24"/>
          <w:szCs w:val="24"/>
          <w:lang w:eastAsia="uk-UA"/>
        </w:rPr>
        <w:lastRenderedPageBreak/>
        <w:t>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5.4. Виконавець має право:</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5.4.1. Своєчасно та в повному обсязі отримувати плату за прийняті Замовником Послуги;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5.4.2. На дострокове надання Послуг за письмовим погодженням Замовника.</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6</w:t>
      </w:r>
      <w:r w:rsidRPr="00FE4090">
        <w:rPr>
          <w:color w:val="000000"/>
          <w:sz w:val="24"/>
          <w:szCs w:val="24"/>
          <w:lang w:eastAsia="uk-UA"/>
        </w:rPr>
        <w:t xml:space="preserve">. </w:t>
      </w:r>
      <w:r w:rsidRPr="00FE4090">
        <w:rPr>
          <w:b/>
          <w:bCs/>
          <w:color w:val="000000"/>
          <w:sz w:val="24"/>
          <w:szCs w:val="24"/>
          <w:lang w:eastAsia="uk-UA"/>
        </w:rPr>
        <w:t>Відповідальність Сторін</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 xml:space="preserve">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w:t>
      </w:r>
      <w:r w:rsidR="007C1861" w:rsidRPr="009E4562">
        <w:rPr>
          <w:color w:val="000000"/>
          <w:sz w:val="24"/>
          <w:szCs w:val="24"/>
          <w:lang w:eastAsia="uk-UA"/>
        </w:rPr>
        <w:t>У випадку порушення Виконавцем строк</w:t>
      </w:r>
      <w:r w:rsidR="007C1861">
        <w:rPr>
          <w:color w:val="000000"/>
          <w:sz w:val="24"/>
          <w:szCs w:val="24"/>
          <w:lang w:eastAsia="uk-UA"/>
        </w:rPr>
        <w:t>ів</w:t>
      </w:r>
      <w:r w:rsidR="007C1861" w:rsidRPr="009E4562">
        <w:rPr>
          <w:color w:val="000000"/>
          <w:sz w:val="24"/>
          <w:szCs w:val="24"/>
          <w:lang w:eastAsia="uk-UA"/>
        </w:rPr>
        <w:t>, встановлен</w:t>
      </w:r>
      <w:r w:rsidR="007C1861">
        <w:rPr>
          <w:color w:val="000000"/>
          <w:sz w:val="24"/>
          <w:szCs w:val="24"/>
          <w:lang w:eastAsia="uk-UA"/>
        </w:rPr>
        <w:t>их</w:t>
      </w:r>
      <w:r w:rsidR="007C1861" w:rsidRPr="009E4562">
        <w:rPr>
          <w:color w:val="000000"/>
          <w:sz w:val="24"/>
          <w:szCs w:val="24"/>
          <w:lang w:eastAsia="uk-UA"/>
        </w:rPr>
        <w:t xml:space="preserve"> пункт</w:t>
      </w:r>
      <w:r w:rsidR="007C1861">
        <w:rPr>
          <w:color w:val="000000"/>
          <w:sz w:val="24"/>
          <w:szCs w:val="24"/>
          <w:lang w:eastAsia="uk-UA"/>
        </w:rPr>
        <w:t>ами</w:t>
      </w:r>
      <w:r w:rsidR="007C1861" w:rsidRPr="009E4562">
        <w:rPr>
          <w:color w:val="000000"/>
          <w:sz w:val="24"/>
          <w:szCs w:val="24"/>
          <w:lang w:eastAsia="uk-UA"/>
        </w:rPr>
        <w:t xml:space="preserve"> 4.</w:t>
      </w:r>
      <w:r w:rsidR="007C1861">
        <w:rPr>
          <w:color w:val="000000"/>
          <w:sz w:val="24"/>
          <w:szCs w:val="24"/>
          <w:lang w:eastAsia="uk-UA"/>
        </w:rPr>
        <w:t>3, 4.6.1, 4.6.2</w:t>
      </w:r>
      <w:r w:rsidR="007C1861" w:rsidRPr="009E4562">
        <w:rPr>
          <w:color w:val="000000"/>
          <w:sz w:val="24"/>
          <w:szCs w:val="24"/>
          <w:lang w:eastAsia="uk-UA"/>
        </w:rPr>
        <w:t xml:space="preserve"> Договору, Виконавець зобов’язаний сплатити Замовнику штраф у розмірі 20% від ціни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7. Обставини непереборної сили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lastRenderedPageBreak/>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8. Вирішення спорів</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8.1.</w:t>
      </w:r>
      <w:r w:rsidRPr="00FE4090">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8.2.</w:t>
      </w:r>
      <w:r w:rsidRPr="00FE4090">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9. Строк дії Договору та внесення змін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FE4090">
        <w:rPr>
          <w:b/>
          <w:bCs/>
          <w:color w:val="000000"/>
          <w:sz w:val="24"/>
          <w:szCs w:val="24"/>
          <w:lang w:eastAsia="uk-UA"/>
        </w:rPr>
        <w:t>«31» грудня 202</w:t>
      </w:r>
      <w:r w:rsidR="00192CE7">
        <w:rPr>
          <w:b/>
          <w:bCs/>
          <w:color w:val="000000"/>
          <w:sz w:val="24"/>
          <w:szCs w:val="24"/>
          <w:lang w:eastAsia="uk-UA"/>
        </w:rPr>
        <w:t>4</w:t>
      </w:r>
      <w:r w:rsidRPr="00FE4090">
        <w:rPr>
          <w:b/>
          <w:bCs/>
          <w:color w:val="000000"/>
          <w:sz w:val="24"/>
          <w:szCs w:val="24"/>
          <w:lang w:eastAsia="uk-UA"/>
        </w:rPr>
        <w:t xml:space="preserve"> року</w:t>
      </w:r>
      <w:r w:rsidRPr="00FE4090">
        <w:rPr>
          <w:color w:val="000000"/>
          <w:sz w:val="24"/>
          <w:szCs w:val="24"/>
          <w:lang w:eastAsia="uk-UA"/>
        </w:rPr>
        <w:t>, але в будь-якому випадку до повного виконання Сторонами зобов’язань.</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9.2.</w:t>
      </w:r>
      <w:r w:rsidRPr="00FE4090">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9.3.</w:t>
      </w:r>
      <w:r w:rsidRPr="00FE4090">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9.4.</w:t>
      </w:r>
      <w:r w:rsidRPr="00FE4090">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9.5.</w:t>
      </w:r>
      <w:r w:rsidRPr="00FE4090">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FE4090">
        <w:rPr>
          <w:color w:val="000000"/>
          <w:sz w:val="24"/>
          <w:szCs w:val="24"/>
          <w:lang w:eastAsia="uk-UA"/>
        </w:rPr>
        <w:t>проєкту</w:t>
      </w:r>
      <w:proofErr w:type="spellEnd"/>
      <w:r w:rsidRPr="00FE4090">
        <w:rPr>
          <w:color w:val="000000"/>
          <w:sz w:val="24"/>
          <w:szCs w:val="24"/>
          <w:lang w:eastAsia="uk-UA"/>
        </w:rPr>
        <w:t xml:space="preserve"> додаткової угоди до Договору.</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 xml:space="preserve">9.7. Сторона, яка одержала </w:t>
      </w:r>
      <w:proofErr w:type="spellStart"/>
      <w:r w:rsidRPr="00FE4090">
        <w:rPr>
          <w:color w:val="000000"/>
          <w:sz w:val="24"/>
          <w:szCs w:val="24"/>
          <w:lang w:eastAsia="uk-UA"/>
        </w:rPr>
        <w:t>проєкт</w:t>
      </w:r>
      <w:proofErr w:type="spellEnd"/>
      <w:r w:rsidRPr="00FE4090">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FE4090">
        <w:rPr>
          <w:color w:val="000000"/>
          <w:sz w:val="24"/>
          <w:szCs w:val="24"/>
          <w:lang w:eastAsia="uk-UA"/>
        </w:rPr>
        <w:t>проєкт</w:t>
      </w:r>
      <w:proofErr w:type="spellEnd"/>
      <w:r w:rsidRPr="00FE4090">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9.10. Строк врегулювання розбіжностей може бути продовжений за взаємною згодою Сторін.</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9.12. Розбіжності, що залишилися неврегульованими за згодою Сторін, можуть бути передані на розгляд суду.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lastRenderedPageBreak/>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9.14.1. Виконавець не надав Послуги у строки, з якістю, що передбачені Договором;</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9.14.2. іншого порушення Виконавцем умов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w:t>
      </w:r>
      <w:proofErr w:type="spellStart"/>
      <w:r w:rsidRPr="00FE4090">
        <w:rPr>
          <w:color w:val="000000"/>
          <w:sz w:val="24"/>
          <w:szCs w:val="24"/>
          <w:lang w:eastAsia="uk-UA"/>
        </w:rPr>
        <w:t>Виконавецьа</w:t>
      </w:r>
      <w:proofErr w:type="spellEnd"/>
      <w:r w:rsidRPr="00FE4090">
        <w:rPr>
          <w:color w:val="000000"/>
          <w:sz w:val="24"/>
          <w:szCs w:val="24"/>
          <w:lang w:eastAsia="uk-UA"/>
        </w:rPr>
        <w:t>, зазначену в Розділі 12 Договору.</w:t>
      </w: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10. Інші умови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 xml:space="preserve">10.1. </w:t>
      </w:r>
      <w:r w:rsidRPr="00FE4090">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10.2.</w:t>
      </w:r>
      <w:r w:rsidRPr="00FE4090">
        <w:rPr>
          <w:color w:val="000000"/>
          <w:sz w:val="24"/>
          <w:szCs w:val="24"/>
          <w:lang w:eastAsia="uk-UA"/>
        </w:rPr>
        <w:tab/>
        <w:t>У випадках, не передбачених Договором, Сторони керуються законодавством України.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10.4.</w:t>
      </w:r>
      <w:r w:rsidRPr="00FE4090">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lastRenderedPageBreak/>
        <w:t>10.12. Офіційна кореспонденція спрямовується Сторонами за адресами, зазначеними в розділі 12 Договору «Адреси та банківські реквізити Сторін».</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11. Додатки до Договору</w:t>
      </w:r>
    </w:p>
    <w:p w:rsidR="00FE4090" w:rsidRPr="00FE4090" w:rsidRDefault="00FE4090" w:rsidP="00FE4090">
      <w:pPr>
        <w:shd w:val="clear" w:color="auto" w:fill="FFFFFF"/>
        <w:spacing w:after="0" w:line="240" w:lineRule="auto"/>
        <w:ind w:left="-2" w:hanging="2"/>
        <w:jc w:val="both"/>
        <w:rPr>
          <w:sz w:val="24"/>
          <w:szCs w:val="24"/>
          <w:lang w:eastAsia="uk-UA"/>
        </w:rPr>
      </w:pPr>
      <w:r w:rsidRPr="00FE4090">
        <w:rPr>
          <w:color w:val="000000"/>
          <w:sz w:val="24"/>
          <w:szCs w:val="24"/>
          <w:lang w:eastAsia="uk-UA"/>
        </w:rPr>
        <w:t>11.1. Невід’ємною частиною Договору є:</w:t>
      </w:r>
    </w:p>
    <w:p w:rsidR="00192CE7" w:rsidRDefault="00FE4090" w:rsidP="00FE4090">
      <w:pPr>
        <w:shd w:val="clear" w:color="auto" w:fill="FFFFFF"/>
        <w:spacing w:after="0" w:line="240" w:lineRule="auto"/>
        <w:ind w:left="-2" w:hanging="2"/>
        <w:jc w:val="both"/>
        <w:rPr>
          <w:color w:val="000000"/>
          <w:sz w:val="24"/>
          <w:szCs w:val="24"/>
          <w:lang w:eastAsia="uk-UA"/>
        </w:rPr>
      </w:pPr>
      <w:r w:rsidRPr="00FE4090">
        <w:rPr>
          <w:color w:val="000000"/>
          <w:sz w:val="24"/>
          <w:szCs w:val="24"/>
          <w:lang w:eastAsia="uk-UA"/>
        </w:rPr>
        <w:t>11.1.1. Додаток № 1 «Протокол погодження договірної ціни»</w:t>
      </w:r>
      <w:r w:rsidR="00192CE7">
        <w:rPr>
          <w:color w:val="000000"/>
          <w:sz w:val="24"/>
          <w:szCs w:val="24"/>
          <w:lang w:eastAsia="uk-UA"/>
        </w:rPr>
        <w:t>;</w:t>
      </w:r>
    </w:p>
    <w:p w:rsidR="00192CE7" w:rsidRPr="000773A6" w:rsidRDefault="00192CE7" w:rsidP="00192CE7">
      <w:pPr>
        <w:shd w:val="clear" w:color="auto" w:fill="FFFFFF"/>
        <w:spacing w:after="0" w:line="240" w:lineRule="auto"/>
        <w:ind w:left="-2" w:hanging="2"/>
        <w:jc w:val="both"/>
        <w:rPr>
          <w:sz w:val="24"/>
          <w:szCs w:val="24"/>
          <w:lang w:eastAsia="uk-UA"/>
        </w:rPr>
      </w:pPr>
      <w:r>
        <w:rPr>
          <w:color w:val="000000"/>
          <w:sz w:val="24"/>
          <w:szCs w:val="24"/>
          <w:lang w:eastAsia="uk-UA"/>
        </w:rPr>
        <w:t xml:space="preserve">11.1.2 </w:t>
      </w:r>
      <w:r w:rsidRPr="009C09F8">
        <w:rPr>
          <w:color w:val="000000"/>
          <w:sz w:val="24"/>
          <w:szCs w:val="24"/>
          <w:lang w:eastAsia="ru-RU"/>
        </w:rPr>
        <w:t>Додаток № 2 - План-графік надання послуг з навчання та перевірки знань.</w:t>
      </w:r>
    </w:p>
    <w:p w:rsidR="00FE4090" w:rsidRPr="00FE4090" w:rsidRDefault="00FE4090" w:rsidP="00FE4090">
      <w:pPr>
        <w:shd w:val="clear" w:color="auto" w:fill="FFFFFF"/>
        <w:spacing w:after="0" w:line="240" w:lineRule="auto"/>
        <w:ind w:left="-2" w:hanging="2"/>
        <w:jc w:val="both"/>
        <w:rPr>
          <w:sz w:val="24"/>
          <w:szCs w:val="24"/>
          <w:lang w:eastAsia="uk-UA"/>
        </w:rPr>
      </w:pPr>
    </w:p>
    <w:p w:rsidR="00FE4090" w:rsidRPr="00FE4090" w:rsidRDefault="00FE4090" w:rsidP="00FE4090">
      <w:pPr>
        <w:shd w:val="clear" w:color="auto" w:fill="FFFFFF"/>
        <w:spacing w:after="0" w:line="240" w:lineRule="auto"/>
        <w:ind w:left="-2" w:hanging="2"/>
        <w:jc w:val="both"/>
        <w:rPr>
          <w:sz w:val="24"/>
          <w:szCs w:val="24"/>
          <w:lang w:eastAsia="uk-UA"/>
        </w:rPr>
      </w:pPr>
    </w:p>
    <w:p w:rsidR="00FE4090" w:rsidRPr="00FE4090" w:rsidRDefault="00FE4090" w:rsidP="00FE4090">
      <w:pPr>
        <w:spacing w:after="0" w:line="240" w:lineRule="auto"/>
        <w:ind w:left="-2" w:hanging="2"/>
        <w:jc w:val="center"/>
        <w:rPr>
          <w:sz w:val="24"/>
          <w:szCs w:val="24"/>
          <w:lang w:eastAsia="uk-UA"/>
        </w:rPr>
      </w:pPr>
      <w:r w:rsidRPr="00FE4090">
        <w:rPr>
          <w:b/>
          <w:bCs/>
          <w:color w:val="000000"/>
          <w:sz w:val="24"/>
          <w:szCs w:val="24"/>
          <w:lang w:eastAsia="uk-UA"/>
        </w:rPr>
        <w:t>12.</w:t>
      </w:r>
      <w:r w:rsidRPr="00FE4090">
        <w:rPr>
          <w:color w:val="000000"/>
          <w:sz w:val="24"/>
          <w:szCs w:val="24"/>
          <w:lang w:eastAsia="uk-UA"/>
        </w:rPr>
        <w:t xml:space="preserve"> </w:t>
      </w:r>
      <w:r w:rsidRPr="00FE4090">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01"/>
        <w:gridCol w:w="4528"/>
      </w:tblGrid>
      <w:tr w:rsidR="00FE4090" w:rsidRPr="00FE4090" w:rsidTr="00FE4090">
        <w:tc>
          <w:tcPr>
            <w:tcW w:w="0" w:type="auto"/>
            <w:tcBorders>
              <w:top w:val="single" w:sz="4" w:space="0" w:color="000000"/>
              <w:left w:val="single" w:sz="4" w:space="0" w:color="000000"/>
              <w:bottom w:val="single" w:sz="4" w:space="0" w:color="000000"/>
              <w:right w:val="single" w:sz="4" w:space="0" w:color="000000"/>
            </w:tcBorders>
            <w:hideMark/>
          </w:tcPr>
          <w:p w:rsidR="00FE4090" w:rsidRPr="00FE4090" w:rsidRDefault="00FE4090" w:rsidP="00FE4090">
            <w:pPr>
              <w:spacing w:after="0" w:line="240" w:lineRule="auto"/>
              <w:ind w:left="-2" w:hanging="2"/>
              <w:rPr>
                <w:sz w:val="24"/>
                <w:szCs w:val="24"/>
                <w:lang w:eastAsia="uk-UA"/>
              </w:rPr>
            </w:pPr>
            <w:r w:rsidRPr="00FE4090">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FE4090" w:rsidRPr="00FE4090" w:rsidRDefault="00FE4090" w:rsidP="00FE4090">
            <w:pPr>
              <w:spacing w:after="0" w:line="240" w:lineRule="auto"/>
              <w:ind w:left="-2" w:hanging="2"/>
              <w:rPr>
                <w:sz w:val="24"/>
                <w:szCs w:val="24"/>
                <w:lang w:eastAsia="uk-UA"/>
              </w:rPr>
            </w:pPr>
            <w:r w:rsidRPr="00FE4090">
              <w:rPr>
                <w:b/>
                <w:bCs/>
                <w:color w:val="000000"/>
                <w:sz w:val="24"/>
                <w:szCs w:val="24"/>
                <w:lang w:eastAsia="uk-UA"/>
              </w:rPr>
              <w:t>ВИКОНАВЕЦЬ:</w:t>
            </w:r>
          </w:p>
        </w:tc>
      </w:tr>
      <w:tr w:rsidR="00FE4090" w:rsidRPr="00FE4090" w:rsidTr="00FE4090">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FE4090" w:rsidRPr="00FE4090" w:rsidRDefault="00FE4090" w:rsidP="00FE4090">
            <w:pPr>
              <w:spacing w:after="0" w:line="240" w:lineRule="auto"/>
              <w:ind w:left="-2" w:hanging="2"/>
              <w:rPr>
                <w:sz w:val="24"/>
                <w:szCs w:val="24"/>
                <w:lang w:eastAsia="uk-UA"/>
              </w:rPr>
            </w:pPr>
            <w:r w:rsidRPr="00FE4090">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FE4090">
              <w:rPr>
                <w:b/>
                <w:bCs/>
                <w:color w:val="000000"/>
                <w:sz w:val="24"/>
                <w:szCs w:val="24"/>
                <w:lang w:eastAsia="uk-UA"/>
              </w:rPr>
              <w:t>Київводфонд</w:t>
            </w:r>
            <w:proofErr w:type="spellEnd"/>
            <w:r w:rsidRPr="00FE4090">
              <w:rPr>
                <w:b/>
                <w:bCs/>
                <w:color w:val="000000"/>
                <w:sz w:val="24"/>
                <w:szCs w:val="24"/>
                <w:lang w:eastAsia="uk-UA"/>
              </w:rPr>
              <w:t>»</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Місцезнаходження: Україна,</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 xml:space="preserve">04080, м. Київ, вул. </w:t>
            </w:r>
            <w:proofErr w:type="spellStart"/>
            <w:r w:rsidRPr="00FE4090">
              <w:rPr>
                <w:color w:val="000000"/>
                <w:sz w:val="24"/>
                <w:szCs w:val="24"/>
                <w:lang w:eastAsia="uk-UA"/>
              </w:rPr>
              <w:t>Дмитрівська</w:t>
            </w:r>
            <w:proofErr w:type="spellEnd"/>
            <w:r w:rsidRPr="00FE4090">
              <w:rPr>
                <w:color w:val="000000"/>
                <w:sz w:val="24"/>
                <w:szCs w:val="24"/>
                <w:lang w:eastAsia="uk-UA"/>
              </w:rPr>
              <w:t>, 16-Б</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Рахунок коштів підприємства (Замовника) </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 xml:space="preserve">№ </w:t>
            </w:r>
            <w:r w:rsidR="00192CE7" w:rsidRPr="00192CE7">
              <w:rPr>
                <w:color w:val="000000"/>
                <w:sz w:val="24"/>
                <w:szCs w:val="24"/>
                <w:lang w:eastAsia="uk-UA"/>
              </w:rPr>
              <w:t>UA153052990000026008025010724 в АТ КБ «ПРИВАТБАНК»</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Код ЄДРПОУ 37292855; ІПН 372928526538</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Є платником податку на прибуток на загальних підставах</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Свідоцтво платника ПДВ № 200130797</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E-</w:t>
            </w:r>
            <w:proofErr w:type="spellStart"/>
            <w:r w:rsidRPr="00FE4090">
              <w:rPr>
                <w:color w:val="000000"/>
                <w:sz w:val="24"/>
                <w:szCs w:val="24"/>
                <w:lang w:eastAsia="uk-UA"/>
              </w:rPr>
              <w:t>mail</w:t>
            </w:r>
            <w:proofErr w:type="spellEnd"/>
            <w:r w:rsidRPr="00FE4090">
              <w:rPr>
                <w:color w:val="000000"/>
                <w:sz w:val="24"/>
                <w:szCs w:val="24"/>
                <w:lang w:eastAsia="uk-UA"/>
              </w:rPr>
              <w:t>: kyivvodfond@kmda.gov.ua</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Тел.: (044) 331-81-40</w:t>
            </w:r>
          </w:p>
          <w:p w:rsidR="00FE4090" w:rsidRPr="00FE4090" w:rsidRDefault="00FE4090" w:rsidP="00FE4090">
            <w:pPr>
              <w:spacing w:after="0" w:line="240" w:lineRule="auto"/>
              <w:rPr>
                <w:sz w:val="24"/>
                <w:szCs w:val="24"/>
                <w:lang w:eastAsia="uk-UA"/>
              </w:rPr>
            </w:pPr>
          </w:p>
          <w:p w:rsidR="006F57AE" w:rsidRDefault="006F57AE" w:rsidP="00FE4090">
            <w:pPr>
              <w:spacing w:after="0" w:line="240" w:lineRule="auto"/>
              <w:ind w:left="-2" w:hanging="2"/>
              <w:rPr>
                <w:color w:val="000000"/>
                <w:sz w:val="24"/>
                <w:szCs w:val="24"/>
                <w:lang w:eastAsia="uk-UA"/>
              </w:rPr>
            </w:pPr>
          </w:p>
          <w:p w:rsidR="006F57AE" w:rsidRDefault="006F57AE" w:rsidP="00FE4090">
            <w:pPr>
              <w:spacing w:after="0" w:line="240" w:lineRule="auto"/>
              <w:ind w:left="-2" w:hanging="2"/>
              <w:rPr>
                <w:color w:val="000000"/>
                <w:sz w:val="24"/>
                <w:szCs w:val="24"/>
                <w:lang w:eastAsia="uk-UA"/>
              </w:rPr>
            </w:pPr>
          </w:p>
          <w:p w:rsidR="006F57AE" w:rsidRDefault="006F57AE" w:rsidP="00FE4090">
            <w:pPr>
              <w:spacing w:after="0" w:line="240" w:lineRule="auto"/>
              <w:ind w:left="-2" w:hanging="2"/>
              <w:rPr>
                <w:color w:val="000000"/>
                <w:sz w:val="24"/>
                <w:szCs w:val="24"/>
                <w:lang w:eastAsia="uk-UA"/>
              </w:rPr>
            </w:pPr>
          </w:p>
          <w:p w:rsidR="006F57AE" w:rsidRDefault="006F57AE" w:rsidP="00FE4090">
            <w:pPr>
              <w:spacing w:after="0" w:line="240" w:lineRule="auto"/>
              <w:ind w:left="-2" w:hanging="2"/>
              <w:rPr>
                <w:color w:val="000000"/>
                <w:sz w:val="24"/>
                <w:szCs w:val="24"/>
                <w:lang w:eastAsia="uk-UA"/>
              </w:rPr>
            </w:pPr>
          </w:p>
          <w:p w:rsidR="006F57AE" w:rsidRDefault="006F57AE" w:rsidP="00FE4090">
            <w:pPr>
              <w:spacing w:after="0" w:line="240" w:lineRule="auto"/>
              <w:ind w:left="-2" w:hanging="2"/>
              <w:rPr>
                <w:color w:val="000000"/>
                <w:sz w:val="24"/>
                <w:szCs w:val="24"/>
                <w:lang w:eastAsia="uk-UA"/>
              </w:rPr>
            </w:pPr>
          </w:p>
          <w:p w:rsidR="006F57AE" w:rsidRDefault="006F57AE" w:rsidP="00FE4090">
            <w:pPr>
              <w:spacing w:after="0" w:line="240" w:lineRule="auto"/>
              <w:ind w:left="-2" w:hanging="2"/>
              <w:rPr>
                <w:color w:val="000000"/>
                <w:sz w:val="24"/>
                <w:szCs w:val="24"/>
                <w:lang w:eastAsia="uk-UA"/>
              </w:rPr>
            </w:pP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Директор</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 С.С. Козловська</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FE4090" w:rsidRPr="00FE4090" w:rsidRDefault="00FE4090" w:rsidP="00FE4090">
            <w:pPr>
              <w:spacing w:after="0" w:line="240" w:lineRule="auto"/>
              <w:ind w:left="-2" w:hanging="2"/>
              <w:rPr>
                <w:sz w:val="24"/>
                <w:szCs w:val="24"/>
                <w:lang w:eastAsia="uk-UA"/>
              </w:rPr>
            </w:pPr>
            <w:r w:rsidRPr="00FE4090">
              <w:rPr>
                <w:b/>
                <w:bCs/>
                <w:color w:val="000000"/>
                <w:sz w:val="24"/>
                <w:szCs w:val="24"/>
                <w:lang w:eastAsia="uk-UA"/>
              </w:rPr>
              <w:t>__________________________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Місцезнаходження:</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____________________________________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Поштова адреса (адреса для листування):</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____________________________________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Рахунок: UA__________________,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Банк: ________________________, </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Код ЄДРПОУ _________________, </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ІПН 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Є платником податку на прибуток на загальних підставах </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Витяг/свідоцтво з реєстру платників</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ПДВ № 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АБО </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Є платником єдиного податку __ групи</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Не є платником ПДВ</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E-</w:t>
            </w:r>
            <w:proofErr w:type="spellStart"/>
            <w:r w:rsidRPr="00FE4090">
              <w:rPr>
                <w:color w:val="000000"/>
                <w:sz w:val="24"/>
                <w:szCs w:val="24"/>
                <w:lang w:eastAsia="uk-UA"/>
              </w:rPr>
              <w:t>mail</w:t>
            </w:r>
            <w:proofErr w:type="spellEnd"/>
            <w:r w:rsidRPr="00FE4090">
              <w:rPr>
                <w:color w:val="000000"/>
                <w:sz w:val="24"/>
                <w:szCs w:val="24"/>
                <w:lang w:eastAsia="uk-UA"/>
              </w:rPr>
              <w:t>: 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Тел.: _______________</w:t>
            </w:r>
          </w:p>
          <w:p w:rsidR="00FE4090" w:rsidRPr="00FE4090" w:rsidRDefault="00FE4090" w:rsidP="00FE4090">
            <w:pPr>
              <w:spacing w:after="0" w:line="240" w:lineRule="auto"/>
              <w:rPr>
                <w:sz w:val="24"/>
                <w:szCs w:val="24"/>
                <w:lang w:eastAsia="uk-UA"/>
              </w:rPr>
            </w:pP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 _________________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М.П.</w:t>
            </w:r>
          </w:p>
        </w:tc>
      </w:tr>
    </w:tbl>
    <w:p w:rsidR="00FE4090" w:rsidRDefault="002757E5" w:rsidP="002757E5">
      <w:pPr>
        <w:spacing w:after="240" w:line="240" w:lineRule="auto"/>
        <w:rPr>
          <w:sz w:val="24"/>
          <w:szCs w:val="24"/>
          <w:lang w:eastAsia="uk-UA"/>
        </w:rPr>
      </w:pP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p>
    <w:p w:rsidR="002757E5" w:rsidRPr="00FE4090" w:rsidRDefault="002757E5" w:rsidP="002757E5">
      <w:pPr>
        <w:spacing w:after="240" w:line="240" w:lineRule="auto"/>
        <w:rPr>
          <w:sz w:val="24"/>
          <w:szCs w:val="24"/>
          <w:lang w:eastAsia="uk-UA"/>
        </w:rPr>
      </w:pPr>
      <w:bookmarkStart w:id="0" w:name="_GoBack"/>
      <w:bookmarkEnd w:id="0"/>
    </w:p>
    <w:p w:rsidR="00FE4090" w:rsidRPr="00FE4090" w:rsidRDefault="00FE4090" w:rsidP="00FE4090">
      <w:pPr>
        <w:spacing w:after="0" w:line="240" w:lineRule="auto"/>
        <w:ind w:left="-2" w:hanging="2"/>
        <w:jc w:val="right"/>
        <w:rPr>
          <w:sz w:val="24"/>
          <w:szCs w:val="24"/>
          <w:lang w:eastAsia="uk-UA"/>
        </w:rPr>
      </w:pPr>
      <w:r w:rsidRPr="00FE4090">
        <w:rPr>
          <w:color w:val="000000"/>
          <w:sz w:val="24"/>
          <w:szCs w:val="24"/>
          <w:lang w:eastAsia="uk-UA"/>
        </w:rPr>
        <w:lastRenderedPageBreak/>
        <w:t>Додаток № 1</w:t>
      </w:r>
    </w:p>
    <w:p w:rsidR="00FE4090" w:rsidRPr="00FE4090" w:rsidRDefault="00FE4090" w:rsidP="00FE4090">
      <w:pPr>
        <w:spacing w:after="0" w:line="240" w:lineRule="auto"/>
        <w:ind w:left="-2" w:hanging="2"/>
        <w:jc w:val="right"/>
        <w:rPr>
          <w:sz w:val="24"/>
          <w:szCs w:val="24"/>
          <w:lang w:eastAsia="uk-UA"/>
        </w:rPr>
      </w:pPr>
      <w:r w:rsidRPr="00FE4090">
        <w:rPr>
          <w:color w:val="000000"/>
          <w:sz w:val="24"/>
          <w:szCs w:val="24"/>
          <w:lang w:eastAsia="uk-UA"/>
        </w:rPr>
        <w:t>до договору про закупівлю послуг </w:t>
      </w:r>
    </w:p>
    <w:p w:rsidR="00FE4090" w:rsidRPr="00FE4090" w:rsidRDefault="00FE4090" w:rsidP="00FE4090">
      <w:pPr>
        <w:spacing w:after="0" w:line="240" w:lineRule="auto"/>
        <w:ind w:left="-2" w:hanging="2"/>
        <w:jc w:val="right"/>
        <w:rPr>
          <w:sz w:val="24"/>
          <w:szCs w:val="24"/>
          <w:lang w:eastAsia="uk-UA"/>
        </w:rPr>
      </w:pPr>
      <w:r w:rsidRPr="00FE4090">
        <w:rPr>
          <w:color w:val="000000"/>
          <w:sz w:val="24"/>
          <w:szCs w:val="24"/>
          <w:lang w:eastAsia="uk-UA"/>
        </w:rPr>
        <w:t>№ _______ від «__»_________ 202</w:t>
      </w:r>
      <w:r w:rsidR="008D5D5C">
        <w:rPr>
          <w:color w:val="000000"/>
          <w:sz w:val="24"/>
          <w:szCs w:val="24"/>
          <w:lang w:eastAsia="uk-UA"/>
        </w:rPr>
        <w:t>4</w:t>
      </w:r>
      <w:r w:rsidRPr="00FE4090">
        <w:rPr>
          <w:color w:val="000000"/>
          <w:sz w:val="24"/>
          <w:szCs w:val="24"/>
          <w:lang w:eastAsia="uk-UA"/>
        </w:rPr>
        <w:t xml:space="preserve"> року</w:t>
      </w:r>
    </w:p>
    <w:p w:rsidR="00FE4090" w:rsidRPr="00FE4090" w:rsidRDefault="00FE4090" w:rsidP="00FE4090">
      <w:pPr>
        <w:spacing w:after="240" w:line="240" w:lineRule="auto"/>
        <w:ind w:left="-2" w:hanging="2"/>
        <w:rPr>
          <w:sz w:val="24"/>
          <w:szCs w:val="24"/>
          <w:lang w:eastAsia="uk-UA"/>
        </w:rPr>
      </w:pPr>
      <w:r w:rsidRPr="00FE4090">
        <w:rPr>
          <w:color w:val="000000"/>
          <w:sz w:val="24"/>
          <w:szCs w:val="24"/>
          <w:lang w:eastAsia="uk-UA"/>
        </w:rPr>
        <w:br/>
      </w:r>
      <w:r w:rsidRPr="00FE4090">
        <w:rPr>
          <w:color w:val="000000"/>
          <w:sz w:val="24"/>
          <w:szCs w:val="24"/>
          <w:lang w:eastAsia="uk-UA"/>
        </w:rPr>
        <w:br/>
      </w:r>
    </w:p>
    <w:p w:rsidR="00FE4090" w:rsidRPr="00FE4090" w:rsidRDefault="00FE4090" w:rsidP="00FE4090">
      <w:pPr>
        <w:shd w:val="clear" w:color="auto" w:fill="FFFFFF"/>
        <w:spacing w:after="0" w:line="240" w:lineRule="auto"/>
        <w:ind w:left="-2" w:hanging="2"/>
        <w:jc w:val="center"/>
        <w:rPr>
          <w:sz w:val="24"/>
          <w:szCs w:val="24"/>
          <w:lang w:eastAsia="uk-UA"/>
        </w:rPr>
      </w:pPr>
      <w:r w:rsidRPr="00FE4090">
        <w:rPr>
          <w:b/>
          <w:bCs/>
          <w:color w:val="000000"/>
          <w:sz w:val="24"/>
          <w:szCs w:val="24"/>
          <w:lang w:eastAsia="uk-UA"/>
        </w:rPr>
        <w:t>ПРОТОКОЛ</w:t>
      </w:r>
    </w:p>
    <w:p w:rsidR="00FE4090" w:rsidRPr="00FE4090" w:rsidRDefault="00FE4090" w:rsidP="00FE4090">
      <w:pPr>
        <w:shd w:val="clear" w:color="auto" w:fill="FFFFFF"/>
        <w:spacing w:after="0" w:line="240" w:lineRule="auto"/>
        <w:ind w:left="-2" w:hanging="2"/>
        <w:jc w:val="center"/>
        <w:rPr>
          <w:sz w:val="24"/>
          <w:szCs w:val="24"/>
          <w:lang w:eastAsia="uk-UA"/>
        </w:rPr>
      </w:pPr>
      <w:r w:rsidRPr="00FE4090">
        <w:rPr>
          <w:b/>
          <w:bCs/>
          <w:color w:val="000000"/>
          <w:sz w:val="24"/>
          <w:szCs w:val="24"/>
          <w:lang w:eastAsia="uk-UA"/>
        </w:rPr>
        <w:t>погодження договірної ціни</w:t>
      </w:r>
    </w:p>
    <w:p w:rsidR="00FE4090" w:rsidRPr="00FE4090" w:rsidRDefault="00FE4090" w:rsidP="00FE4090">
      <w:pPr>
        <w:shd w:val="clear" w:color="auto" w:fill="FFFFFF"/>
        <w:spacing w:after="0" w:line="240" w:lineRule="auto"/>
        <w:ind w:left="-2" w:hanging="2"/>
        <w:jc w:val="center"/>
        <w:rPr>
          <w:sz w:val="24"/>
          <w:szCs w:val="24"/>
          <w:lang w:eastAsia="uk-UA"/>
        </w:rPr>
      </w:pPr>
    </w:p>
    <w:p w:rsidR="00FE4090" w:rsidRPr="00FE4090" w:rsidRDefault="00FE4090" w:rsidP="00FE4090">
      <w:pPr>
        <w:spacing w:after="0" w:line="240" w:lineRule="auto"/>
        <w:ind w:firstLine="720"/>
        <w:jc w:val="both"/>
        <w:rPr>
          <w:sz w:val="24"/>
          <w:szCs w:val="24"/>
          <w:lang w:eastAsia="uk-UA"/>
        </w:rPr>
      </w:pPr>
      <w:r w:rsidRPr="00FE4090">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FE4090">
        <w:rPr>
          <w:b/>
          <w:bCs/>
          <w:color w:val="000000"/>
          <w:sz w:val="24"/>
          <w:szCs w:val="24"/>
          <w:lang w:eastAsia="uk-UA"/>
        </w:rPr>
        <w:t>Київводфонд</w:t>
      </w:r>
      <w:proofErr w:type="spellEnd"/>
      <w:r w:rsidRPr="00FE4090">
        <w:rPr>
          <w:b/>
          <w:bCs/>
          <w:color w:val="000000"/>
          <w:sz w:val="24"/>
          <w:szCs w:val="24"/>
          <w:lang w:eastAsia="uk-UA"/>
        </w:rPr>
        <w:t>»</w:t>
      </w:r>
      <w:r w:rsidRPr="00FE4090">
        <w:rPr>
          <w:color w:val="000000"/>
          <w:sz w:val="24"/>
          <w:szCs w:val="24"/>
          <w:lang w:eastAsia="uk-UA"/>
        </w:rPr>
        <w:t xml:space="preserve"> (далі - </w:t>
      </w:r>
      <w:r w:rsidRPr="00FE4090">
        <w:rPr>
          <w:b/>
          <w:bCs/>
          <w:color w:val="000000"/>
          <w:sz w:val="24"/>
          <w:szCs w:val="24"/>
          <w:lang w:eastAsia="uk-UA"/>
        </w:rPr>
        <w:t>Замовник</w:t>
      </w:r>
      <w:r w:rsidRPr="00FE4090">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FE4090" w:rsidRPr="00FE4090" w:rsidRDefault="00FE4090" w:rsidP="00FE4090">
      <w:pPr>
        <w:spacing w:after="0" w:line="240" w:lineRule="auto"/>
        <w:ind w:left="-2" w:hanging="2"/>
        <w:jc w:val="both"/>
        <w:rPr>
          <w:sz w:val="24"/>
          <w:szCs w:val="24"/>
          <w:lang w:eastAsia="uk-UA"/>
        </w:rPr>
      </w:pPr>
      <w:r w:rsidRPr="00FE4090">
        <w:rPr>
          <w:b/>
          <w:bCs/>
          <w:color w:val="000000"/>
          <w:sz w:val="24"/>
          <w:szCs w:val="24"/>
          <w:lang w:eastAsia="uk-UA"/>
        </w:rPr>
        <w:t>______________________________________________</w:t>
      </w:r>
      <w:r w:rsidRPr="00FE4090">
        <w:rPr>
          <w:color w:val="000000"/>
          <w:sz w:val="24"/>
          <w:szCs w:val="24"/>
          <w:lang w:eastAsia="uk-UA"/>
        </w:rPr>
        <w:t xml:space="preserve"> (далі – </w:t>
      </w:r>
      <w:r w:rsidRPr="00FE4090">
        <w:rPr>
          <w:b/>
          <w:bCs/>
          <w:color w:val="000000"/>
          <w:sz w:val="24"/>
          <w:szCs w:val="24"/>
          <w:lang w:eastAsia="uk-UA"/>
        </w:rPr>
        <w:t>Виконавець</w:t>
      </w:r>
      <w:r w:rsidRPr="00FE4090">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FE4090" w:rsidRPr="00FE4090" w:rsidRDefault="00FE4090" w:rsidP="00FE4090">
      <w:pPr>
        <w:spacing w:after="0" w:line="240" w:lineRule="auto"/>
        <w:rPr>
          <w:sz w:val="24"/>
          <w:szCs w:val="24"/>
          <w:lang w:eastAsia="uk-UA"/>
        </w:rPr>
      </w:pPr>
      <w:r w:rsidRPr="00FE4090">
        <w:rPr>
          <w:sz w:val="24"/>
          <w:szCs w:val="24"/>
          <w:lang w:eastAsia="uk-UA"/>
        </w:rPr>
        <w:br/>
      </w:r>
    </w:p>
    <w:p w:rsidR="00FE4090" w:rsidRPr="00FE4090" w:rsidRDefault="00FE4090" w:rsidP="00FE4090">
      <w:pPr>
        <w:numPr>
          <w:ilvl w:val="0"/>
          <w:numId w:val="14"/>
        </w:numPr>
        <w:spacing w:after="0" w:line="240" w:lineRule="auto"/>
        <w:ind w:left="358"/>
        <w:jc w:val="both"/>
        <w:textAlignment w:val="baseline"/>
        <w:rPr>
          <w:color w:val="000000"/>
          <w:sz w:val="24"/>
          <w:szCs w:val="24"/>
          <w:lang w:eastAsia="uk-UA"/>
        </w:rPr>
      </w:pPr>
      <w:r w:rsidRPr="00FE4090">
        <w:rPr>
          <w:color w:val="000000"/>
          <w:sz w:val="24"/>
          <w:szCs w:val="24"/>
          <w:lang w:eastAsia="uk-UA"/>
        </w:rPr>
        <w:t>Виконавець зобов’язаний надати Замовнику наступні Послуги:</w:t>
      </w:r>
    </w:p>
    <w:p w:rsidR="00FE4090" w:rsidRPr="00FE4090" w:rsidRDefault="00FE4090" w:rsidP="00FE4090">
      <w:pPr>
        <w:shd w:val="clear" w:color="auto" w:fill="FFFFFF"/>
        <w:spacing w:after="0" w:line="240" w:lineRule="auto"/>
        <w:ind w:left="-2" w:hanging="2"/>
        <w:jc w:val="center"/>
        <w:rPr>
          <w:sz w:val="24"/>
          <w:szCs w:val="24"/>
          <w:lang w:eastAsia="uk-UA"/>
        </w:rPr>
      </w:pPr>
    </w:p>
    <w:p w:rsidR="00B52A3E" w:rsidRDefault="00B52A3E" w:rsidP="00B52A3E">
      <w:pPr>
        <w:spacing w:after="0" w:line="240" w:lineRule="auto"/>
        <w:contextualSpacing/>
        <w:jc w:val="both"/>
        <w:rPr>
          <w:rFonts w:eastAsia="Calibri"/>
          <w:sz w:val="24"/>
          <w:szCs w:val="24"/>
        </w:rPr>
      </w:pPr>
      <w:r w:rsidRPr="009C09F8">
        <w:rPr>
          <w:rFonts w:eastAsia="Calibri"/>
          <w:sz w:val="24"/>
          <w:szCs w:val="24"/>
          <w:lang w:eastAsia="uk-UA"/>
        </w:rPr>
        <w:t xml:space="preserve">1.1. Договірна ціна на послуги з </w:t>
      </w:r>
      <w:r w:rsidRPr="009C09F8">
        <w:rPr>
          <w:rFonts w:eastAsia="Calibri"/>
          <w:sz w:val="24"/>
          <w:szCs w:val="24"/>
        </w:rPr>
        <w:t xml:space="preserve">навчання та перевірки знань працівників відділу з обслуговування електричних мереж: </w:t>
      </w:r>
    </w:p>
    <w:p w:rsidR="003A283B" w:rsidRPr="009C09F8" w:rsidRDefault="003A283B" w:rsidP="00B52A3E">
      <w:pPr>
        <w:spacing w:after="0" w:line="240" w:lineRule="auto"/>
        <w:contextualSpacing/>
        <w:jc w:val="both"/>
        <w:rPr>
          <w:rFonts w:eastAsia="Calibri"/>
          <w:b/>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5340"/>
        <w:gridCol w:w="1177"/>
        <w:gridCol w:w="1161"/>
        <w:gridCol w:w="1231"/>
      </w:tblGrid>
      <w:tr w:rsidR="003A283B" w:rsidRPr="009C09F8" w:rsidTr="003A283B">
        <w:tc>
          <w:tcPr>
            <w:tcW w:w="374" w:type="pct"/>
            <w:tcBorders>
              <w:top w:val="single" w:sz="4" w:space="0" w:color="auto"/>
              <w:left w:val="single" w:sz="4" w:space="0" w:color="auto"/>
              <w:bottom w:val="single" w:sz="4" w:space="0" w:color="auto"/>
              <w:right w:val="single" w:sz="4" w:space="0" w:color="auto"/>
            </w:tcBorders>
            <w:hideMark/>
          </w:tcPr>
          <w:p w:rsidR="003A283B" w:rsidRPr="009C09F8" w:rsidRDefault="003A283B" w:rsidP="000B291E">
            <w:pPr>
              <w:spacing w:after="0" w:line="240" w:lineRule="auto"/>
              <w:contextualSpacing/>
              <w:rPr>
                <w:rFonts w:eastAsia="Calibri"/>
                <w:bCs/>
                <w:sz w:val="24"/>
                <w:szCs w:val="24"/>
                <w:lang w:eastAsia="ru-RU"/>
              </w:rPr>
            </w:pPr>
            <w:r w:rsidRPr="009C09F8">
              <w:rPr>
                <w:bCs/>
                <w:sz w:val="24"/>
                <w:szCs w:val="24"/>
                <w:lang w:eastAsia="ru-RU"/>
              </w:rPr>
              <w:t>№</w:t>
            </w:r>
          </w:p>
          <w:p w:rsidR="003A283B" w:rsidRPr="009C09F8" w:rsidRDefault="003A283B" w:rsidP="000B291E">
            <w:pPr>
              <w:spacing w:after="0" w:line="240" w:lineRule="auto"/>
              <w:contextualSpacing/>
              <w:rPr>
                <w:rFonts w:eastAsia="Calibri"/>
                <w:bCs/>
                <w:sz w:val="24"/>
                <w:szCs w:val="24"/>
                <w:lang w:eastAsia="ru-RU"/>
              </w:rPr>
            </w:pPr>
            <w:r w:rsidRPr="009C09F8">
              <w:rPr>
                <w:bCs/>
                <w:sz w:val="24"/>
                <w:szCs w:val="24"/>
                <w:lang w:eastAsia="ru-RU"/>
              </w:rPr>
              <w:t>п/п</w:t>
            </w:r>
          </w:p>
        </w:tc>
        <w:tc>
          <w:tcPr>
            <w:tcW w:w="2773" w:type="pct"/>
            <w:tcBorders>
              <w:top w:val="single" w:sz="4" w:space="0" w:color="auto"/>
              <w:left w:val="single" w:sz="4" w:space="0" w:color="auto"/>
              <w:bottom w:val="single" w:sz="4" w:space="0" w:color="auto"/>
              <w:right w:val="single" w:sz="4" w:space="0" w:color="auto"/>
            </w:tcBorders>
            <w:hideMark/>
          </w:tcPr>
          <w:p w:rsidR="003A283B" w:rsidRPr="009C09F8" w:rsidRDefault="003A283B" w:rsidP="000B291E">
            <w:pPr>
              <w:spacing w:after="0" w:line="240" w:lineRule="auto"/>
              <w:contextualSpacing/>
              <w:jc w:val="center"/>
              <w:rPr>
                <w:rFonts w:eastAsia="Calibri"/>
                <w:bCs/>
                <w:sz w:val="24"/>
                <w:szCs w:val="24"/>
                <w:lang w:eastAsia="ru-RU"/>
              </w:rPr>
            </w:pPr>
            <w:r w:rsidRPr="009C09F8">
              <w:rPr>
                <w:bCs/>
                <w:sz w:val="24"/>
                <w:szCs w:val="24"/>
                <w:lang w:eastAsia="ru-RU"/>
              </w:rPr>
              <w:t xml:space="preserve">Найменування </w:t>
            </w:r>
          </w:p>
        </w:tc>
        <w:tc>
          <w:tcPr>
            <w:tcW w:w="611" w:type="pct"/>
            <w:tcBorders>
              <w:top w:val="single" w:sz="4" w:space="0" w:color="auto"/>
              <w:left w:val="single" w:sz="4" w:space="0" w:color="auto"/>
              <w:bottom w:val="single" w:sz="4" w:space="0" w:color="auto"/>
              <w:right w:val="single" w:sz="4" w:space="0" w:color="auto"/>
            </w:tcBorders>
          </w:tcPr>
          <w:p w:rsidR="003A283B" w:rsidRPr="009C09F8" w:rsidRDefault="003A283B" w:rsidP="000B291E">
            <w:pPr>
              <w:spacing w:after="0" w:line="240" w:lineRule="auto"/>
              <w:contextualSpacing/>
              <w:rPr>
                <w:rFonts w:eastAsia="Calibri"/>
                <w:bCs/>
                <w:sz w:val="24"/>
                <w:szCs w:val="24"/>
                <w:lang w:eastAsia="ru-RU"/>
              </w:rPr>
            </w:pPr>
            <w:r w:rsidRPr="009C09F8">
              <w:rPr>
                <w:bCs/>
                <w:sz w:val="24"/>
                <w:szCs w:val="24"/>
                <w:lang w:eastAsia="ru-RU"/>
              </w:rPr>
              <w:t>Кількість</w:t>
            </w:r>
          </w:p>
          <w:p w:rsidR="003A283B" w:rsidRPr="009C09F8" w:rsidRDefault="003A283B" w:rsidP="000B291E">
            <w:pPr>
              <w:spacing w:after="0" w:line="240" w:lineRule="auto"/>
              <w:contextualSpacing/>
              <w:rPr>
                <w:bCs/>
                <w:sz w:val="24"/>
                <w:szCs w:val="24"/>
                <w:lang w:eastAsia="ru-RU"/>
              </w:rPr>
            </w:pPr>
            <w:r w:rsidRPr="009C09F8">
              <w:rPr>
                <w:bCs/>
                <w:sz w:val="24"/>
                <w:szCs w:val="24"/>
                <w:lang w:eastAsia="ru-RU"/>
              </w:rPr>
              <w:t xml:space="preserve"> осіб</w:t>
            </w:r>
          </w:p>
          <w:p w:rsidR="003A283B" w:rsidRPr="009C09F8" w:rsidRDefault="003A283B" w:rsidP="000B291E">
            <w:pPr>
              <w:spacing w:after="0" w:line="240" w:lineRule="auto"/>
              <w:contextualSpacing/>
              <w:rPr>
                <w:rFonts w:eastAsia="Calibri"/>
                <w:bCs/>
                <w:sz w:val="24"/>
                <w:szCs w:val="24"/>
                <w:lang w:eastAsia="ru-RU"/>
              </w:rPr>
            </w:pPr>
          </w:p>
        </w:tc>
        <w:tc>
          <w:tcPr>
            <w:tcW w:w="602" w:type="pct"/>
            <w:tcBorders>
              <w:top w:val="single" w:sz="4" w:space="0" w:color="auto"/>
              <w:left w:val="single" w:sz="4" w:space="0" w:color="auto"/>
              <w:bottom w:val="single" w:sz="4" w:space="0" w:color="auto"/>
              <w:right w:val="single" w:sz="4" w:space="0" w:color="auto"/>
            </w:tcBorders>
            <w:hideMark/>
          </w:tcPr>
          <w:p w:rsidR="003A283B" w:rsidRPr="009C09F8" w:rsidRDefault="003A283B" w:rsidP="000B291E">
            <w:pPr>
              <w:spacing w:after="0" w:line="240" w:lineRule="auto"/>
              <w:contextualSpacing/>
              <w:jc w:val="center"/>
              <w:rPr>
                <w:rFonts w:eastAsia="Calibri"/>
                <w:bCs/>
                <w:sz w:val="24"/>
                <w:szCs w:val="24"/>
                <w:lang w:eastAsia="ru-RU"/>
              </w:rPr>
            </w:pPr>
            <w:r w:rsidRPr="009C09F8">
              <w:rPr>
                <w:bCs/>
                <w:sz w:val="24"/>
                <w:szCs w:val="24"/>
                <w:lang w:eastAsia="ru-RU"/>
              </w:rPr>
              <w:t>Вартість</w:t>
            </w:r>
          </w:p>
          <w:p w:rsidR="003A283B" w:rsidRPr="009C09F8" w:rsidRDefault="003A283B" w:rsidP="000B291E">
            <w:pPr>
              <w:spacing w:after="0" w:line="240" w:lineRule="auto"/>
              <w:contextualSpacing/>
              <w:jc w:val="center"/>
              <w:rPr>
                <w:bCs/>
                <w:sz w:val="24"/>
                <w:szCs w:val="24"/>
                <w:lang w:eastAsia="ru-RU"/>
              </w:rPr>
            </w:pPr>
            <w:r w:rsidRPr="009C09F8">
              <w:rPr>
                <w:bCs/>
                <w:sz w:val="24"/>
                <w:szCs w:val="24"/>
                <w:lang w:eastAsia="ru-RU"/>
              </w:rPr>
              <w:t>навчання</w:t>
            </w:r>
          </w:p>
          <w:p w:rsidR="003A283B" w:rsidRPr="009C09F8" w:rsidRDefault="003A283B" w:rsidP="000B291E">
            <w:pPr>
              <w:spacing w:after="0" w:line="240" w:lineRule="auto"/>
              <w:contextualSpacing/>
              <w:jc w:val="center"/>
              <w:rPr>
                <w:bCs/>
                <w:sz w:val="24"/>
                <w:szCs w:val="24"/>
                <w:lang w:eastAsia="ru-RU"/>
              </w:rPr>
            </w:pPr>
            <w:r w:rsidRPr="009C09F8">
              <w:rPr>
                <w:bCs/>
                <w:sz w:val="24"/>
                <w:szCs w:val="24"/>
                <w:lang w:eastAsia="ru-RU"/>
              </w:rPr>
              <w:t>1 особи</w:t>
            </w:r>
          </w:p>
          <w:p w:rsidR="003A283B" w:rsidRPr="009C09F8" w:rsidRDefault="003A283B" w:rsidP="000B291E">
            <w:pPr>
              <w:spacing w:after="0" w:line="240" w:lineRule="auto"/>
              <w:contextualSpacing/>
              <w:jc w:val="center"/>
              <w:rPr>
                <w:bCs/>
                <w:sz w:val="24"/>
                <w:szCs w:val="24"/>
                <w:lang w:eastAsia="ru-RU"/>
              </w:rPr>
            </w:pPr>
            <w:r w:rsidRPr="009C09F8">
              <w:rPr>
                <w:bCs/>
                <w:sz w:val="24"/>
                <w:szCs w:val="24"/>
                <w:lang w:eastAsia="ru-RU"/>
              </w:rPr>
              <w:t>без ПДВ</w:t>
            </w:r>
          </w:p>
          <w:p w:rsidR="003A283B" w:rsidRPr="009C09F8" w:rsidRDefault="003A283B" w:rsidP="000B291E">
            <w:pPr>
              <w:spacing w:after="0" w:line="240" w:lineRule="auto"/>
              <w:contextualSpacing/>
              <w:jc w:val="center"/>
              <w:rPr>
                <w:rFonts w:eastAsia="Calibri"/>
                <w:bCs/>
                <w:sz w:val="24"/>
                <w:szCs w:val="24"/>
                <w:lang w:eastAsia="ru-RU"/>
              </w:rPr>
            </w:pPr>
            <w:r w:rsidRPr="009C09F8">
              <w:rPr>
                <w:bCs/>
                <w:sz w:val="24"/>
                <w:szCs w:val="24"/>
                <w:lang w:eastAsia="ru-RU"/>
              </w:rPr>
              <w:t>(грн.)</w:t>
            </w:r>
          </w:p>
        </w:tc>
        <w:tc>
          <w:tcPr>
            <w:tcW w:w="639" w:type="pct"/>
            <w:tcBorders>
              <w:top w:val="single" w:sz="4" w:space="0" w:color="auto"/>
              <w:left w:val="single" w:sz="4" w:space="0" w:color="auto"/>
              <w:bottom w:val="single" w:sz="4" w:space="0" w:color="auto"/>
              <w:right w:val="single" w:sz="4" w:space="0" w:color="auto"/>
            </w:tcBorders>
            <w:hideMark/>
          </w:tcPr>
          <w:p w:rsidR="003A283B" w:rsidRPr="009C09F8" w:rsidRDefault="003A283B" w:rsidP="000B291E">
            <w:pPr>
              <w:spacing w:after="0" w:line="240" w:lineRule="auto"/>
              <w:contextualSpacing/>
              <w:jc w:val="center"/>
              <w:rPr>
                <w:rFonts w:eastAsia="Calibri"/>
                <w:bCs/>
                <w:sz w:val="24"/>
                <w:szCs w:val="24"/>
                <w:lang w:eastAsia="ru-RU"/>
              </w:rPr>
            </w:pPr>
            <w:r w:rsidRPr="009C09F8">
              <w:rPr>
                <w:bCs/>
                <w:sz w:val="24"/>
                <w:szCs w:val="24"/>
                <w:lang w:eastAsia="ru-RU"/>
              </w:rPr>
              <w:t>Загальна</w:t>
            </w:r>
          </w:p>
          <w:p w:rsidR="003A283B" w:rsidRPr="009C09F8" w:rsidRDefault="003A283B" w:rsidP="000B291E">
            <w:pPr>
              <w:spacing w:after="0" w:line="240" w:lineRule="auto"/>
              <w:contextualSpacing/>
              <w:jc w:val="center"/>
              <w:rPr>
                <w:bCs/>
                <w:sz w:val="24"/>
                <w:szCs w:val="24"/>
                <w:lang w:eastAsia="ru-RU"/>
              </w:rPr>
            </w:pPr>
            <w:r w:rsidRPr="009C09F8">
              <w:rPr>
                <w:bCs/>
                <w:sz w:val="24"/>
                <w:szCs w:val="24"/>
                <w:lang w:eastAsia="ru-RU"/>
              </w:rPr>
              <w:t>вартість без</w:t>
            </w:r>
          </w:p>
          <w:p w:rsidR="003A283B" w:rsidRPr="009C09F8" w:rsidRDefault="003A283B" w:rsidP="000B291E">
            <w:pPr>
              <w:spacing w:after="0" w:line="240" w:lineRule="auto"/>
              <w:contextualSpacing/>
              <w:jc w:val="center"/>
              <w:rPr>
                <w:bCs/>
                <w:sz w:val="24"/>
                <w:szCs w:val="24"/>
                <w:lang w:eastAsia="ru-RU"/>
              </w:rPr>
            </w:pPr>
            <w:r w:rsidRPr="009C09F8">
              <w:rPr>
                <w:bCs/>
                <w:sz w:val="24"/>
                <w:szCs w:val="24"/>
                <w:lang w:eastAsia="ru-RU"/>
              </w:rPr>
              <w:t>ПДВ</w:t>
            </w:r>
          </w:p>
          <w:p w:rsidR="003A283B" w:rsidRPr="009C09F8" w:rsidRDefault="003A283B" w:rsidP="000B291E">
            <w:pPr>
              <w:spacing w:after="0" w:line="240" w:lineRule="auto"/>
              <w:contextualSpacing/>
              <w:jc w:val="center"/>
              <w:rPr>
                <w:rFonts w:eastAsia="Calibri"/>
                <w:bCs/>
                <w:sz w:val="24"/>
                <w:szCs w:val="24"/>
                <w:lang w:eastAsia="ru-RU"/>
              </w:rPr>
            </w:pPr>
            <w:r w:rsidRPr="009C09F8">
              <w:rPr>
                <w:bCs/>
                <w:sz w:val="24"/>
                <w:szCs w:val="24"/>
                <w:lang w:eastAsia="ru-RU"/>
              </w:rPr>
              <w:t>(грн.)</w:t>
            </w:r>
          </w:p>
        </w:tc>
      </w:tr>
      <w:tr w:rsidR="003A283B" w:rsidRPr="009C09F8" w:rsidTr="002757E5">
        <w:tc>
          <w:tcPr>
            <w:tcW w:w="374"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rPr>
                <w:bCs/>
                <w:sz w:val="24"/>
                <w:szCs w:val="24"/>
                <w:lang w:eastAsia="ru-RU"/>
              </w:rPr>
            </w:pPr>
            <w:r>
              <w:rPr>
                <w:bCs/>
                <w:sz w:val="24"/>
                <w:szCs w:val="24"/>
                <w:lang w:eastAsia="ru-RU"/>
              </w:rPr>
              <w:t>1</w:t>
            </w:r>
          </w:p>
        </w:tc>
        <w:tc>
          <w:tcPr>
            <w:tcW w:w="2773" w:type="pct"/>
            <w:tcBorders>
              <w:top w:val="nil"/>
              <w:left w:val="nil"/>
              <w:bottom w:val="single" w:sz="4" w:space="0" w:color="auto"/>
              <w:right w:val="single" w:sz="4" w:space="0" w:color="auto"/>
            </w:tcBorders>
            <w:vAlign w:val="center"/>
          </w:tcPr>
          <w:p w:rsidR="00FC619D" w:rsidRDefault="007E7829" w:rsidP="002757E5">
            <w:pPr>
              <w:spacing w:after="0" w:line="240" w:lineRule="auto"/>
              <w:contextualSpacing/>
              <w:rPr>
                <w:bCs/>
                <w:sz w:val="24"/>
                <w:szCs w:val="24"/>
                <w:lang w:eastAsia="ru-RU"/>
              </w:rPr>
            </w:pPr>
            <w:r w:rsidRPr="002757E5">
              <w:rPr>
                <w:bCs/>
                <w:color w:val="000000"/>
                <w:sz w:val="24"/>
                <w:szCs w:val="24"/>
                <w:lang w:eastAsia="uk-UA"/>
              </w:rPr>
              <w:t>Навчання та перевірка знань з ПБЕЕС, підтвердження ІV-V групи допуску</w:t>
            </w:r>
          </w:p>
        </w:tc>
        <w:tc>
          <w:tcPr>
            <w:tcW w:w="611" w:type="pct"/>
            <w:tcBorders>
              <w:top w:val="nil"/>
              <w:left w:val="nil"/>
              <w:bottom w:val="single" w:sz="4" w:space="0" w:color="auto"/>
              <w:right w:val="single" w:sz="4" w:space="0" w:color="auto"/>
            </w:tcBorders>
            <w:vAlign w:val="center"/>
          </w:tcPr>
          <w:p w:rsidR="00FC619D" w:rsidRDefault="007E7829" w:rsidP="002757E5">
            <w:pPr>
              <w:spacing w:after="0" w:line="240" w:lineRule="auto"/>
              <w:contextualSpacing/>
              <w:jc w:val="center"/>
              <w:rPr>
                <w:bCs/>
                <w:sz w:val="24"/>
                <w:szCs w:val="24"/>
                <w:lang w:eastAsia="ru-RU"/>
              </w:rPr>
            </w:pPr>
            <w:r w:rsidRPr="002757E5">
              <w:rPr>
                <w:bCs/>
                <w:color w:val="000000"/>
                <w:sz w:val="24"/>
                <w:szCs w:val="24"/>
                <w:lang w:val="en-US" w:eastAsia="uk-UA"/>
              </w:rPr>
              <w:t>6</w:t>
            </w:r>
          </w:p>
        </w:tc>
        <w:tc>
          <w:tcPr>
            <w:tcW w:w="602"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jc w:val="center"/>
              <w:rPr>
                <w:bCs/>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jc w:val="center"/>
              <w:rPr>
                <w:bCs/>
                <w:sz w:val="24"/>
                <w:szCs w:val="24"/>
                <w:lang w:eastAsia="ru-RU"/>
              </w:rPr>
            </w:pPr>
          </w:p>
        </w:tc>
      </w:tr>
      <w:tr w:rsidR="003A283B" w:rsidRPr="009C09F8" w:rsidTr="002757E5">
        <w:tc>
          <w:tcPr>
            <w:tcW w:w="374"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rPr>
                <w:bCs/>
                <w:sz w:val="24"/>
                <w:szCs w:val="24"/>
                <w:lang w:eastAsia="ru-RU"/>
              </w:rPr>
            </w:pPr>
            <w:r>
              <w:rPr>
                <w:bCs/>
                <w:sz w:val="24"/>
                <w:szCs w:val="24"/>
                <w:lang w:eastAsia="ru-RU"/>
              </w:rPr>
              <w:t>2</w:t>
            </w:r>
          </w:p>
        </w:tc>
        <w:tc>
          <w:tcPr>
            <w:tcW w:w="2773" w:type="pct"/>
            <w:tcBorders>
              <w:top w:val="nil"/>
              <w:left w:val="nil"/>
              <w:bottom w:val="single" w:sz="4" w:space="0" w:color="auto"/>
              <w:right w:val="single" w:sz="4" w:space="0" w:color="auto"/>
            </w:tcBorders>
            <w:vAlign w:val="center"/>
          </w:tcPr>
          <w:p w:rsidR="00FC619D" w:rsidRDefault="007E7829" w:rsidP="002757E5">
            <w:pPr>
              <w:spacing w:after="0" w:line="240" w:lineRule="auto"/>
              <w:contextualSpacing/>
              <w:rPr>
                <w:bCs/>
                <w:sz w:val="24"/>
                <w:szCs w:val="24"/>
                <w:lang w:eastAsia="ru-RU"/>
              </w:rPr>
            </w:pPr>
            <w:r w:rsidRPr="002757E5">
              <w:rPr>
                <w:bCs/>
                <w:color w:val="000000"/>
                <w:sz w:val="24"/>
                <w:szCs w:val="24"/>
                <w:lang w:eastAsia="uk-UA"/>
              </w:rPr>
              <w:t>Навчання та перевірка знань з питань Охорони праці</w:t>
            </w:r>
          </w:p>
        </w:tc>
        <w:tc>
          <w:tcPr>
            <w:tcW w:w="611" w:type="pct"/>
            <w:tcBorders>
              <w:top w:val="nil"/>
              <w:left w:val="nil"/>
              <w:bottom w:val="single" w:sz="4" w:space="0" w:color="auto"/>
              <w:right w:val="single" w:sz="4" w:space="0" w:color="auto"/>
            </w:tcBorders>
            <w:vAlign w:val="center"/>
          </w:tcPr>
          <w:p w:rsidR="00FC619D" w:rsidRDefault="007E7829" w:rsidP="002757E5">
            <w:pPr>
              <w:spacing w:after="0" w:line="240" w:lineRule="auto"/>
              <w:contextualSpacing/>
              <w:jc w:val="center"/>
              <w:rPr>
                <w:bCs/>
                <w:sz w:val="24"/>
                <w:szCs w:val="24"/>
                <w:lang w:eastAsia="ru-RU"/>
              </w:rPr>
            </w:pPr>
            <w:r w:rsidRPr="002757E5">
              <w:rPr>
                <w:color w:val="000000"/>
                <w:sz w:val="24"/>
                <w:szCs w:val="24"/>
                <w:lang w:eastAsia="uk-UA"/>
              </w:rPr>
              <w:t>6</w:t>
            </w:r>
          </w:p>
        </w:tc>
        <w:tc>
          <w:tcPr>
            <w:tcW w:w="602"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jc w:val="center"/>
              <w:rPr>
                <w:bCs/>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jc w:val="center"/>
              <w:rPr>
                <w:bCs/>
                <w:sz w:val="24"/>
                <w:szCs w:val="24"/>
                <w:lang w:eastAsia="ru-RU"/>
              </w:rPr>
            </w:pPr>
          </w:p>
        </w:tc>
      </w:tr>
      <w:tr w:rsidR="003A283B" w:rsidRPr="009C09F8" w:rsidTr="002757E5">
        <w:tc>
          <w:tcPr>
            <w:tcW w:w="374"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rPr>
                <w:bCs/>
                <w:sz w:val="24"/>
                <w:szCs w:val="24"/>
                <w:lang w:eastAsia="ru-RU"/>
              </w:rPr>
            </w:pPr>
            <w:r>
              <w:rPr>
                <w:bCs/>
                <w:sz w:val="24"/>
                <w:szCs w:val="24"/>
                <w:lang w:eastAsia="ru-RU"/>
              </w:rPr>
              <w:t>3</w:t>
            </w:r>
          </w:p>
        </w:tc>
        <w:tc>
          <w:tcPr>
            <w:tcW w:w="2773" w:type="pct"/>
            <w:tcBorders>
              <w:top w:val="nil"/>
              <w:left w:val="nil"/>
              <w:bottom w:val="single" w:sz="4" w:space="0" w:color="auto"/>
              <w:right w:val="single" w:sz="4" w:space="0" w:color="auto"/>
            </w:tcBorders>
            <w:vAlign w:val="center"/>
          </w:tcPr>
          <w:p w:rsidR="003A283B" w:rsidRPr="003A283B" w:rsidRDefault="007E7829" w:rsidP="003A283B">
            <w:pPr>
              <w:spacing w:after="0" w:line="240" w:lineRule="auto"/>
              <w:contextualSpacing/>
              <w:rPr>
                <w:rFonts w:eastAsia="Calibri"/>
                <w:sz w:val="24"/>
                <w:szCs w:val="24"/>
              </w:rPr>
            </w:pPr>
            <w:r w:rsidRPr="002757E5">
              <w:rPr>
                <w:bCs/>
                <w:color w:val="000000"/>
                <w:sz w:val="24"/>
                <w:szCs w:val="24"/>
                <w:lang w:eastAsia="uk-UA"/>
              </w:rPr>
              <w:t>Навчання та перевірка знань з Правил пожежної безпеки в Україні</w:t>
            </w:r>
          </w:p>
        </w:tc>
        <w:tc>
          <w:tcPr>
            <w:tcW w:w="611" w:type="pct"/>
            <w:tcBorders>
              <w:top w:val="nil"/>
              <w:left w:val="nil"/>
              <w:bottom w:val="single" w:sz="4" w:space="0" w:color="auto"/>
              <w:right w:val="single" w:sz="4" w:space="0" w:color="auto"/>
            </w:tcBorders>
            <w:vAlign w:val="center"/>
          </w:tcPr>
          <w:p w:rsidR="003A283B" w:rsidRPr="003A283B" w:rsidRDefault="007E7829" w:rsidP="003A283B">
            <w:pPr>
              <w:spacing w:after="0" w:line="240" w:lineRule="auto"/>
              <w:contextualSpacing/>
              <w:jc w:val="center"/>
              <w:rPr>
                <w:rFonts w:eastAsia="Calibri"/>
                <w:bCs/>
                <w:sz w:val="24"/>
                <w:szCs w:val="24"/>
                <w:lang w:eastAsia="ru-RU"/>
              </w:rPr>
            </w:pPr>
            <w:r w:rsidRPr="002757E5">
              <w:rPr>
                <w:color w:val="000000"/>
                <w:sz w:val="24"/>
                <w:szCs w:val="24"/>
                <w:lang w:eastAsia="uk-UA"/>
              </w:rPr>
              <w:t>6</w:t>
            </w:r>
          </w:p>
        </w:tc>
        <w:tc>
          <w:tcPr>
            <w:tcW w:w="602"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jc w:val="center"/>
              <w:rPr>
                <w:bCs/>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3A283B" w:rsidRPr="009C09F8" w:rsidRDefault="003A283B" w:rsidP="003A283B">
            <w:pPr>
              <w:spacing w:after="0" w:line="240" w:lineRule="auto"/>
              <w:contextualSpacing/>
              <w:jc w:val="center"/>
              <w:rPr>
                <w:bCs/>
                <w:sz w:val="24"/>
                <w:szCs w:val="24"/>
                <w:lang w:eastAsia="ru-RU"/>
              </w:rPr>
            </w:pPr>
          </w:p>
        </w:tc>
      </w:tr>
      <w:tr w:rsidR="003A283B" w:rsidRPr="009C09F8" w:rsidTr="003A283B">
        <w:tc>
          <w:tcPr>
            <w:tcW w:w="4361" w:type="pct"/>
            <w:gridSpan w:val="4"/>
            <w:tcBorders>
              <w:top w:val="single" w:sz="4" w:space="0" w:color="auto"/>
              <w:left w:val="single" w:sz="4" w:space="0" w:color="auto"/>
              <w:bottom w:val="single" w:sz="4" w:space="0" w:color="auto"/>
              <w:right w:val="single" w:sz="4" w:space="0" w:color="auto"/>
            </w:tcBorders>
            <w:vAlign w:val="center"/>
            <w:hideMark/>
          </w:tcPr>
          <w:p w:rsidR="003A283B" w:rsidRPr="009C09F8" w:rsidRDefault="003A283B" w:rsidP="000B291E">
            <w:pPr>
              <w:spacing w:after="0" w:line="240" w:lineRule="auto"/>
              <w:jc w:val="right"/>
              <w:rPr>
                <w:rFonts w:eastAsia="Calibri"/>
                <w:bCs/>
                <w:sz w:val="24"/>
                <w:szCs w:val="24"/>
                <w:lang w:eastAsia="ru-RU"/>
              </w:rPr>
            </w:pPr>
            <w:r w:rsidRPr="009C09F8">
              <w:rPr>
                <w:rFonts w:eastAsia="Calibri"/>
                <w:bCs/>
                <w:sz w:val="24"/>
                <w:szCs w:val="24"/>
                <w:lang w:eastAsia="ru-RU"/>
              </w:rPr>
              <w:t>Всього, без ПДВ 20%</w:t>
            </w:r>
          </w:p>
        </w:tc>
        <w:tc>
          <w:tcPr>
            <w:tcW w:w="639" w:type="pct"/>
            <w:tcBorders>
              <w:top w:val="single" w:sz="4" w:space="0" w:color="auto"/>
              <w:left w:val="single" w:sz="4" w:space="0" w:color="auto"/>
              <w:bottom w:val="single" w:sz="4" w:space="0" w:color="auto"/>
              <w:right w:val="single" w:sz="4" w:space="0" w:color="auto"/>
            </w:tcBorders>
            <w:vAlign w:val="bottom"/>
            <w:hideMark/>
          </w:tcPr>
          <w:p w:rsidR="003A283B" w:rsidRPr="009C09F8" w:rsidRDefault="003A283B" w:rsidP="000B291E">
            <w:pPr>
              <w:spacing w:after="0" w:line="240" w:lineRule="auto"/>
              <w:rPr>
                <w:rFonts w:ascii="Calibri" w:eastAsia="Calibri" w:hAnsi="Calibri"/>
                <w:sz w:val="20"/>
                <w:szCs w:val="20"/>
                <w:lang w:eastAsia="ru-RU"/>
              </w:rPr>
            </w:pPr>
          </w:p>
        </w:tc>
      </w:tr>
      <w:tr w:rsidR="003A283B" w:rsidRPr="009C09F8" w:rsidTr="003A283B">
        <w:tc>
          <w:tcPr>
            <w:tcW w:w="4361" w:type="pct"/>
            <w:gridSpan w:val="4"/>
            <w:tcBorders>
              <w:top w:val="single" w:sz="4" w:space="0" w:color="auto"/>
              <w:left w:val="single" w:sz="4" w:space="0" w:color="auto"/>
              <w:bottom w:val="single" w:sz="4" w:space="0" w:color="auto"/>
              <w:right w:val="single" w:sz="4" w:space="0" w:color="auto"/>
            </w:tcBorders>
            <w:vAlign w:val="center"/>
          </w:tcPr>
          <w:p w:rsidR="003A283B" w:rsidRPr="009C09F8" w:rsidRDefault="003A283B" w:rsidP="000B291E">
            <w:pPr>
              <w:spacing w:after="0" w:line="240" w:lineRule="auto"/>
              <w:jc w:val="right"/>
              <w:rPr>
                <w:rFonts w:eastAsia="Calibri"/>
                <w:bCs/>
                <w:sz w:val="24"/>
                <w:szCs w:val="24"/>
                <w:lang w:eastAsia="ru-RU"/>
              </w:rPr>
            </w:pPr>
            <w:r w:rsidRPr="009C09F8">
              <w:rPr>
                <w:rFonts w:eastAsia="Calibri"/>
                <w:bCs/>
                <w:sz w:val="24"/>
                <w:szCs w:val="24"/>
                <w:lang w:eastAsia="ru-RU"/>
              </w:rPr>
              <w:t>ПДВ 20%</w:t>
            </w:r>
          </w:p>
        </w:tc>
        <w:tc>
          <w:tcPr>
            <w:tcW w:w="639" w:type="pct"/>
            <w:tcBorders>
              <w:top w:val="single" w:sz="4" w:space="0" w:color="auto"/>
              <w:left w:val="single" w:sz="4" w:space="0" w:color="auto"/>
              <w:bottom w:val="single" w:sz="4" w:space="0" w:color="auto"/>
              <w:right w:val="single" w:sz="4" w:space="0" w:color="auto"/>
            </w:tcBorders>
            <w:vAlign w:val="bottom"/>
          </w:tcPr>
          <w:p w:rsidR="003A283B" w:rsidRPr="009C09F8" w:rsidRDefault="003A283B" w:rsidP="000B291E">
            <w:pPr>
              <w:spacing w:after="0" w:line="240" w:lineRule="auto"/>
              <w:rPr>
                <w:rFonts w:ascii="Calibri" w:eastAsia="Calibri" w:hAnsi="Calibri"/>
                <w:sz w:val="20"/>
                <w:szCs w:val="20"/>
                <w:lang w:eastAsia="ru-RU"/>
              </w:rPr>
            </w:pPr>
          </w:p>
        </w:tc>
      </w:tr>
      <w:tr w:rsidR="003A283B" w:rsidRPr="009C09F8" w:rsidTr="003A283B">
        <w:tc>
          <w:tcPr>
            <w:tcW w:w="4361" w:type="pct"/>
            <w:gridSpan w:val="4"/>
            <w:tcBorders>
              <w:top w:val="single" w:sz="4" w:space="0" w:color="auto"/>
              <w:left w:val="single" w:sz="4" w:space="0" w:color="auto"/>
              <w:bottom w:val="single" w:sz="4" w:space="0" w:color="auto"/>
              <w:right w:val="single" w:sz="4" w:space="0" w:color="auto"/>
            </w:tcBorders>
            <w:vAlign w:val="center"/>
          </w:tcPr>
          <w:p w:rsidR="003A283B" w:rsidRPr="009C09F8" w:rsidRDefault="003A283B" w:rsidP="000B291E">
            <w:pPr>
              <w:spacing w:after="0" w:line="240" w:lineRule="auto"/>
              <w:jc w:val="right"/>
              <w:rPr>
                <w:rFonts w:eastAsia="Calibri"/>
                <w:bCs/>
                <w:sz w:val="24"/>
                <w:szCs w:val="24"/>
                <w:lang w:eastAsia="ru-RU"/>
              </w:rPr>
            </w:pPr>
            <w:r w:rsidRPr="009C09F8">
              <w:rPr>
                <w:rFonts w:eastAsia="Calibri"/>
                <w:bCs/>
                <w:sz w:val="24"/>
                <w:szCs w:val="24"/>
                <w:lang w:eastAsia="ru-RU"/>
              </w:rPr>
              <w:t>Всього з ПДВ 20%</w:t>
            </w:r>
          </w:p>
        </w:tc>
        <w:tc>
          <w:tcPr>
            <w:tcW w:w="639" w:type="pct"/>
            <w:tcBorders>
              <w:top w:val="single" w:sz="4" w:space="0" w:color="auto"/>
              <w:left w:val="single" w:sz="4" w:space="0" w:color="auto"/>
              <w:bottom w:val="single" w:sz="4" w:space="0" w:color="auto"/>
              <w:right w:val="single" w:sz="4" w:space="0" w:color="auto"/>
            </w:tcBorders>
            <w:vAlign w:val="bottom"/>
          </w:tcPr>
          <w:p w:rsidR="003A283B" w:rsidRPr="009C09F8" w:rsidRDefault="003A283B" w:rsidP="000B291E">
            <w:pPr>
              <w:spacing w:after="0" w:line="240" w:lineRule="auto"/>
              <w:rPr>
                <w:rFonts w:ascii="Calibri" w:eastAsia="Calibri" w:hAnsi="Calibri"/>
                <w:sz w:val="20"/>
                <w:szCs w:val="20"/>
                <w:lang w:eastAsia="ru-RU"/>
              </w:rPr>
            </w:pPr>
          </w:p>
        </w:tc>
      </w:tr>
    </w:tbl>
    <w:p w:rsidR="00FE4090" w:rsidRPr="00FE4090" w:rsidRDefault="00FE4090" w:rsidP="00FE4090">
      <w:pPr>
        <w:shd w:val="clear" w:color="auto" w:fill="FFFFFF"/>
        <w:spacing w:after="0" w:line="240" w:lineRule="auto"/>
        <w:ind w:left="-2" w:hanging="2"/>
        <w:jc w:val="center"/>
        <w:rPr>
          <w:sz w:val="24"/>
          <w:szCs w:val="24"/>
          <w:lang w:eastAsia="uk-UA"/>
        </w:rPr>
      </w:pPr>
    </w:p>
    <w:p w:rsidR="00FE4090" w:rsidRPr="00FE4090" w:rsidRDefault="00FE4090" w:rsidP="00FE4090">
      <w:pPr>
        <w:numPr>
          <w:ilvl w:val="0"/>
          <w:numId w:val="15"/>
        </w:numPr>
        <w:shd w:val="clear" w:color="auto" w:fill="FFFFFF"/>
        <w:spacing w:after="0" w:line="240" w:lineRule="auto"/>
        <w:jc w:val="both"/>
        <w:textAlignment w:val="baseline"/>
        <w:rPr>
          <w:b/>
          <w:bCs/>
          <w:color w:val="000000"/>
          <w:sz w:val="24"/>
          <w:szCs w:val="24"/>
          <w:lang w:eastAsia="uk-UA"/>
        </w:rPr>
      </w:pPr>
      <w:r w:rsidRPr="00FE4090">
        <w:rPr>
          <w:color w:val="000000"/>
          <w:sz w:val="24"/>
          <w:szCs w:val="24"/>
          <w:lang w:eastAsia="uk-UA"/>
        </w:rPr>
        <w:t>Загальна ціна Послуг (ціна Договору) становить</w:t>
      </w:r>
      <w:r w:rsidRPr="00FE4090">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FE4090" w:rsidRPr="00FE4090" w:rsidRDefault="00FE4090" w:rsidP="00FE4090">
      <w:pPr>
        <w:shd w:val="clear" w:color="auto" w:fill="FFFFFF"/>
        <w:spacing w:after="0" w:line="240" w:lineRule="auto"/>
        <w:ind w:left="-2" w:hanging="2"/>
        <w:jc w:val="both"/>
        <w:rPr>
          <w:sz w:val="24"/>
          <w:szCs w:val="24"/>
          <w:lang w:eastAsia="uk-UA"/>
        </w:rPr>
      </w:pPr>
    </w:p>
    <w:p w:rsidR="00FE4090" w:rsidRPr="00FE4090" w:rsidRDefault="00FE4090" w:rsidP="00FE4090">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FE4090" w:rsidRPr="00FE4090" w:rsidTr="00FE4090">
        <w:tc>
          <w:tcPr>
            <w:tcW w:w="0" w:type="auto"/>
            <w:tcMar>
              <w:top w:w="0" w:type="dxa"/>
              <w:left w:w="108" w:type="dxa"/>
              <w:bottom w:w="0" w:type="dxa"/>
              <w:right w:w="108" w:type="dxa"/>
            </w:tcMar>
            <w:hideMark/>
          </w:tcPr>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ЗАМОВНИК:</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FE4090">
              <w:rPr>
                <w:color w:val="000000"/>
                <w:sz w:val="24"/>
                <w:szCs w:val="24"/>
                <w:lang w:eastAsia="uk-UA"/>
              </w:rPr>
              <w:t>Київводфонд</w:t>
            </w:r>
            <w:proofErr w:type="spellEnd"/>
            <w:r w:rsidRPr="00FE4090">
              <w:rPr>
                <w:color w:val="000000"/>
                <w:sz w:val="24"/>
                <w:szCs w:val="24"/>
                <w:lang w:eastAsia="uk-UA"/>
              </w:rPr>
              <w:t>»</w:t>
            </w:r>
          </w:p>
          <w:p w:rsidR="00FE4090" w:rsidRPr="00FE4090" w:rsidRDefault="00FE4090" w:rsidP="00FE4090">
            <w:pPr>
              <w:spacing w:after="0" w:line="240" w:lineRule="auto"/>
              <w:rPr>
                <w:sz w:val="24"/>
                <w:szCs w:val="24"/>
                <w:lang w:eastAsia="uk-UA"/>
              </w:rPr>
            </w:pPr>
          </w:p>
          <w:p w:rsidR="00FC619D" w:rsidRDefault="00FE4090" w:rsidP="002757E5">
            <w:pPr>
              <w:spacing w:after="0" w:line="240" w:lineRule="auto"/>
              <w:ind w:left="-2" w:hanging="2"/>
              <w:rPr>
                <w:sz w:val="24"/>
                <w:szCs w:val="24"/>
                <w:lang w:eastAsia="uk-UA"/>
              </w:rPr>
            </w:pPr>
            <w:r w:rsidRPr="00FE4090">
              <w:rPr>
                <w:color w:val="000000"/>
                <w:sz w:val="24"/>
                <w:szCs w:val="24"/>
                <w:lang w:eastAsia="uk-UA"/>
              </w:rPr>
              <w:t>Директор</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 С.С. Козловська</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М.П.</w:t>
            </w:r>
          </w:p>
        </w:tc>
        <w:tc>
          <w:tcPr>
            <w:tcW w:w="0" w:type="auto"/>
            <w:tcMar>
              <w:top w:w="0" w:type="dxa"/>
              <w:left w:w="108" w:type="dxa"/>
              <w:bottom w:w="0" w:type="dxa"/>
              <w:right w:w="108" w:type="dxa"/>
            </w:tcMar>
            <w:hideMark/>
          </w:tcPr>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ВИКОНАВЕЦЬ:</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__________________________ </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__________________________</w:t>
            </w:r>
          </w:p>
          <w:p w:rsidR="00FE4090" w:rsidRPr="00FE4090" w:rsidRDefault="00FE4090" w:rsidP="00FE4090">
            <w:pPr>
              <w:spacing w:after="240" w:line="240" w:lineRule="auto"/>
              <w:ind w:left="-2" w:hanging="2"/>
              <w:rPr>
                <w:sz w:val="24"/>
                <w:szCs w:val="24"/>
                <w:lang w:eastAsia="uk-UA"/>
              </w:rPr>
            </w:pPr>
          </w:p>
          <w:p w:rsidR="00FC619D" w:rsidRDefault="00FE4090" w:rsidP="002757E5">
            <w:pPr>
              <w:spacing w:after="0" w:line="240" w:lineRule="auto"/>
              <w:ind w:left="-2" w:hanging="2"/>
              <w:rPr>
                <w:sz w:val="24"/>
                <w:szCs w:val="24"/>
                <w:lang w:eastAsia="uk-UA"/>
              </w:rPr>
            </w:pPr>
            <w:r w:rsidRPr="00FE4090">
              <w:rPr>
                <w:color w:val="000000"/>
                <w:sz w:val="24"/>
                <w:szCs w:val="24"/>
                <w:lang w:eastAsia="uk-UA"/>
              </w:rPr>
              <w:t>___________</w:t>
            </w:r>
          </w:p>
          <w:p w:rsidR="00FE4090" w:rsidRPr="00FE4090" w:rsidRDefault="00FE4090" w:rsidP="00FE4090">
            <w:pPr>
              <w:spacing w:after="0" w:line="240" w:lineRule="auto"/>
              <w:ind w:left="-2" w:hanging="2"/>
              <w:rPr>
                <w:sz w:val="24"/>
                <w:szCs w:val="24"/>
                <w:lang w:eastAsia="uk-UA"/>
              </w:rPr>
            </w:pPr>
            <w:r w:rsidRPr="00FE4090">
              <w:rPr>
                <w:color w:val="000000"/>
                <w:sz w:val="24"/>
                <w:szCs w:val="24"/>
                <w:lang w:eastAsia="uk-UA"/>
              </w:rPr>
              <w:t>____________________ ________</w:t>
            </w:r>
          </w:p>
          <w:p w:rsidR="00FE4090" w:rsidRPr="00FE4090" w:rsidRDefault="00FE4090" w:rsidP="00FE4090">
            <w:pPr>
              <w:spacing w:after="0" w:line="240" w:lineRule="auto"/>
              <w:ind w:left="-2" w:hanging="2"/>
              <w:jc w:val="both"/>
              <w:rPr>
                <w:sz w:val="24"/>
                <w:szCs w:val="24"/>
                <w:lang w:eastAsia="uk-UA"/>
              </w:rPr>
            </w:pPr>
            <w:r w:rsidRPr="00FE4090">
              <w:rPr>
                <w:color w:val="000000"/>
                <w:sz w:val="24"/>
                <w:szCs w:val="24"/>
                <w:lang w:eastAsia="uk-UA"/>
              </w:rPr>
              <w:t>М.П.</w:t>
            </w:r>
          </w:p>
        </w:tc>
      </w:tr>
    </w:tbl>
    <w:p w:rsidR="00514DEB" w:rsidRDefault="00514DEB" w:rsidP="00FE4090">
      <w:pPr>
        <w:spacing w:after="0" w:line="240" w:lineRule="auto"/>
        <w:ind w:left="-2" w:firstLine="710"/>
        <w:jc w:val="both"/>
        <w:rPr>
          <w:sz w:val="24"/>
          <w:szCs w:val="24"/>
          <w:lang w:eastAsia="uk-UA"/>
        </w:rPr>
      </w:pPr>
    </w:p>
    <w:p w:rsidR="00FC619D" w:rsidRDefault="008D5D5C" w:rsidP="002757E5">
      <w:pPr>
        <w:spacing w:after="0" w:line="240" w:lineRule="auto"/>
        <w:ind w:left="5664" w:firstLine="708"/>
        <w:contextualSpacing/>
        <w:rPr>
          <w:rFonts w:eastAsia="Calibri"/>
          <w:sz w:val="24"/>
          <w:szCs w:val="24"/>
        </w:rPr>
      </w:pPr>
      <w:r w:rsidRPr="009C09F8">
        <w:rPr>
          <w:rFonts w:eastAsia="Calibri"/>
          <w:sz w:val="24"/>
          <w:szCs w:val="24"/>
        </w:rPr>
        <w:t>Додаток № 2</w:t>
      </w:r>
    </w:p>
    <w:p w:rsidR="00FC619D" w:rsidRDefault="008D5D5C" w:rsidP="002757E5">
      <w:pPr>
        <w:spacing w:after="0" w:line="240" w:lineRule="auto"/>
        <w:ind w:left="6372" w:firstLine="3"/>
        <w:contextualSpacing/>
        <w:rPr>
          <w:rFonts w:eastAsia="Calibri"/>
          <w:sz w:val="24"/>
          <w:szCs w:val="24"/>
        </w:rPr>
      </w:pPr>
      <w:r w:rsidRPr="009C09F8">
        <w:rPr>
          <w:rFonts w:eastAsia="Calibri"/>
          <w:sz w:val="24"/>
          <w:szCs w:val="24"/>
        </w:rPr>
        <w:t>до договору про закупівлю послуг</w:t>
      </w:r>
    </w:p>
    <w:p w:rsidR="008D5D5C" w:rsidRPr="009C09F8" w:rsidRDefault="008D5D5C" w:rsidP="008D5D5C">
      <w:pPr>
        <w:spacing w:after="0" w:line="240" w:lineRule="auto"/>
        <w:contextualSpacing/>
        <w:rPr>
          <w:rFonts w:eastAsia="Calibri"/>
          <w:sz w:val="24"/>
          <w:szCs w:val="24"/>
        </w:rPr>
      </w:pPr>
      <w:r w:rsidRPr="009C09F8">
        <w:rPr>
          <w:rFonts w:eastAsia="Calibri"/>
          <w:sz w:val="24"/>
          <w:szCs w:val="24"/>
        </w:rPr>
        <w:tab/>
      </w:r>
      <w:r w:rsidRPr="009C09F8">
        <w:rPr>
          <w:rFonts w:eastAsia="Calibri"/>
          <w:sz w:val="24"/>
          <w:szCs w:val="24"/>
        </w:rPr>
        <w:tab/>
      </w:r>
      <w:r w:rsidRPr="009C09F8">
        <w:rPr>
          <w:rFonts w:eastAsia="Calibri"/>
          <w:sz w:val="24"/>
          <w:szCs w:val="24"/>
        </w:rPr>
        <w:tab/>
      </w:r>
      <w:r w:rsidRPr="009C09F8">
        <w:rPr>
          <w:rFonts w:eastAsia="Calibri"/>
          <w:sz w:val="24"/>
          <w:szCs w:val="24"/>
        </w:rPr>
        <w:tab/>
      </w:r>
      <w:r w:rsidRPr="009C09F8">
        <w:rPr>
          <w:rFonts w:eastAsia="Calibri"/>
          <w:sz w:val="24"/>
          <w:szCs w:val="24"/>
        </w:rPr>
        <w:tab/>
      </w:r>
      <w:r w:rsidRPr="009C09F8">
        <w:rPr>
          <w:rFonts w:eastAsia="Calibri"/>
          <w:sz w:val="24"/>
          <w:szCs w:val="24"/>
        </w:rPr>
        <w:tab/>
      </w:r>
      <w:r w:rsidRPr="009C09F8">
        <w:rPr>
          <w:rFonts w:eastAsia="Calibri"/>
          <w:sz w:val="24"/>
          <w:szCs w:val="24"/>
        </w:rPr>
        <w:tab/>
      </w:r>
      <w:r w:rsidRPr="009C09F8">
        <w:rPr>
          <w:rFonts w:eastAsia="Calibri"/>
          <w:sz w:val="24"/>
          <w:szCs w:val="24"/>
        </w:rPr>
        <w:tab/>
      </w:r>
      <w:r w:rsidRPr="009C09F8">
        <w:rPr>
          <w:rFonts w:eastAsia="Calibri"/>
          <w:sz w:val="24"/>
          <w:szCs w:val="24"/>
        </w:rPr>
        <w:tab/>
        <w:t>№ _____ від_________202</w:t>
      </w:r>
      <w:r>
        <w:rPr>
          <w:rFonts w:eastAsia="Calibri"/>
          <w:sz w:val="24"/>
          <w:szCs w:val="24"/>
        </w:rPr>
        <w:t>4</w:t>
      </w:r>
      <w:r w:rsidRPr="009C09F8">
        <w:rPr>
          <w:rFonts w:eastAsia="Calibri"/>
          <w:sz w:val="24"/>
          <w:szCs w:val="24"/>
        </w:rPr>
        <w:t xml:space="preserve"> р.</w:t>
      </w:r>
    </w:p>
    <w:p w:rsidR="008D5D5C" w:rsidRPr="009C09F8" w:rsidRDefault="008D5D5C" w:rsidP="008D5D5C">
      <w:pPr>
        <w:spacing w:after="0" w:line="240" w:lineRule="auto"/>
        <w:contextualSpacing/>
        <w:rPr>
          <w:rFonts w:eastAsia="Calibri"/>
          <w:sz w:val="24"/>
          <w:szCs w:val="24"/>
        </w:rPr>
      </w:pPr>
    </w:p>
    <w:p w:rsidR="008D5D5C" w:rsidRPr="009C09F8" w:rsidRDefault="008D5D5C" w:rsidP="008D5D5C">
      <w:pPr>
        <w:spacing w:after="0" w:line="240" w:lineRule="auto"/>
        <w:contextualSpacing/>
        <w:rPr>
          <w:rFonts w:eastAsia="Calibri"/>
          <w:sz w:val="24"/>
          <w:szCs w:val="24"/>
        </w:rPr>
      </w:pPr>
    </w:p>
    <w:p w:rsidR="008D5D5C" w:rsidRPr="009C09F8" w:rsidRDefault="008D5D5C" w:rsidP="008D5D5C">
      <w:pPr>
        <w:spacing w:after="0" w:line="240" w:lineRule="auto"/>
        <w:contextualSpacing/>
        <w:jc w:val="center"/>
        <w:rPr>
          <w:rFonts w:eastAsia="Calibri"/>
          <w:b/>
          <w:bCs/>
          <w:sz w:val="24"/>
          <w:szCs w:val="24"/>
        </w:rPr>
      </w:pPr>
      <w:r w:rsidRPr="009C09F8">
        <w:rPr>
          <w:rFonts w:eastAsia="Calibri"/>
          <w:b/>
          <w:bCs/>
          <w:sz w:val="24"/>
          <w:szCs w:val="24"/>
        </w:rPr>
        <w:t>ПЛАН-ГРАФІК</w:t>
      </w:r>
    </w:p>
    <w:p w:rsidR="008D5D5C" w:rsidRPr="009C09F8" w:rsidRDefault="008D5D5C" w:rsidP="008D5D5C">
      <w:pPr>
        <w:spacing w:after="0" w:line="240" w:lineRule="auto"/>
        <w:contextualSpacing/>
        <w:jc w:val="center"/>
        <w:rPr>
          <w:rFonts w:eastAsia="Calibri"/>
          <w:b/>
          <w:bCs/>
          <w:sz w:val="24"/>
          <w:szCs w:val="24"/>
        </w:rPr>
      </w:pPr>
      <w:r w:rsidRPr="009C09F8">
        <w:rPr>
          <w:rFonts w:eastAsia="Calibri"/>
          <w:b/>
          <w:bCs/>
          <w:sz w:val="24"/>
          <w:szCs w:val="24"/>
        </w:rPr>
        <w:t>надання послуг з навчання та перевірки знань</w:t>
      </w:r>
      <w:r w:rsidRPr="009C09F8" w:rsidDel="0047410A">
        <w:rPr>
          <w:rFonts w:eastAsia="Calibri"/>
          <w:b/>
          <w:bCs/>
          <w:sz w:val="24"/>
          <w:szCs w:val="24"/>
        </w:rPr>
        <w:t xml:space="preserve"> </w:t>
      </w:r>
    </w:p>
    <w:p w:rsidR="008D5D5C" w:rsidRPr="009C09F8" w:rsidRDefault="008D5D5C" w:rsidP="008D5D5C">
      <w:pPr>
        <w:spacing w:after="0" w:line="240" w:lineRule="auto"/>
        <w:contextualSpacing/>
        <w:jc w:val="cente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847"/>
        <w:gridCol w:w="1511"/>
        <w:gridCol w:w="2116"/>
      </w:tblGrid>
      <w:tr w:rsidR="003A283B" w:rsidRPr="009C09F8" w:rsidTr="003A283B">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3A283B" w:rsidRPr="009C09F8" w:rsidRDefault="003A283B" w:rsidP="000B291E">
            <w:pPr>
              <w:spacing w:after="0" w:line="240" w:lineRule="auto"/>
              <w:contextualSpacing/>
              <w:jc w:val="center"/>
              <w:rPr>
                <w:rFonts w:eastAsia="Calibri"/>
                <w:sz w:val="24"/>
                <w:szCs w:val="24"/>
              </w:rPr>
            </w:pPr>
            <w:r w:rsidRPr="009C09F8">
              <w:rPr>
                <w:rFonts w:eastAsia="Calibri"/>
                <w:sz w:val="24"/>
                <w:szCs w:val="24"/>
              </w:rPr>
              <w:t>№</w:t>
            </w:r>
          </w:p>
          <w:p w:rsidR="003A283B" w:rsidRPr="009C09F8" w:rsidRDefault="003A283B" w:rsidP="000B291E">
            <w:pPr>
              <w:spacing w:after="0" w:line="240" w:lineRule="auto"/>
              <w:contextualSpacing/>
              <w:jc w:val="center"/>
              <w:rPr>
                <w:rFonts w:eastAsia="Calibri"/>
                <w:sz w:val="24"/>
                <w:szCs w:val="24"/>
              </w:rPr>
            </w:pPr>
            <w:r w:rsidRPr="009C09F8">
              <w:rPr>
                <w:rFonts w:eastAsia="Calibri"/>
                <w:sz w:val="24"/>
                <w:szCs w:val="24"/>
              </w:rPr>
              <w:t xml:space="preserve">п/п </w:t>
            </w:r>
          </w:p>
        </w:tc>
        <w:tc>
          <w:tcPr>
            <w:tcW w:w="4847" w:type="dxa"/>
            <w:tcBorders>
              <w:top w:val="single" w:sz="4" w:space="0" w:color="auto"/>
              <w:left w:val="single" w:sz="4" w:space="0" w:color="auto"/>
              <w:bottom w:val="single" w:sz="4" w:space="0" w:color="auto"/>
              <w:right w:val="single" w:sz="4" w:space="0" w:color="auto"/>
            </w:tcBorders>
            <w:shd w:val="clear" w:color="auto" w:fill="auto"/>
            <w:hideMark/>
          </w:tcPr>
          <w:p w:rsidR="003A283B" w:rsidRPr="009C09F8" w:rsidRDefault="003A283B" w:rsidP="000B291E">
            <w:pPr>
              <w:spacing w:after="0" w:line="240" w:lineRule="auto"/>
              <w:contextualSpacing/>
              <w:jc w:val="center"/>
              <w:rPr>
                <w:rFonts w:eastAsia="Calibri"/>
                <w:sz w:val="24"/>
                <w:szCs w:val="24"/>
              </w:rPr>
            </w:pPr>
            <w:r w:rsidRPr="009C09F8">
              <w:rPr>
                <w:rFonts w:eastAsia="Calibri"/>
                <w:sz w:val="24"/>
                <w:szCs w:val="24"/>
              </w:rPr>
              <w:t>Тематика навчання</w:t>
            </w:r>
          </w:p>
        </w:tc>
        <w:tc>
          <w:tcPr>
            <w:tcW w:w="1511" w:type="dxa"/>
            <w:tcBorders>
              <w:top w:val="single" w:sz="4" w:space="0" w:color="auto"/>
              <w:left w:val="single" w:sz="4" w:space="0" w:color="auto"/>
              <w:bottom w:val="single" w:sz="4" w:space="0" w:color="auto"/>
              <w:right w:val="single" w:sz="4" w:space="0" w:color="auto"/>
            </w:tcBorders>
            <w:shd w:val="clear" w:color="auto" w:fill="auto"/>
            <w:hideMark/>
          </w:tcPr>
          <w:p w:rsidR="003A283B" w:rsidRPr="009C09F8" w:rsidRDefault="003A283B" w:rsidP="000B291E">
            <w:pPr>
              <w:spacing w:after="0" w:line="240" w:lineRule="auto"/>
              <w:contextualSpacing/>
              <w:jc w:val="center"/>
              <w:rPr>
                <w:rFonts w:eastAsia="Calibri"/>
                <w:sz w:val="24"/>
                <w:szCs w:val="24"/>
              </w:rPr>
            </w:pPr>
            <w:r w:rsidRPr="009C09F8">
              <w:rPr>
                <w:rFonts w:eastAsia="Calibri"/>
                <w:sz w:val="24"/>
                <w:szCs w:val="24"/>
              </w:rPr>
              <w:t>Кількість осіб</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3A283B" w:rsidRDefault="003A283B" w:rsidP="000B291E">
            <w:pPr>
              <w:spacing w:after="0" w:line="240" w:lineRule="auto"/>
              <w:contextualSpacing/>
              <w:jc w:val="center"/>
              <w:rPr>
                <w:rFonts w:eastAsia="Calibri"/>
                <w:sz w:val="24"/>
                <w:szCs w:val="24"/>
              </w:rPr>
            </w:pPr>
            <w:r w:rsidRPr="009C09F8">
              <w:rPr>
                <w:rFonts w:eastAsia="Calibri"/>
                <w:sz w:val="24"/>
                <w:szCs w:val="24"/>
              </w:rPr>
              <w:t>Термін навчання в 202</w:t>
            </w:r>
            <w:r>
              <w:rPr>
                <w:rFonts w:eastAsia="Calibri"/>
                <w:sz w:val="24"/>
                <w:szCs w:val="24"/>
              </w:rPr>
              <w:t>4</w:t>
            </w:r>
          </w:p>
          <w:p w:rsidR="003A283B" w:rsidRPr="009C09F8" w:rsidRDefault="003A283B" w:rsidP="000B291E">
            <w:pPr>
              <w:spacing w:after="0" w:line="240" w:lineRule="auto"/>
              <w:contextualSpacing/>
              <w:jc w:val="center"/>
              <w:rPr>
                <w:rFonts w:eastAsia="Calibri"/>
                <w:sz w:val="24"/>
                <w:szCs w:val="24"/>
              </w:rPr>
            </w:pPr>
            <w:r w:rsidRPr="009C09F8">
              <w:rPr>
                <w:rFonts w:eastAsia="Calibri"/>
                <w:sz w:val="24"/>
                <w:szCs w:val="24"/>
              </w:rPr>
              <w:t xml:space="preserve"> році </w:t>
            </w:r>
          </w:p>
        </w:tc>
      </w:tr>
      <w:tr w:rsidR="003A283B" w:rsidRPr="009C09F8" w:rsidTr="003A283B">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3A283B" w:rsidRPr="009C09F8" w:rsidRDefault="003A283B" w:rsidP="003A283B">
            <w:pPr>
              <w:spacing w:after="0" w:line="240" w:lineRule="auto"/>
              <w:ind w:firstLine="142"/>
              <w:contextualSpacing/>
              <w:jc w:val="center"/>
              <w:rPr>
                <w:rFonts w:eastAsia="Calibri"/>
                <w:sz w:val="24"/>
                <w:szCs w:val="24"/>
              </w:rPr>
            </w:pPr>
            <w:r w:rsidRPr="009C09F8">
              <w:rPr>
                <w:rFonts w:eastAsia="Calibri"/>
                <w:sz w:val="24"/>
                <w:szCs w:val="24"/>
              </w:rPr>
              <w:t>1.</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3B" w:rsidRPr="003A283B" w:rsidRDefault="007E7829" w:rsidP="003A283B">
            <w:pPr>
              <w:spacing w:after="0" w:line="240" w:lineRule="auto"/>
              <w:contextualSpacing/>
              <w:rPr>
                <w:rFonts w:eastAsia="Calibri"/>
                <w:sz w:val="24"/>
                <w:szCs w:val="24"/>
              </w:rPr>
            </w:pPr>
            <w:r w:rsidRPr="002757E5">
              <w:rPr>
                <w:bCs/>
                <w:color w:val="000000"/>
                <w:sz w:val="24"/>
                <w:szCs w:val="24"/>
                <w:lang w:eastAsia="uk-UA"/>
              </w:rPr>
              <w:t>Навчання та перевірка знань з ПБЕЕС, підтвердження ІV-V групи допуску</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3B" w:rsidRPr="003A283B" w:rsidRDefault="007E7829" w:rsidP="003A283B">
            <w:pPr>
              <w:spacing w:after="0" w:line="240" w:lineRule="auto"/>
              <w:contextualSpacing/>
              <w:jc w:val="center"/>
              <w:rPr>
                <w:rFonts w:eastAsia="Calibri"/>
                <w:sz w:val="24"/>
                <w:szCs w:val="24"/>
              </w:rPr>
            </w:pPr>
            <w:r w:rsidRPr="002757E5">
              <w:rPr>
                <w:bCs/>
                <w:color w:val="000000"/>
                <w:sz w:val="24"/>
                <w:szCs w:val="24"/>
                <w:lang w:val="en-US" w:eastAsia="uk-UA"/>
              </w:rPr>
              <w:t>6</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A283B" w:rsidRPr="003A283B" w:rsidRDefault="003A283B" w:rsidP="003A283B">
            <w:pPr>
              <w:spacing w:after="0" w:line="240" w:lineRule="auto"/>
              <w:contextualSpacing/>
              <w:jc w:val="center"/>
              <w:rPr>
                <w:rFonts w:eastAsia="Calibri"/>
                <w:sz w:val="24"/>
                <w:szCs w:val="24"/>
              </w:rPr>
            </w:pPr>
            <w:r w:rsidRPr="003A283B">
              <w:rPr>
                <w:color w:val="222222"/>
                <w:sz w:val="24"/>
                <w:szCs w:val="24"/>
              </w:rPr>
              <w:t>червень</w:t>
            </w:r>
          </w:p>
        </w:tc>
      </w:tr>
      <w:tr w:rsidR="003A283B" w:rsidRPr="009C09F8" w:rsidTr="003A283B">
        <w:tc>
          <w:tcPr>
            <w:tcW w:w="1155" w:type="dxa"/>
            <w:tcBorders>
              <w:top w:val="single" w:sz="4" w:space="0" w:color="auto"/>
              <w:left w:val="single" w:sz="4" w:space="0" w:color="auto"/>
              <w:bottom w:val="single" w:sz="4" w:space="0" w:color="auto"/>
              <w:right w:val="single" w:sz="4" w:space="0" w:color="auto"/>
            </w:tcBorders>
            <w:shd w:val="clear" w:color="auto" w:fill="auto"/>
          </w:tcPr>
          <w:p w:rsidR="003A283B" w:rsidRPr="009C09F8" w:rsidRDefault="003A283B" w:rsidP="003A283B">
            <w:pPr>
              <w:spacing w:after="0" w:line="240" w:lineRule="auto"/>
              <w:ind w:firstLine="142"/>
              <w:contextualSpacing/>
              <w:jc w:val="center"/>
              <w:rPr>
                <w:rFonts w:eastAsia="Calibri"/>
                <w:sz w:val="24"/>
                <w:szCs w:val="24"/>
              </w:rPr>
            </w:pPr>
            <w:r>
              <w:rPr>
                <w:rFonts w:eastAsia="Calibri"/>
                <w:sz w:val="24"/>
                <w:szCs w:val="24"/>
              </w:rPr>
              <w:t>2.</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3A283B" w:rsidRPr="003A283B" w:rsidRDefault="007E7829" w:rsidP="003A283B">
            <w:pPr>
              <w:spacing w:after="0" w:line="240" w:lineRule="auto"/>
              <w:contextualSpacing/>
              <w:rPr>
                <w:color w:val="000000"/>
                <w:sz w:val="24"/>
                <w:szCs w:val="24"/>
                <w:lang w:eastAsia="uk-UA"/>
              </w:rPr>
            </w:pPr>
            <w:r w:rsidRPr="002757E5">
              <w:rPr>
                <w:bCs/>
                <w:color w:val="000000"/>
                <w:sz w:val="24"/>
                <w:szCs w:val="24"/>
                <w:lang w:eastAsia="uk-UA"/>
              </w:rPr>
              <w:t>Навчання та перевірка знань з питань Охорони праці</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3A283B" w:rsidRPr="003A283B" w:rsidRDefault="007E7829" w:rsidP="003A283B">
            <w:pPr>
              <w:spacing w:after="0" w:line="240" w:lineRule="auto"/>
              <w:contextualSpacing/>
              <w:jc w:val="center"/>
              <w:rPr>
                <w:bCs/>
                <w:color w:val="000000"/>
                <w:sz w:val="24"/>
                <w:szCs w:val="24"/>
                <w:lang w:eastAsia="uk-UA"/>
              </w:rPr>
            </w:pPr>
            <w:r w:rsidRPr="002757E5">
              <w:rPr>
                <w:color w:val="000000"/>
                <w:sz w:val="24"/>
                <w:szCs w:val="24"/>
                <w:lang w:eastAsia="uk-UA"/>
              </w:rPr>
              <w:t>6</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A283B" w:rsidRPr="003A283B" w:rsidRDefault="003A283B" w:rsidP="003A283B">
            <w:pPr>
              <w:spacing w:after="0" w:line="240" w:lineRule="auto"/>
              <w:contextualSpacing/>
              <w:jc w:val="center"/>
              <w:rPr>
                <w:rFonts w:eastAsia="Calibri"/>
                <w:sz w:val="24"/>
                <w:szCs w:val="24"/>
              </w:rPr>
            </w:pPr>
            <w:r w:rsidRPr="003A283B">
              <w:rPr>
                <w:color w:val="222222"/>
                <w:sz w:val="24"/>
                <w:szCs w:val="24"/>
              </w:rPr>
              <w:t>березень</w:t>
            </w:r>
          </w:p>
        </w:tc>
      </w:tr>
      <w:tr w:rsidR="003A283B" w:rsidRPr="009C09F8" w:rsidTr="003A283B">
        <w:tc>
          <w:tcPr>
            <w:tcW w:w="1155" w:type="dxa"/>
            <w:tcBorders>
              <w:top w:val="single" w:sz="4" w:space="0" w:color="auto"/>
              <w:left w:val="single" w:sz="4" w:space="0" w:color="auto"/>
              <w:bottom w:val="single" w:sz="4" w:space="0" w:color="auto"/>
              <w:right w:val="single" w:sz="4" w:space="0" w:color="auto"/>
            </w:tcBorders>
            <w:shd w:val="clear" w:color="auto" w:fill="auto"/>
          </w:tcPr>
          <w:p w:rsidR="003A283B" w:rsidRPr="009C09F8" w:rsidRDefault="003A283B" w:rsidP="003A283B">
            <w:pPr>
              <w:spacing w:after="0" w:line="240" w:lineRule="auto"/>
              <w:ind w:firstLine="142"/>
              <w:contextualSpacing/>
              <w:jc w:val="center"/>
              <w:rPr>
                <w:rFonts w:eastAsia="Calibri"/>
                <w:sz w:val="24"/>
                <w:szCs w:val="24"/>
              </w:rPr>
            </w:pPr>
            <w:r>
              <w:rPr>
                <w:rFonts w:eastAsia="Calibri"/>
                <w:sz w:val="24"/>
                <w:szCs w:val="24"/>
              </w:rPr>
              <w:t>3.</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3A283B" w:rsidRPr="003A283B" w:rsidRDefault="007E7829" w:rsidP="003A283B">
            <w:pPr>
              <w:spacing w:after="0" w:line="240" w:lineRule="auto"/>
              <w:contextualSpacing/>
              <w:rPr>
                <w:color w:val="000000"/>
                <w:sz w:val="24"/>
                <w:szCs w:val="24"/>
                <w:lang w:eastAsia="uk-UA"/>
              </w:rPr>
            </w:pPr>
            <w:r w:rsidRPr="002757E5">
              <w:rPr>
                <w:bCs/>
                <w:color w:val="000000"/>
                <w:sz w:val="24"/>
                <w:szCs w:val="24"/>
                <w:lang w:eastAsia="uk-UA"/>
              </w:rPr>
              <w:t>Навчання та перевірка знань з Правил пожежної безпеки в Україні</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3A283B" w:rsidRPr="003A283B" w:rsidRDefault="007E7829" w:rsidP="003A283B">
            <w:pPr>
              <w:spacing w:after="0" w:line="240" w:lineRule="auto"/>
              <w:contextualSpacing/>
              <w:jc w:val="center"/>
              <w:rPr>
                <w:bCs/>
                <w:color w:val="000000"/>
                <w:sz w:val="24"/>
                <w:szCs w:val="24"/>
                <w:lang w:eastAsia="uk-UA"/>
              </w:rPr>
            </w:pPr>
            <w:r w:rsidRPr="002757E5">
              <w:rPr>
                <w:color w:val="000000"/>
                <w:sz w:val="24"/>
                <w:szCs w:val="24"/>
                <w:lang w:eastAsia="uk-UA"/>
              </w:rPr>
              <w:t>6</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A283B" w:rsidRPr="003A283B" w:rsidRDefault="003A283B" w:rsidP="003A283B">
            <w:pPr>
              <w:spacing w:after="0" w:line="240" w:lineRule="auto"/>
              <w:contextualSpacing/>
              <w:jc w:val="center"/>
              <w:rPr>
                <w:rFonts w:eastAsia="Calibri"/>
                <w:sz w:val="24"/>
                <w:szCs w:val="24"/>
              </w:rPr>
            </w:pPr>
            <w:r w:rsidRPr="003A283B">
              <w:rPr>
                <w:color w:val="222222"/>
                <w:sz w:val="24"/>
                <w:szCs w:val="24"/>
              </w:rPr>
              <w:t>березень</w:t>
            </w:r>
          </w:p>
        </w:tc>
      </w:tr>
    </w:tbl>
    <w:p w:rsidR="008D5D5C" w:rsidRPr="009C09F8" w:rsidRDefault="008D5D5C" w:rsidP="008D5D5C">
      <w:pPr>
        <w:spacing w:after="0" w:line="240" w:lineRule="auto"/>
        <w:contextualSpacing/>
        <w:rPr>
          <w:rFonts w:eastAsia="Calibri"/>
          <w:sz w:val="24"/>
          <w:szCs w:val="24"/>
        </w:rPr>
      </w:pPr>
    </w:p>
    <w:tbl>
      <w:tblPr>
        <w:tblW w:w="0" w:type="auto"/>
        <w:tblLook w:val="01E0" w:firstRow="1" w:lastRow="1" w:firstColumn="1" w:lastColumn="1" w:noHBand="0" w:noVBand="0"/>
      </w:tblPr>
      <w:tblGrid>
        <w:gridCol w:w="4785"/>
        <w:gridCol w:w="4786"/>
      </w:tblGrid>
      <w:tr w:rsidR="008D5D5C" w:rsidRPr="008D5D5C" w:rsidTr="00FF3101">
        <w:trPr>
          <w:trHeight w:val="567"/>
        </w:trPr>
        <w:tc>
          <w:tcPr>
            <w:tcW w:w="4785" w:type="dxa"/>
          </w:tcPr>
          <w:p w:rsidR="008D5D5C" w:rsidRPr="002757E5" w:rsidRDefault="008D5D5C" w:rsidP="00FF3101">
            <w:pPr>
              <w:spacing w:after="0" w:line="240" w:lineRule="auto"/>
              <w:contextualSpacing/>
              <w:rPr>
                <w:sz w:val="24"/>
                <w:szCs w:val="24"/>
              </w:rPr>
            </w:pPr>
          </w:p>
          <w:p w:rsidR="008D5D5C" w:rsidRPr="002757E5" w:rsidRDefault="007E7829" w:rsidP="00FF3101">
            <w:pPr>
              <w:spacing w:after="0" w:line="240" w:lineRule="auto"/>
              <w:contextualSpacing/>
              <w:rPr>
                <w:sz w:val="24"/>
                <w:szCs w:val="24"/>
              </w:rPr>
            </w:pPr>
            <w:r w:rsidRPr="002757E5">
              <w:rPr>
                <w:sz w:val="24"/>
                <w:szCs w:val="24"/>
              </w:rPr>
              <w:t>ЗАМОВНИК</w:t>
            </w:r>
          </w:p>
          <w:p w:rsidR="008D5D5C" w:rsidRPr="002757E5" w:rsidRDefault="007E7829" w:rsidP="00FF3101">
            <w:pPr>
              <w:spacing w:after="0" w:line="240" w:lineRule="auto"/>
              <w:contextualSpacing/>
              <w:rPr>
                <w:sz w:val="24"/>
                <w:szCs w:val="24"/>
              </w:rPr>
            </w:pPr>
            <w:r w:rsidRPr="002757E5">
              <w:rPr>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2757E5">
              <w:rPr>
                <w:sz w:val="24"/>
                <w:szCs w:val="24"/>
              </w:rPr>
              <w:t>Київводфонд</w:t>
            </w:r>
            <w:proofErr w:type="spellEnd"/>
            <w:r w:rsidRPr="002757E5">
              <w:rPr>
                <w:sz w:val="24"/>
                <w:szCs w:val="24"/>
              </w:rPr>
              <w:t>»</w:t>
            </w:r>
          </w:p>
          <w:p w:rsidR="008D5D5C" w:rsidRPr="002757E5" w:rsidRDefault="008D5D5C" w:rsidP="00FF3101">
            <w:pPr>
              <w:spacing w:after="0" w:line="240" w:lineRule="auto"/>
              <w:contextualSpacing/>
              <w:rPr>
                <w:sz w:val="24"/>
                <w:szCs w:val="24"/>
              </w:rPr>
            </w:pPr>
          </w:p>
          <w:p w:rsidR="008D5D5C" w:rsidRPr="002757E5" w:rsidRDefault="007E7829" w:rsidP="00FF3101">
            <w:pPr>
              <w:spacing w:after="0" w:line="240" w:lineRule="auto"/>
              <w:contextualSpacing/>
              <w:rPr>
                <w:sz w:val="24"/>
                <w:szCs w:val="24"/>
              </w:rPr>
            </w:pPr>
            <w:r w:rsidRPr="002757E5">
              <w:rPr>
                <w:sz w:val="24"/>
                <w:szCs w:val="24"/>
              </w:rPr>
              <w:t>Директор</w:t>
            </w:r>
          </w:p>
          <w:p w:rsidR="008D5D5C" w:rsidRPr="002757E5" w:rsidRDefault="008D5D5C" w:rsidP="00FF3101">
            <w:pPr>
              <w:spacing w:after="0" w:line="240" w:lineRule="auto"/>
              <w:contextualSpacing/>
              <w:rPr>
                <w:bCs/>
                <w:sz w:val="24"/>
                <w:szCs w:val="24"/>
              </w:rPr>
            </w:pPr>
          </w:p>
          <w:p w:rsidR="008D5D5C" w:rsidRPr="002757E5" w:rsidRDefault="007E7829" w:rsidP="00FF3101">
            <w:pPr>
              <w:spacing w:after="0" w:line="240" w:lineRule="auto"/>
              <w:contextualSpacing/>
              <w:rPr>
                <w:bCs/>
                <w:sz w:val="24"/>
                <w:szCs w:val="24"/>
              </w:rPr>
            </w:pPr>
            <w:r w:rsidRPr="002757E5">
              <w:rPr>
                <w:bCs/>
                <w:sz w:val="24"/>
                <w:szCs w:val="24"/>
              </w:rPr>
              <w:t>__________________ С. С. Козловська</w:t>
            </w:r>
          </w:p>
          <w:p w:rsidR="008D5D5C" w:rsidRPr="002757E5" w:rsidRDefault="007E7829" w:rsidP="00FF3101">
            <w:pPr>
              <w:spacing w:after="0" w:line="240" w:lineRule="auto"/>
              <w:contextualSpacing/>
              <w:rPr>
                <w:bCs/>
                <w:sz w:val="24"/>
                <w:szCs w:val="24"/>
              </w:rPr>
            </w:pPr>
            <w:r w:rsidRPr="002757E5">
              <w:rPr>
                <w:bCs/>
                <w:sz w:val="24"/>
                <w:szCs w:val="24"/>
              </w:rPr>
              <w:t>М.П.</w:t>
            </w:r>
          </w:p>
        </w:tc>
        <w:tc>
          <w:tcPr>
            <w:tcW w:w="4786" w:type="dxa"/>
          </w:tcPr>
          <w:p w:rsidR="008D5D5C" w:rsidRPr="002757E5" w:rsidRDefault="008D5D5C" w:rsidP="00FF3101">
            <w:pPr>
              <w:spacing w:after="0" w:line="240" w:lineRule="auto"/>
              <w:contextualSpacing/>
              <w:rPr>
                <w:sz w:val="24"/>
                <w:szCs w:val="24"/>
              </w:rPr>
            </w:pPr>
          </w:p>
          <w:p w:rsidR="008D5D5C" w:rsidRPr="002757E5" w:rsidRDefault="007E7829" w:rsidP="00FF3101">
            <w:pPr>
              <w:spacing w:after="0" w:line="240" w:lineRule="auto"/>
              <w:contextualSpacing/>
              <w:rPr>
                <w:sz w:val="24"/>
                <w:szCs w:val="24"/>
              </w:rPr>
            </w:pPr>
            <w:r w:rsidRPr="002757E5">
              <w:rPr>
                <w:sz w:val="24"/>
                <w:szCs w:val="24"/>
              </w:rPr>
              <w:t>ВИКОНАВЕЦЬ</w:t>
            </w:r>
          </w:p>
          <w:p w:rsidR="008D5D5C" w:rsidRPr="002757E5" w:rsidRDefault="007E7829" w:rsidP="00FF3101">
            <w:pPr>
              <w:spacing w:after="0" w:line="240" w:lineRule="auto"/>
              <w:contextualSpacing/>
              <w:rPr>
                <w:bCs/>
                <w:sz w:val="24"/>
                <w:szCs w:val="24"/>
              </w:rPr>
            </w:pPr>
            <w:r w:rsidRPr="002757E5">
              <w:rPr>
                <w:bCs/>
                <w:sz w:val="24"/>
                <w:szCs w:val="24"/>
              </w:rPr>
              <w:t>______________________</w:t>
            </w:r>
          </w:p>
          <w:p w:rsidR="008D5D5C" w:rsidRPr="002757E5" w:rsidRDefault="008D5D5C" w:rsidP="00FF3101">
            <w:pPr>
              <w:spacing w:after="0" w:line="240" w:lineRule="auto"/>
              <w:contextualSpacing/>
              <w:rPr>
                <w:bCs/>
                <w:sz w:val="24"/>
                <w:szCs w:val="24"/>
              </w:rPr>
            </w:pPr>
          </w:p>
          <w:p w:rsidR="008D5D5C" w:rsidRPr="002757E5" w:rsidRDefault="008D5D5C" w:rsidP="00FF3101">
            <w:pPr>
              <w:spacing w:after="0" w:line="240" w:lineRule="auto"/>
              <w:contextualSpacing/>
              <w:rPr>
                <w:bCs/>
                <w:sz w:val="24"/>
                <w:szCs w:val="24"/>
              </w:rPr>
            </w:pPr>
          </w:p>
          <w:p w:rsidR="008D5D5C" w:rsidRPr="002757E5" w:rsidRDefault="008D5D5C" w:rsidP="00FF3101">
            <w:pPr>
              <w:spacing w:after="0" w:line="240" w:lineRule="auto"/>
              <w:contextualSpacing/>
              <w:rPr>
                <w:bCs/>
                <w:sz w:val="24"/>
                <w:szCs w:val="24"/>
              </w:rPr>
            </w:pPr>
          </w:p>
          <w:p w:rsidR="008D5D5C" w:rsidRPr="002757E5" w:rsidRDefault="008D5D5C" w:rsidP="00FF3101">
            <w:pPr>
              <w:spacing w:after="0" w:line="240" w:lineRule="auto"/>
              <w:contextualSpacing/>
              <w:rPr>
                <w:bCs/>
                <w:sz w:val="24"/>
                <w:szCs w:val="24"/>
              </w:rPr>
            </w:pPr>
          </w:p>
          <w:p w:rsidR="008D5D5C" w:rsidRPr="002757E5" w:rsidRDefault="008D5D5C" w:rsidP="00FF3101">
            <w:pPr>
              <w:spacing w:after="0" w:line="240" w:lineRule="auto"/>
              <w:contextualSpacing/>
              <w:rPr>
                <w:bCs/>
                <w:sz w:val="24"/>
                <w:szCs w:val="24"/>
              </w:rPr>
            </w:pPr>
          </w:p>
          <w:p w:rsidR="008D5D5C" w:rsidRPr="002757E5" w:rsidRDefault="007E7829" w:rsidP="00FF3101">
            <w:pPr>
              <w:spacing w:after="0" w:line="240" w:lineRule="auto"/>
              <w:contextualSpacing/>
              <w:rPr>
                <w:bCs/>
                <w:sz w:val="24"/>
                <w:szCs w:val="24"/>
              </w:rPr>
            </w:pPr>
            <w:r w:rsidRPr="002757E5">
              <w:rPr>
                <w:bCs/>
                <w:sz w:val="24"/>
                <w:szCs w:val="24"/>
              </w:rPr>
              <w:t>_____________</w:t>
            </w:r>
          </w:p>
          <w:p w:rsidR="008D5D5C" w:rsidRPr="002757E5" w:rsidRDefault="008D5D5C" w:rsidP="00FF3101">
            <w:pPr>
              <w:spacing w:after="0" w:line="240" w:lineRule="auto"/>
              <w:contextualSpacing/>
              <w:rPr>
                <w:bCs/>
                <w:sz w:val="24"/>
                <w:szCs w:val="24"/>
              </w:rPr>
            </w:pPr>
          </w:p>
          <w:p w:rsidR="008D5D5C" w:rsidRPr="002757E5" w:rsidRDefault="007E7829" w:rsidP="00FF3101">
            <w:pPr>
              <w:spacing w:after="0" w:line="240" w:lineRule="auto"/>
              <w:contextualSpacing/>
              <w:rPr>
                <w:bCs/>
                <w:sz w:val="24"/>
                <w:szCs w:val="24"/>
              </w:rPr>
            </w:pPr>
            <w:r w:rsidRPr="002757E5">
              <w:rPr>
                <w:bCs/>
                <w:sz w:val="24"/>
                <w:szCs w:val="24"/>
              </w:rPr>
              <w:t>___________________ ______________</w:t>
            </w:r>
          </w:p>
          <w:p w:rsidR="008D5D5C" w:rsidRPr="002757E5" w:rsidRDefault="007E7829" w:rsidP="00FF3101">
            <w:pPr>
              <w:spacing w:after="0" w:line="240" w:lineRule="auto"/>
              <w:contextualSpacing/>
              <w:rPr>
                <w:bCs/>
                <w:sz w:val="24"/>
                <w:szCs w:val="24"/>
              </w:rPr>
            </w:pPr>
            <w:r w:rsidRPr="002757E5">
              <w:rPr>
                <w:bCs/>
                <w:sz w:val="24"/>
                <w:szCs w:val="24"/>
              </w:rPr>
              <w:t>М.П.</w:t>
            </w:r>
          </w:p>
        </w:tc>
      </w:tr>
    </w:tbl>
    <w:p w:rsidR="00B52A3E" w:rsidRDefault="00B52A3E" w:rsidP="00FE4090">
      <w:pPr>
        <w:spacing w:after="0" w:line="240" w:lineRule="auto"/>
        <w:ind w:left="-2" w:firstLine="710"/>
        <w:jc w:val="both"/>
        <w:rPr>
          <w:sz w:val="24"/>
          <w:szCs w:val="24"/>
          <w:lang w:eastAsia="uk-UA"/>
        </w:rPr>
      </w:pPr>
    </w:p>
    <w:p w:rsidR="00B52A3E" w:rsidRDefault="00B52A3E" w:rsidP="00FE4090">
      <w:pPr>
        <w:spacing w:after="0" w:line="240" w:lineRule="auto"/>
        <w:ind w:left="-2" w:firstLine="710"/>
        <w:jc w:val="both"/>
        <w:rPr>
          <w:sz w:val="24"/>
          <w:szCs w:val="24"/>
          <w:lang w:eastAsia="uk-UA"/>
        </w:rPr>
      </w:pPr>
    </w:p>
    <w:p w:rsidR="00B52A3E" w:rsidRPr="00990726" w:rsidRDefault="00B52A3E" w:rsidP="00FE4090">
      <w:pPr>
        <w:spacing w:after="0" w:line="240" w:lineRule="auto"/>
        <w:ind w:left="-2" w:firstLine="710"/>
        <w:jc w:val="both"/>
        <w:rPr>
          <w:sz w:val="24"/>
          <w:szCs w:val="24"/>
          <w:lang w:eastAsia="uk-UA"/>
        </w:rPr>
      </w:pPr>
    </w:p>
    <w:sectPr w:rsidR="00B52A3E" w:rsidRPr="00990726" w:rsidSect="007E78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20F1DF3"/>
    <w:multiLevelType w:val="multilevel"/>
    <w:tmpl w:val="6AC4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57DDE"/>
    <w:multiLevelType w:val="multilevel"/>
    <w:tmpl w:val="11E8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9"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1"/>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lvl w:ilvl="0">
        <w:numFmt w:val="decimal"/>
        <w:lvlText w:val="%1."/>
        <w:lvlJc w:val="left"/>
      </w:lvl>
    </w:lvlOverride>
  </w:num>
  <w:num w:numId="12">
    <w:abstractNumId w:val="9"/>
  </w:num>
  <w:num w:numId="13">
    <w:abstractNumId w:val="13"/>
    <w:lvlOverride w:ilvl="0">
      <w:lvl w:ilvl="0">
        <w:numFmt w:val="decimal"/>
        <w:lvlText w:val="%1."/>
        <w:lvlJc w:val="left"/>
      </w:lvl>
    </w:lvlOverride>
  </w:num>
  <w:num w:numId="14">
    <w:abstractNumId w:val="3"/>
  </w:num>
  <w:num w:numId="1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254E"/>
    <w:rsid w:val="000911E7"/>
    <w:rsid w:val="00092427"/>
    <w:rsid w:val="000C0B30"/>
    <w:rsid w:val="000C7C0F"/>
    <w:rsid w:val="000D3987"/>
    <w:rsid w:val="000F20C4"/>
    <w:rsid w:val="00100039"/>
    <w:rsid w:val="00144890"/>
    <w:rsid w:val="00152752"/>
    <w:rsid w:val="0018459C"/>
    <w:rsid w:val="00192CE7"/>
    <w:rsid w:val="001A796A"/>
    <w:rsid w:val="001C5647"/>
    <w:rsid w:val="001C5FE7"/>
    <w:rsid w:val="001D3561"/>
    <w:rsid w:val="00220E67"/>
    <w:rsid w:val="00241600"/>
    <w:rsid w:val="00273A6B"/>
    <w:rsid w:val="002757E5"/>
    <w:rsid w:val="00277EE7"/>
    <w:rsid w:val="00284F3B"/>
    <w:rsid w:val="00293104"/>
    <w:rsid w:val="0029456C"/>
    <w:rsid w:val="002A4F4D"/>
    <w:rsid w:val="002C299C"/>
    <w:rsid w:val="002C4BFE"/>
    <w:rsid w:val="002D5299"/>
    <w:rsid w:val="002E0D5A"/>
    <w:rsid w:val="002F509E"/>
    <w:rsid w:val="00316662"/>
    <w:rsid w:val="00341C62"/>
    <w:rsid w:val="0035029C"/>
    <w:rsid w:val="00367201"/>
    <w:rsid w:val="00371C37"/>
    <w:rsid w:val="0039398E"/>
    <w:rsid w:val="003A283B"/>
    <w:rsid w:val="003A426C"/>
    <w:rsid w:val="003A6163"/>
    <w:rsid w:val="003D2096"/>
    <w:rsid w:val="003D50BE"/>
    <w:rsid w:val="003F3484"/>
    <w:rsid w:val="003F3644"/>
    <w:rsid w:val="003F6E92"/>
    <w:rsid w:val="003F79E0"/>
    <w:rsid w:val="00420752"/>
    <w:rsid w:val="00430652"/>
    <w:rsid w:val="0046475C"/>
    <w:rsid w:val="004717D1"/>
    <w:rsid w:val="004777CB"/>
    <w:rsid w:val="00480093"/>
    <w:rsid w:val="004B345D"/>
    <w:rsid w:val="004B470A"/>
    <w:rsid w:val="004C19C9"/>
    <w:rsid w:val="004F4D0D"/>
    <w:rsid w:val="00514DEB"/>
    <w:rsid w:val="005327DB"/>
    <w:rsid w:val="0054477E"/>
    <w:rsid w:val="00556A6C"/>
    <w:rsid w:val="005A5B47"/>
    <w:rsid w:val="005B19EA"/>
    <w:rsid w:val="005B4400"/>
    <w:rsid w:val="005B650F"/>
    <w:rsid w:val="005C1755"/>
    <w:rsid w:val="005D0653"/>
    <w:rsid w:val="005F4A35"/>
    <w:rsid w:val="006029D8"/>
    <w:rsid w:val="00610D94"/>
    <w:rsid w:val="00627496"/>
    <w:rsid w:val="00630D18"/>
    <w:rsid w:val="00642534"/>
    <w:rsid w:val="0065144D"/>
    <w:rsid w:val="00653E01"/>
    <w:rsid w:val="00674EBF"/>
    <w:rsid w:val="00682514"/>
    <w:rsid w:val="00682F0A"/>
    <w:rsid w:val="006A3A9D"/>
    <w:rsid w:val="006B589E"/>
    <w:rsid w:val="006C08DA"/>
    <w:rsid w:val="006C141E"/>
    <w:rsid w:val="006E05AE"/>
    <w:rsid w:val="006E09CC"/>
    <w:rsid w:val="006F57AE"/>
    <w:rsid w:val="007137D6"/>
    <w:rsid w:val="00716211"/>
    <w:rsid w:val="00720F90"/>
    <w:rsid w:val="007876E5"/>
    <w:rsid w:val="00790124"/>
    <w:rsid w:val="007A40F8"/>
    <w:rsid w:val="007B7EB9"/>
    <w:rsid w:val="007C1861"/>
    <w:rsid w:val="007C19D0"/>
    <w:rsid w:val="007C2C96"/>
    <w:rsid w:val="007C79C1"/>
    <w:rsid w:val="007E7829"/>
    <w:rsid w:val="007F0120"/>
    <w:rsid w:val="007F5793"/>
    <w:rsid w:val="00836CA1"/>
    <w:rsid w:val="0085241A"/>
    <w:rsid w:val="0085268D"/>
    <w:rsid w:val="0085689E"/>
    <w:rsid w:val="00861E9F"/>
    <w:rsid w:val="00863EBE"/>
    <w:rsid w:val="008826E7"/>
    <w:rsid w:val="008A3E80"/>
    <w:rsid w:val="008A5C36"/>
    <w:rsid w:val="008B677F"/>
    <w:rsid w:val="008C72D6"/>
    <w:rsid w:val="008D5D5C"/>
    <w:rsid w:val="008E1742"/>
    <w:rsid w:val="008F2420"/>
    <w:rsid w:val="00903F74"/>
    <w:rsid w:val="00915395"/>
    <w:rsid w:val="009224D0"/>
    <w:rsid w:val="0094715D"/>
    <w:rsid w:val="00951A92"/>
    <w:rsid w:val="009559EA"/>
    <w:rsid w:val="00957384"/>
    <w:rsid w:val="009623EE"/>
    <w:rsid w:val="00990726"/>
    <w:rsid w:val="00992F65"/>
    <w:rsid w:val="009934EB"/>
    <w:rsid w:val="00996CA2"/>
    <w:rsid w:val="009A0F4C"/>
    <w:rsid w:val="009A292E"/>
    <w:rsid w:val="009A4346"/>
    <w:rsid w:val="009B2E5F"/>
    <w:rsid w:val="009B6781"/>
    <w:rsid w:val="009D40C9"/>
    <w:rsid w:val="009F5C54"/>
    <w:rsid w:val="00A00A9A"/>
    <w:rsid w:val="00A01427"/>
    <w:rsid w:val="00A34480"/>
    <w:rsid w:val="00A465D7"/>
    <w:rsid w:val="00A91C76"/>
    <w:rsid w:val="00A97C8F"/>
    <w:rsid w:val="00AC0890"/>
    <w:rsid w:val="00AC3992"/>
    <w:rsid w:val="00AC49F1"/>
    <w:rsid w:val="00B00DE8"/>
    <w:rsid w:val="00B075E3"/>
    <w:rsid w:val="00B23073"/>
    <w:rsid w:val="00B24412"/>
    <w:rsid w:val="00B27FB0"/>
    <w:rsid w:val="00B37778"/>
    <w:rsid w:val="00B52A3E"/>
    <w:rsid w:val="00B60208"/>
    <w:rsid w:val="00B64C35"/>
    <w:rsid w:val="00B65845"/>
    <w:rsid w:val="00B80528"/>
    <w:rsid w:val="00B83121"/>
    <w:rsid w:val="00B90752"/>
    <w:rsid w:val="00B919C2"/>
    <w:rsid w:val="00B91AEC"/>
    <w:rsid w:val="00BA5558"/>
    <w:rsid w:val="00BC52D2"/>
    <w:rsid w:val="00BF623B"/>
    <w:rsid w:val="00C267F5"/>
    <w:rsid w:val="00C314C1"/>
    <w:rsid w:val="00C4481E"/>
    <w:rsid w:val="00C54218"/>
    <w:rsid w:val="00C54744"/>
    <w:rsid w:val="00C72076"/>
    <w:rsid w:val="00C74B18"/>
    <w:rsid w:val="00C768D6"/>
    <w:rsid w:val="00CA7F0E"/>
    <w:rsid w:val="00CB2966"/>
    <w:rsid w:val="00CE1D5D"/>
    <w:rsid w:val="00CE466C"/>
    <w:rsid w:val="00CE7677"/>
    <w:rsid w:val="00CF0E05"/>
    <w:rsid w:val="00CF3BC5"/>
    <w:rsid w:val="00D237FF"/>
    <w:rsid w:val="00D47553"/>
    <w:rsid w:val="00D87B42"/>
    <w:rsid w:val="00D902D7"/>
    <w:rsid w:val="00D96139"/>
    <w:rsid w:val="00DA404B"/>
    <w:rsid w:val="00DA6BEB"/>
    <w:rsid w:val="00DB4CC6"/>
    <w:rsid w:val="00DE52D3"/>
    <w:rsid w:val="00DE5567"/>
    <w:rsid w:val="00DF5057"/>
    <w:rsid w:val="00DF5917"/>
    <w:rsid w:val="00E03A27"/>
    <w:rsid w:val="00E26FAF"/>
    <w:rsid w:val="00E34D62"/>
    <w:rsid w:val="00E40599"/>
    <w:rsid w:val="00E63C42"/>
    <w:rsid w:val="00E71144"/>
    <w:rsid w:val="00E714C9"/>
    <w:rsid w:val="00E73E80"/>
    <w:rsid w:val="00E77814"/>
    <w:rsid w:val="00E806AD"/>
    <w:rsid w:val="00EB19AC"/>
    <w:rsid w:val="00EB51EF"/>
    <w:rsid w:val="00EC5614"/>
    <w:rsid w:val="00ED5AE7"/>
    <w:rsid w:val="00EE2C30"/>
    <w:rsid w:val="00EF3798"/>
    <w:rsid w:val="00EF620D"/>
    <w:rsid w:val="00F13D3E"/>
    <w:rsid w:val="00F3748C"/>
    <w:rsid w:val="00F556E3"/>
    <w:rsid w:val="00F65CDE"/>
    <w:rsid w:val="00F66200"/>
    <w:rsid w:val="00F71253"/>
    <w:rsid w:val="00F8323A"/>
    <w:rsid w:val="00F91E5E"/>
    <w:rsid w:val="00FC1290"/>
    <w:rsid w:val="00FC619D"/>
    <w:rsid w:val="00FE4090"/>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57F"/>
  <w15:docId w15:val="{FA65F36A-7641-40B4-8F25-31089B15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53486435">
      <w:bodyDiv w:val="1"/>
      <w:marLeft w:val="0"/>
      <w:marRight w:val="0"/>
      <w:marTop w:val="0"/>
      <w:marBottom w:val="0"/>
      <w:divBdr>
        <w:top w:val="none" w:sz="0" w:space="0" w:color="auto"/>
        <w:left w:val="none" w:sz="0" w:space="0" w:color="auto"/>
        <w:bottom w:val="none" w:sz="0" w:space="0" w:color="auto"/>
        <w:right w:val="none" w:sz="0" w:space="0" w:color="auto"/>
      </w:divBdr>
      <w:divsChild>
        <w:div w:id="774789120">
          <w:marLeft w:val="-108"/>
          <w:marRight w:val="0"/>
          <w:marTop w:val="0"/>
          <w:marBottom w:val="0"/>
          <w:divBdr>
            <w:top w:val="none" w:sz="0" w:space="0" w:color="auto"/>
            <w:left w:val="none" w:sz="0" w:space="0" w:color="auto"/>
            <w:bottom w:val="none" w:sz="0" w:space="0" w:color="auto"/>
            <w:right w:val="none" w:sz="0" w:space="0" w:color="auto"/>
          </w:divBdr>
        </w:div>
        <w:div w:id="209584817">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DC57-3D09-4F57-8C51-8630D5C5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14067</Words>
  <Characters>8019</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4</cp:revision>
  <cp:lastPrinted>2023-12-20T14:30:00Z</cp:lastPrinted>
  <dcterms:created xsi:type="dcterms:W3CDTF">2024-01-19T11:59:00Z</dcterms:created>
  <dcterms:modified xsi:type="dcterms:W3CDTF">2024-01-19T12:25:00Z</dcterms:modified>
</cp:coreProperties>
</file>