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F3" w:rsidRDefault="00C505F3" w:rsidP="00C505F3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3D2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505F3" w:rsidRPr="009C3D2B" w:rsidRDefault="00C505F3" w:rsidP="00C505F3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C505F3" w:rsidRDefault="00C505F3" w:rsidP="00C505F3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3D2B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C3D2B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C505F3" w:rsidRDefault="00C505F3" w:rsidP="00C505F3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03.05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C505F3" w:rsidRPr="009C3D2B" w:rsidRDefault="00C505F3" w:rsidP="00C505F3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C505F3" w:rsidRDefault="00C505F3" w:rsidP="00C505F3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D2B">
        <w:rPr>
          <w:rFonts w:ascii="Times New Roman" w:hAnsi="Times New Roman" w:cs="Times New Roman"/>
          <w:sz w:val="28"/>
          <w:szCs w:val="28"/>
          <w:lang w:val="uk-UA"/>
        </w:rPr>
        <w:t>А.В.КОРЖЕНКО</w:t>
      </w:r>
    </w:p>
    <w:p w:rsidR="00C505F3" w:rsidRDefault="00C505F3" w:rsidP="00C50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5F3" w:rsidRPr="00E01B0F" w:rsidRDefault="00C505F3" w:rsidP="00C50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B0F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документації, затвердженої прото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колом уповноваженої особи від 26.04</w:t>
      </w:r>
      <w:r w:rsidRPr="00E01B0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505F3" w:rsidRPr="00E01B0F" w:rsidRDefault="00C505F3" w:rsidP="00C50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B0F">
        <w:rPr>
          <w:rFonts w:ascii="Times New Roman" w:hAnsi="Times New Roman" w:cs="Times New Roman"/>
          <w:b/>
          <w:sz w:val="28"/>
          <w:szCs w:val="28"/>
          <w:lang w:val="uk-UA"/>
        </w:rPr>
        <w:t>за предметом закупівлі:</w:t>
      </w:r>
    </w:p>
    <w:tbl>
      <w:tblPr>
        <w:tblW w:w="9884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C505F3" w:rsidRPr="00C505F3" w:rsidTr="00A23578">
        <w:trPr>
          <w:trHeight w:val="1804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C505F3" w:rsidRPr="00C505F3" w:rsidRDefault="00C505F3" w:rsidP="00A2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/>
              </w:rPr>
            </w:pPr>
            <w:r w:rsidRPr="00C505F3">
              <w:rPr>
                <w:rFonts w:ascii="Times New Roman" w:eastAsia="Times New Roman" w:hAnsi="Times New Roman" w:cs="Times New Roman"/>
                <w:sz w:val="28"/>
                <w:szCs w:val="24"/>
                <w:highlight w:val="white"/>
                <w:lang w:val="uk-UA"/>
              </w:rPr>
              <w:t xml:space="preserve">Здійснення заходів з благоустрою в частині забезпечення виконання поточного ремонту асфальтобетонного покриття </w:t>
            </w:r>
            <w:proofErr w:type="spellStart"/>
            <w:r w:rsidRPr="00C505F3">
              <w:rPr>
                <w:rFonts w:ascii="Times New Roman" w:eastAsia="Times New Roman" w:hAnsi="Times New Roman" w:cs="Times New Roman"/>
                <w:sz w:val="28"/>
                <w:szCs w:val="24"/>
                <w:highlight w:val="white"/>
                <w:lang w:val="uk-UA"/>
              </w:rPr>
              <w:t>внутрішньоквартального</w:t>
            </w:r>
            <w:proofErr w:type="spellEnd"/>
            <w:r w:rsidRPr="00C505F3">
              <w:rPr>
                <w:rFonts w:ascii="Times New Roman" w:eastAsia="Times New Roman" w:hAnsi="Times New Roman" w:cs="Times New Roman"/>
                <w:sz w:val="28"/>
                <w:szCs w:val="24"/>
                <w:highlight w:val="white"/>
                <w:lang w:val="uk-UA"/>
              </w:rPr>
              <w:t xml:space="preserve"> проїзду по </w:t>
            </w:r>
            <w:proofErr w:type="spellStart"/>
            <w:r w:rsidRPr="00C505F3">
              <w:rPr>
                <w:rFonts w:ascii="Times New Roman" w:eastAsia="Times New Roman" w:hAnsi="Times New Roman" w:cs="Times New Roman"/>
                <w:sz w:val="28"/>
                <w:szCs w:val="24"/>
                <w:highlight w:val="white"/>
                <w:lang w:val="uk-UA"/>
              </w:rPr>
              <w:t>вул.Миколаївська</w:t>
            </w:r>
            <w:proofErr w:type="spellEnd"/>
            <w:r w:rsidRPr="00C505F3">
              <w:rPr>
                <w:rFonts w:ascii="Times New Roman" w:eastAsia="Times New Roman" w:hAnsi="Times New Roman" w:cs="Times New Roman"/>
                <w:sz w:val="28"/>
                <w:szCs w:val="24"/>
                <w:highlight w:val="white"/>
                <w:lang w:val="uk-UA"/>
              </w:rPr>
              <w:t xml:space="preserve">, 30а в Інгульському районі м. </w:t>
            </w:r>
            <w:r w:rsidRPr="00C505F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Миколаєва</w:t>
            </w:r>
            <w:r w:rsidRPr="00C505F3">
              <w:rPr>
                <w:rFonts w:ascii="Calibri" w:eastAsia="Times New Roman" w:hAnsi="Calibri" w:cs="Calibri"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r w:rsidRPr="00C505F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(ДК 021:2015 (45230000-8) – будівництво трубопроводів, ліній зв’язку та електропередач, шосе, доріг аеродромів і залізничних доріг, вирівнювання поверхонь)</w:t>
            </w:r>
          </w:p>
          <w:p w:rsidR="00C505F3" w:rsidRPr="00E01B0F" w:rsidRDefault="00C505F3" w:rsidP="00A2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05F3" w:rsidRPr="00E01B0F" w:rsidRDefault="00C505F3" w:rsidP="00A23578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505F3" w:rsidRPr="00C505F3" w:rsidRDefault="00C505F3" w:rsidP="00C505F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>ункт 2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розділу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>«Порядок внесення змін та надання роз’яснень до тендерної документації» викласти у такій редакції: «</w:t>
      </w:r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tgtFrame="_blank" w:history="1">
        <w:r w:rsidRPr="00C50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8</w:t>
        </w:r>
      </w:hyperlink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У разі внесення змін до тендерної документації та/або </w:t>
      </w:r>
      <w:bookmarkStart w:id="0" w:name="_GoBack"/>
      <w:bookmarkEnd w:id="0"/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C505F3" w:rsidRDefault="00C505F3" w:rsidP="00C505F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 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машинозчитувальному</w:t>
      </w:r>
      <w:proofErr w:type="spellEnd"/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505F3" w:rsidRDefault="00C505F3" w:rsidP="00C505F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абзац 7 підпункту 1 пункту 3 «Відхилення тендерних пропозицій» розділу «Оцінка тендерної пропозиції» тендерної документації викласти у такій редакції: 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громадянином Російської Федерації/Республіки Білорусь/Ісламської Республіки Іран (крім того, що проживає на території </w:t>
      </w:r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бенефіціарним</w:t>
      </w:r>
      <w:proofErr w:type="spellEnd"/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</w:t>
      </w:r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n2" w:history="1">
        <w:r w:rsidRPr="00C505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1178</w:t>
        </w:r>
      </w:hyperlink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0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Pr="00C505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C505F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505F3" w:rsidRDefault="00C505F3" w:rsidP="00C505F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F0326F">
        <w:rPr>
          <w:rFonts w:ascii="Times New Roman" w:hAnsi="Times New Roman" w:cs="Times New Roman"/>
          <w:bCs/>
          <w:sz w:val="28"/>
          <w:szCs w:val="28"/>
          <w:lang w:val="uk-UA"/>
        </w:rPr>
        <w:t>Виключити пункт 13 Додатку 4 до тендерної документації.</w:t>
      </w:r>
    </w:p>
    <w:p w:rsidR="00F0326F" w:rsidRPr="00F0326F" w:rsidRDefault="00F0326F" w:rsidP="00F0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У Додатку 4 до тендерної документації текст після таблиці викласти в такій редакції: </w:t>
      </w:r>
      <w:r w:rsidRPr="00F0326F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F0326F">
        <w:rPr>
          <w:rFonts w:ascii="Times New Roman" w:hAnsi="Times New Roman" w:cs="Times New Roman"/>
          <w:sz w:val="28"/>
          <w:szCs w:val="28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F0326F" w:rsidRPr="00F0326F" w:rsidRDefault="00F0326F" w:rsidP="00F0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26F">
        <w:rPr>
          <w:rFonts w:ascii="Times New Roman" w:hAnsi="Times New Roman" w:cs="Times New Roman"/>
          <w:sz w:val="28"/>
          <w:szCs w:val="28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Особливостей.</w:t>
      </w:r>
    </w:p>
    <w:p w:rsidR="00F0326F" w:rsidRPr="00F0326F" w:rsidRDefault="00F0326F" w:rsidP="00F0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26F">
        <w:rPr>
          <w:rFonts w:ascii="Times New Roman" w:hAnsi="Times New Roman" w:cs="Times New Roman"/>
          <w:sz w:val="28"/>
          <w:szCs w:val="28"/>
          <w:lang w:val="uk-UA"/>
        </w:rPr>
        <w:t xml:space="preserve">У разі коли учасник процедури закупівлі має намір залучити інших суб'єктів господарювання як субпідрядників /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</w:t>
      </w:r>
      <w:r w:rsidRPr="00F0326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частини третьої статті 16 Закону (у разі застосування таких критеріїв до учасника процедури закупівлі), такий учасник під час підтвердження відсутності підстав,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торгах, визначених у пункті 47 Особливостей, залученого (них) суб'єкта(</w:t>
      </w:r>
      <w:proofErr w:type="spellStart"/>
      <w:r w:rsidRPr="00F0326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0326F">
        <w:rPr>
          <w:rFonts w:ascii="Times New Roman" w:hAnsi="Times New Roman" w:cs="Times New Roman"/>
          <w:sz w:val="28"/>
          <w:szCs w:val="28"/>
          <w:lang w:val="uk-UA"/>
        </w:rPr>
        <w:t>) господарювання як субпідрядника / співвиконавця.</w:t>
      </w:r>
    </w:p>
    <w:p w:rsidR="00F0326F" w:rsidRPr="00F0326F" w:rsidRDefault="00F0326F" w:rsidP="00F0326F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326F">
        <w:rPr>
          <w:rFonts w:ascii="Times New Roman" w:hAnsi="Times New Roman" w:cs="Times New Roman"/>
          <w:sz w:val="28"/>
          <w:szCs w:val="28"/>
          <w:lang w:val="uk-UA"/>
        </w:rPr>
        <w:t>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/ співвиконавця, замовник відхиляє тендерну пропозицію учасника на підставі абзацу 3 підпункту 1 пункту 44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1 пункту 42 Особливостей.</w:t>
      </w:r>
      <w:r w:rsidRPr="00F032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</w:p>
    <w:p w:rsidR="00F0326F" w:rsidRDefault="00F0326F" w:rsidP="00C505F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У тексті тендерної документації, при зазначенні пункту 47 </w:t>
      </w:r>
      <w:r w:rsidRPr="00F032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Особливостей </w:t>
      </w:r>
      <w:r w:rsidRPr="00F0326F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Pr="00F032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виключити слова «</w:t>
      </w:r>
      <w:r w:rsidRPr="00F03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в абзаці чотирнадцятому</w:t>
      </w:r>
      <w:r w:rsidRPr="00F0326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0326F" w:rsidRPr="00F0326F" w:rsidRDefault="00F0326F" w:rsidP="00C505F3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Продовжити строк подання тендерних пропозицій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9:00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год., 08.05.2024.</w:t>
      </w:r>
    </w:p>
    <w:p w:rsidR="00C505F3" w:rsidRPr="00C505F3" w:rsidRDefault="00C505F3" w:rsidP="00C505F3">
      <w:pPr>
        <w:rPr>
          <w:sz w:val="28"/>
          <w:szCs w:val="28"/>
          <w:lang w:val="uk-UA"/>
        </w:rPr>
      </w:pPr>
    </w:p>
    <w:p w:rsidR="00E803B9" w:rsidRPr="00C505F3" w:rsidRDefault="00F0326F">
      <w:pPr>
        <w:rPr>
          <w:lang w:val="uk-UA"/>
        </w:rPr>
      </w:pPr>
    </w:p>
    <w:sectPr w:rsidR="00E803B9" w:rsidRPr="00C5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9"/>
    <w:rsid w:val="005C40D1"/>
    <w:rsid w:val="00A03679"/>
    <w:rsid w:val="00C505F3"/>
    <w:rsid w:val="00F0326F"/>
    <w:rsid w:val="00F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E78C-CB4C-4F0D-A4F9-2B5968C9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2024-05-03T13:22:00Z</dcterms:created>
  <dcterms:modified xsi:type="dcterms:W3CDTF">2024-05-03T13:41:00Z</dcterms:modified>
</cp:coreProperties>
</file>