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FB" w:rsidRPr="00E04119" w:rsidRDefault="007C4AFB" w:rsidP="007C4AFB">
      <w:pPr>
        <w:tabs>
          <w:tab w:val="center" w:pos="4819"/>
          <w:tab w:val="right" w:pos="9639"/>
        </w:tabs>
        <w:suppressAutoHyphens/>
        <w:spacing w:after="0" w:line="240" w:lineRule="auto"/>
        <w:jc w:val="right"/>
        <w:outlineLvl w:val="0"/>
        <w:rPr>
          <w:rFonts w:ascii="Times New Roman" w:eastAsia="Times New Roman" w:hAnsi="Times New Roman" w:cs="Times New Roman"/>
          <w:b/>
          <w:i/>
          <w:sz w:val="24"/>
          <w:szCs w:val="24"/>
          <w:lang w:eastAsia="zh-CN"/>
        </w:rPr>
      </w:pPr>
      <w:r w:rsidRPr="00E04119">
        <w:rPr>
          <w:rFonts w:ascii="Times New Roman" w:eastAsia="Times New Roman" w:hAnsi="Times New Roman" w:cs="Times New Roman"/>
          <w:b/>
          <w:i/>
          <w:sz w:val="24"/>
          <w:szCs w:val="24"/>
          <w:lang w:eastAsia="zh-CN"/>
        </w:rPr>
        <w:t xml:space="preserve">Додаток </w:t>
      </w:r>
      <w:r w:rsidR="00D87205" w:rsidRPr="00E04119">
        <w:rPr>
          <w:rFonts w:ascii="Times New Roman" w:eastAsia="Times New Roman" w:hAnsi="Times New Roman" w:cs="Times New Roman"/>
          <w:b/>
          <w:i/>
          <w:sz w:val="24"/>
          <w:szCs w:val="24"/>
          <w:lang w:eastAsia="zh-CN"/>
        </w:rPr>
        <w:t>№</w:t>
      </w:r>
      <w:r w:rsidRPr="00E04119">
        <w:rPr>
          <w:rFonts w:ascii="Times New Roman" w:eastAsia="Times New Roman" w:hAnsi="Times New Roman" w:cs="Times New Roman"/>
          <w:b/>
          <w:i/>
          <w:sz w:val="24"/>
          <w:szCs w:val="24"/>
          <w:lang w:eastAsia="zh-CN"/>
        </w:rPr>
        <w:t>2</w:t>
      </w:r>
    </w:p>
    <w:p w:rsidR="007C4AFB" w:rsidRPr="00E04119" w:rsidRDefault="007C4AFB" w:rsidP="007C4AFB">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sidRPr="00E04119">
        <w:rPr>
          <w:rFonts w:ascii="Times New Roman" w:eastAsia="Times New Roman" w:hAnsi="Times New Roman" w:cs="Times New Roman"/>
          <w:b/>
          <w:i/>
          <w:sz w:val="24"/>
          <w:szCs w:val="24"/>
          <w:lang w:eastAsia="zh-CN"/>
        </w:rPr>
        <w:t xml:space="preserve">до  тендерної документації </w:t>
      </w:r>
    </w:p>
    <w:p w:rsidR="007C4AFB" w:rsidRPr="00E04119" w:rsidRDefault="007C4AFB" w:rsidP="00DB2835">
      <w:pPr>
        <w:suppressAutoHyphens/>
        <w:spacing w:after="0" w:line="240" w:lineRule="auto"/>
        <w:jc w:val="center"/>
        <w:rPr>
          <w:rFonts w:ascii="Times New Roman" w:eastAsia="Times New Roman" w:hAnsi="Times New Roman" w:cs="Times New Roman"/>
          <w:b/>
          <w:i/>
          <w:u w:val="single"/>
          <w:lang w:eastAsia="zh-CN"/>
        </w:rPr>
      </w:pPr>
    </w:p>
    <w:p w:rsidR="0007577F" w:rsidRPr="00A96EC1" w:rsidRDefault="0007577F" w:rsidP="0007577F">
      <w:pPr>
        <w:spacing w:after="0" w:line="240" w:lineRule="auto"/>
        <w:jc w:val="center"/>
        <w:rPr>
          <w:rFonts w:ascii="Times New Roman" w:eastAsia="Times New Roman" w:hAnsi="Times New Roman" w:cs="Times New Roman"/>
          <w:b/>
          <w:sz w:val="24"/>
          <w:szCs w:val="24"/>
          <w:lang w:eastAsia="uk-UA"/>
        </w:rPr>
      </w:pPr>
      <w:r w:rsidRPr="003C3142">
        <w:rPr>
          <w:rFonts w:ascii="Times New Roman" w:eastAsia="Times New Roman" w:hAnsi="Times New Roman" w:cs="Times New Roman"/>
          <w:b/>
          <w:sz w:val="24"/>
          <w:szCs w:val="24"/>
          <w:lang w:eastAsia="uk-UA"/>
        </w:rPr>
        <w:t>НФОРМАЦІЯ ПРО НЕОБХІДНІ ТЕХНІЧНІ, ЯКІСНІ ТА КІЛЬКІСНІ ХАРАКТЕРИСТИКИ ПРЕДМЕТА ЗАКУПІВЛІ</w:t>
      </w:r>
    </w:p>
    <w:p w:rsidR="00A96EC1" w:rsidRDefault="00A96EC1" w:rsidP="0007577F">
      <w:pPr>
        <w:tabs>
          <w:tab w:val="left" w:pos="2595"/>
          <w:tab w:val="center" w:pos="4677"/>
        </w:tabs>
        <w:spacing w:after="0" w:line="240" w:lineRule="auto"/>
        <w:rPr>
          <w:rFonts w:ascii="Times New Roman" w:eastAsia="Times New Roman" w:hAnsi="Times New Roman" w:cs="Times New Roman"/>
          <w:b/>
          <w:bCs/>
          <w:sz w:val="24"/>
          <w:szCs w:val="24"/>
          <w:lang w:eastAsia="ru-RU"/>
        </w:rPr>
      </w:pPr>
    </w:p>
    <w:p w:rsidR="00A96EC1" w:rsidRDefault="00A96EC1" w:rsidP="00A96E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6EC1">
        <w:rPr>
          <w:rFonts w:ascii="Times New Roman" w:eastAsia="Times New Roman" w:hAnsi="Times New Roman" w:cs="Times New Roman"/>
          <w:b/>
          <w:sz w:val="24"/>
          <w:szCs w:val="24"/>
          <w:lang w:eastAsia="ru-RU"/>
        </w:rPr>
        <w:t xml:space="preserve">на закупівлю товару </w:t>
      </w:r>
    </w:p>
    <w:p w:rsidR="00A96EC1" w:rsidRPr="0074770F" w:rsidRDefault="00A96EC1" w:rsidP="00A96EC1">
      <w:pPr>
        <w:suppressAutoHyphens/>
        <w:spacing w:after="0" w:line="240" w:lineRule="auto"/>
        <w:jc w:val="center"/>
        <w:rPr>
          <w:rFonts w:ascii="Times New Roman" w:eastAsia="Times New Roman" w:hAnsi="Times New Roman" w:cs="Times New Roman"/>
          <w:b/>
          <w:sz w:val="28"/>
          <w:szCs w:val="28"/>
          <w:lang w:eastAsia="zh-CN"/>
        </w:rPr>
      </w:pPr>
      <w:r w:rsidRPr="0074770F">
        <w:rPr>
          <w:rFonts w:ascii="Times New Roman" w:eastAsia="Times New Roman" w:hAnsi="Times New Roman" w:cs="Times New Roman"/>
          <w:b/>
          <w:sz w:val="28"/>
          <w:szCs w:val="28"/>
          <w:lang w:eastAsia="zh-CN"/>
        </w:rPr>
        <w:t xml:space="preserve">Плівка рентгенівська та  хімічні реактиви для обробки плівки </w:t>
      </w:r>
    </w:p>
    <w:p w:rsidR="00A96EC1" w:rsidRPr="00A96EC1" w:rsidRDefault="00A96EC1" w:rsidP="00A96E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96EC1" w:rsidRPr="00A96EC1" w:rsidRDefault="00A96EC1" w:rsidP="00A96EC1">
      <w:pPr>
        <w:shd w:val="clear" w:color="auto" w:fill="FFFFFF"/>
        <w:suppressAutoHyphens/>
        <w:spacing w:after="0" w:line="240" w:lineRule="auto"/>
        <w:jc w:val="center"/>
        <w:rPr>
          <w:rFonts w:ascii="Times New Roman" w:eastAsia="Times New Roman" w:hAnsi="Times New Roman" w:cs="Times New Roman"/>
          <w:b/>
          <w:bCs/>
          <w:kern w:val="1"/>
          <w:sz w:val="24"/>
          <w:szCs w:val="24"/>
          <w:lang w:eastAsia="ru-RU"/>
        </w:rPr>
      </w:pPr>
      <w:r w:rsidRPr="00A96EC1">
        <w:rPr>
          <w:rFonts w:ascii="Times New Roman" w:eastAsia="Times New Roman" w:hAnsi="Times New Roman" w:cs="Times New Roman"/>
          <w:b/>
          <w:bCs/>
          <w:kern w:val="1"/>
          <w:sz w:val="24"/>
          <w:szCs w:val="24"/>
          <w:lang w:eastAsia="ru-RU"/>
        </w:rPr>
        <w:t>Код згідно основного словника національного Класифікатора України</w:t>
      </w:r>
    </w:p>
    <w:p w:rsidR="0007577F" w:rsidRDefault="00A96EC1" w:rsidP="00A96EC1">
      <w:pPr>
        <w:suppressAutoHyphens/>
        <w:spacing w:after="0" w:line="240" w:lineRule="auto"/>
        <w:jc w:val="center"/>
        <w:rPr>
          <w:rFonts w:ascii="Times New Roman" w:eastAsia="Times New Roman" w:hAnsi="Times New Roman" w:cs="Times New Roman"/>
          <w:b/>
          <w:sz w:val="24"/>
          <w:szCs w:val="24"/>
          <w:lang w:eastAsia="zh-CN"/>
        </w:rPr>
      </w:pPr>
      <w:r w:rsidRPr="00A96EC1">
        <w:rPr>
          <w:rFonts w:ascii="Times New Roman" w:eastAsia="Times New Roman" w:hAnsi="Times New Roman" w:cs="Times New Roman"/>
          <w:b/>
          <w:bCs/>
          <w:kern w:val="1"/>
          <w:sz w:val="24"/>
          <w:szCs w:val="24"/>
          <w:lang w:eastAsia="ru-RU"/>
        </w:rPr>
        <w:t>ДК 021:201</w:t>
      </w:r>
      <w:r>
        <w:rPr>
          <w:rFonts w:ascii="Times New Roman" w:eastAsia="Times New Roman" w:hAnsi="Times New Roman" w:cs="Times New Roman"/>
          <w:b/>
          <w:bCs/>
          <w:kern w:val="1"/>
          <w:sz w:val="24"/>
          <w:szCs w:val="24"/>
          <w:lang w:eastAsia="ru-RU"/>
        </w:rPr>
        <w:t>5 -</w:t>
      </w:r>
      <w:r w:rsidRPr="00A96EC1">
        <w:rPr>
          <w:rFonts w:ascii="Times New Roman" w:eastAsia="Times New Roman" w:hAnsi="Times New Roman" w:cs="Times New Roman"/>
          <w:b/>
          <w:bCs/>
          <w:kern w:val="1"/>
          <w:sz w:val="24"/>
          <w:szCs w:val="24"/>
          <w:lang w:eastAsia="ru-RU"/>
        </w:rPr>
        <w:t xml:space="preserve"> </w:t>
      </w:r>
      <w:r w:rsidRPr="00A96EC1">
        <w:rPr>
          <w:rFonts w:ascii="Times New Roman" w:eastAsia="Times New Roman" w:hAnsi="Times New Roman" w:cs="Times New Roman"/>
          <w:b/>
          <w:sz w:val="24"/>
          <w:szCs w:val="24"/>
          <w:lang w:eastAsia="zh-CN"/>
        </w:rPr>
        <w:t xml:space="preserve">32350000-1 – Частини до аудіо- та </w:t>
      </w:r>
      <w:proofErr w:type="spellStart"/>
      <w:r w:rsidRPr="00A96EC1">
        <w:rPr>
          <w:rFonts w:ascii="Times New Roman" w:eastAsia="Times New Roman" w:hAnsi="Times New Roman" w:cs="Times New Roman"/>
          <w:b/>
          <w:sz w:val="24"/>
          <w:szCs w:val="24"/>
          <w:lang w:eastAsia="zh-CN"/>
        </w:rPr>
        <w:t>відео</w:t>
      </w:r>
      <w:r w:rsidR="00C45F73">
        <w:rPr>
          <w:rFonts w:ascii="Times New Roman" w:eastAsia="Times New Roman" w:hAnsi="Times New Roman" w:cs="Times New Roman"/>
          <w:b/>
          <w:sz w:val="24"/>
          <w:szCs w:val="24"/>
          <w:lang w:eastAsia="zh-CN"/>
        </w:rPr>
        <w:t>о</w:t>
      </w:r>
      <w:bookmarkStart w:id="0" w:name="_GoBack"/>
      <w:bookmarkEnd w:id="0"/>
      <w:r w:rsidRPr="00A96EC1">
        <w:rPr>
          <w:rFonts w:ascii="Times New Roman" w:eastAsia="Times New Roman" w:hAnsi="Times New Roman" w:cs="Times New Roman"/>
          <w:b/>
          <w:sz w:val="24"/>
          <w:szCs w:val="24"/>
          <w:lang w:eastAsia="zh-CN"/>
        </w:rPr>
        <w:t>бладнання</w:t>
      </w:r>
      <w:proofErr w:type="spellEnd"/>
      <w:r w:rsidRPr="00A96EC1">
        <w:rPr>
          <w:rFonts w:ascii="Times New Roman" w:eastAsia="Times New Roman" w:hAnsi="Times New Roman" w:cs="Times New Roman"/>
          <w:b/>
          <w:sz w:val="24"/>
          <w:szCs w:val="24"/>
          <w:lang w:eastAsia="zh-CN"/>
        </w:rPr>
        <w:t xml:space="preserve">: </w:t>
      </w:r>
    </w:p>
    <w:p w:rsidR="00A96EC1" w:rsidRPr="00A96EC1" w:rsidRDefault="0007577F" w:rsidP="00A96EC1">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r w:rsidR="00A96EC1" w:rsidRPr="00A96EC1">
        <w:rPr>
          <w:rFonts w:ascii="Times New Roman" w:eastAsia="Times New Roman" w:hAnsi="Times New Roman" w:cs="Times New Roman"/>
          <w:b/>
          <w:sz w:val="24"/>
          <w:szCs w:val="24"/>
          <w:lang w:eastAsia="zh-CN"/>
        </w:rPr>
        <w:t xml:space="preserve">32354110-3 - рентгенівська плівка) </w:t>
      </w:r>
    </w:p>
    <w:p w:rsidR="00A96EC1" w:rsidRPr="0074770F" w:rsidRDefault="00A96EC1" w:rsidP="00A96EC1">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w:t>
      </w:r>
      <w:r w:rsidRPr="0074770F">
        <w:rPr>
          <w:rFonts w:ascii="Times New Roman" w:eastAsia="Times New Roman" w:hAnsi="Times New Roman" w:cs="Times New Roman"/>
          <w:b/>
          <w:lang w:eastAsia="zh-CN"/>
        </w:rPr>
        <w:t xml:space="preserve">од </w:t>
      </w:r>
      <w:r>
        <w:rPr>
          <w:rFonts w:ascii="Times New Roman" w:eastAsia="Times New Roman" w:hAnsi="Times New Roman" w:cs="Times New Roman"/>
          <w:b/>
          <w:lang w:eastAsia="zh-CN"/>
        </w:rPr>
        <w:t>НК</w:t>
      </w:r>
      <w:r w:rsidRPr="0074770F">
        <w:rPr>
          <w:rFonts w:ascii="Times New Roman" w:eastAsia="Times New Roman" w:hAnsi="Times New Roman" w:cs="Times New Roman"/>
          <w:b/>
          <w:lang w:eastAsia="zh-CN"/>
        </w:rPr>
        <w:t xml:space="preserve"> 024:2019 - 4097</w:t>
      </w:r>
      <w:r>
        <w:rPr>
          <w:rFonts w:ascii="Times New Roman" w:eastAsia="Times New Roman" w:hAnsi="Times New Roman" w:cs="Times New Roman"/>
          <w:b/>
          <w:lang w:eastAsia="zh-CN"/>
        </w:rPr>
        <w:t xml:space="preserve">9 -медична рентгенівська плівка; </w:t>
      </w:r>
      <w:r w:rsidRPr="0074770F">
        <w:rPr>
          <w:rFonts w:ascii="Times New Roman" w:eastAsia="Times New Roman" w:hAnsi="Times New Roman" w:cs="Times New Roman"/>
          <w:b/>
          <w:lang w:eastAsia="zh-CN"/>
        </w:rPr>
        <w:t>41008 – Хімічні реактиви для обробки рентгенівської плівки</w:t>
      </w:r>
    </w:p>
    <w:p w:rsidR="00A96EC1" w:rsidRDefault="00A96EC1" w:rsidP="00A96EC1">
      <w:pPr>
        <w:spacing w:after="0" w:line="240" w:lineRule="auto"/>
        <w:jc w:val="center"/>
        <w:rPr>
          <w:rFonts w:ascii="Times New Roman" w:eastAsia="Times New Roman" w:hAnsi="Times New Roman" w:cs="Times New Roman"/>
          <w:b/>
          <w:bCs/>
          <w:kern w:val="1"/>
          <w:sz w:val="24"/>
          <w:szCs w:val="24"/>
          <w:lang w:eastAsia="ru-RU"/>
        </w:rPr>
      </w:pPr>
      <w:r w:rsidRPr="005D6E9C">
        <w:rPr>
          <w:rFonts w:ascii="Times New Roman" w:eastAsia="Times New Roman" w:hAnsi="Times New Roman" w:cs="Times New Roman"/>
          <w:b/>
          <w:bCs/>
          <w:kern w:val="1"/>
          <w:sz w:val="24"/>
          <w:szCs w:val="24"/>
          <w:lang w:eastAsia="ru-RU"/>
        </w:rPr>
        <w:t xml:space="preserve"> </w:t>
      </w:r>
    </w:p>
    <w:p w:rsidR="00A96EC1" w:rsidRPr="0060169C" w:rsidRDefault="00A96EC1" w:rsidP="00A96EC1">
      <w:pPr>
        <w:spacing w:after="0" w:line="240" w:lineRule="auto"/>
        <w:jc w:val="center"/>
        <w:rPr>
          <w:rFonts w:ascii="Times New Roman" w:eastAsia="Times New Roman" w:hAnsi="Times New Roman" w:cs="Times New Roman"/>
          <w:b/>
          <w:bCs/>
          <w:kern w:val="1"/>
          <w:sz w:val="24"/>
          <w:szCs w:val="24"/>
          <w:lang w:eastAsia="ru-RU"/>
        </w:rPr>
      </w:pPr>
    </w:p>
    <w:p w:rsidR="00863797" w:rsidRDefault="0074770F" w:rsidP="00DB3731">
      <w:pPr>
        <w:suppressAutoHyphens/>
        <w:spacing w:after="0" w:line="240" w:lineRule="auto"/>
        <w:jc w:val="both"/>
        <w:rPr>
          <w:rFonts w:ascii="Times New Roman" w:eastAsia="Calibri" w:hAnsi="Times New Roman" w:cs="Times New Roman"/>
          <w:b/>
          <w:bCs/>
          <w:u w:val="single"/>
          <w:lang w:eastAsia="ru-RU"/>
        </w:rPr>
      </w:pPr>
      <w:r>
        <w:rPr>
          <w:rFonts w:ascii="Times New Roman" w:eastAsia="Calibri" w:hAnsi="Times New Roman" w:cs="Times New Roman"/>
          <w:b/>
          <w:bCs/>
          <w:u w:val="single"/>
          <w:lang w:eastAsia="ru-RU"/>
        </w:rPr>
        <w:t>І. ЗАГАЛЬНІ ВИМОГИ:</w:t>
      </w: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Pr="00A96EC1" w:rsidRDefault="00A96EC1" w:rsidP="00A96EC1">
      <w:pPr>
        <w:spacing w:after="0" w:line="240" w:lineRule="auto"/>
        <w:ind w:firstLine="540"/>
        <w:jc w:val="both"/>
        <w:rPr>
          <w:rFonts w:ascii="Times New Roman" w:hAnsi="Times New Roman" w:cs="Times New Roman"/>
          <w:sz w:val="24"/>
          <w:szCs w:val="24"/>
        </w:rPr>
      </w:pPr>
    </w:p>
    <w:p w:rsidR="00A96EC1" w:rsidRPr="00A96EC1" w:rsidRDefault="00A96EC1" w:rsidP="00A96EC1">
      <w:pPr>
        <w:widowControl w:val="0"/>
        <w:rPr>
          <w:rFonts w:ascii="Times New Roman" w:hAnsi="Times New Roman" w:cs="Times New Roman"/>
          <w:sz w:val="24"/>
          <w:szCs w:val="24"/>
        </w:rPr>
      </w:pPr>
      <w:r w:rsidRPr="00A96EC1">
        <w:rPr>
          <w:rFonts w:ascii="Times New Roman" w:hAnsi="Times New Roman" w:cs="Times New Roman"/>
          <w:noProof/>
          <w:color w:val="000000"/>
          <w:sz w:val="24"/>
          <w:szCs w:val="24"/>
        </w:rPr>
        <w:t>1. Постачання товару, що є предметом закупівлі здійснюється транспортом та за рахунок Постачальника за адресою  Замовника</w:t>
      </w:r>
      <w:r w:rsidRPr="00A96EC1">
        <w:rPr>
          <w:rFonts w:ascii="Times New Roman" w:hAnsi="Times New Roman" w:cs="Times New Roman"/>
          <w:noProof/>
          <w:sz w:val="24"/>
          <w:szCs w:val="24"/>
        </w:rPr>
        <w:t xml:space="preserve"> - </w:t>
      </w:r>
      <w:r w:rsidRPr="00A96EC1">
        <w:rPr>
          <w:rFonts w:ascii="Times New Roman" w:hAnsi="Times New Roman" w:cs="Times New Roman"/>
          <w:sz w:val="24"/>
          <w:szCs w:val="24"/>
        </w:rPr>
        <w:t xml:space="preserve">11201, Житомирська обл., </w:t>
      </w:r>
      <w:proofErr w:type="spellStart"/>
      <w:r w:rsidRPr="00A96EC1">
        <w:rPr>
          <w:rFonts w:ascii="Times New Roman" w:hAnsi="Times New Roman" w:cs="Times New Roman"/>
          <w:sz w:val="24"/>
          <w:szCs w:val="24"/>
        </w:rPr>
        <w:t>Звягельський</w:t>
      </w:r>
      <w:proofErr w:type="spellEnd"/>
      <w:r w:rsidRPr="00A96EC1">
        <w:rPr>
          <w:rFonts w:ascii="Times New Roman" w:hAnsi="Times New Roman" w:cs="Times New Roman"/>
          <w:sz w:val="24"/>
          <w:szCs w:val="24"/>
        </w:rPr>
        <w:t xml:space="preserve"> р-н, </w:t>
      </w:r>
      <w:proofErr w:type="spellStart"/>
      <w:r w:rsidRPr="00A96EC1">
        <w:rPr>
          <w:rFonts w:ascii="Times New Roman" w:hAnsi="Times New Roman" w:cs="Times New Roman"/>
          <w:sz w:val="24"/>
          <w:szCs w:val="24"/>
        </w:rPr>
        <w:t>смт.Ємільчине</w:t>
      </w:r>
      <w:proofErr w:type="spellEnd"/>
      <w:r w:rsidRPr="00A96EC1">
        <w:rPr>
          <w:rFonts w:ascii="Times New Roman" w:hAnsi="Times New Roman" w:cs="Times New Roman"/>
          <w:sz w:val="24"/>
          <w:szCs w:val="24"/>
        </w:rPr>
        <w:t>, вул. 1 Травня, буд.133</w:t>
      </w:r>
      <w:r>
        <w:rPr>
          <w:rFonts w:ascii="Times New Roman" w:hAnsi="Times New Roman" w:cs="Times New Roman"/>
          <w:sz w:val="24"/>
          <w:szCs w:val="24"/>
        </w:rPr>
        <w:t xml:space="preserve"> </w:t>
      </w:r>
      <w:r w:rsidRPr="00A96EC1">
        <w:rPr>
          <w:rFonts w:ascii="Times New Roman" w:hAnsi="Times New Roman" w:cs="Times New Roman"/>
          <w:noProof/>
          <w:color w:val="000000"/>
          <w:sz w:val="24"/>
          <w:szCs w:val="24"/>
        </w:rPr>
        <w:t>(надати гарантійний лист).</w:t>
      </w:r>
    </w:p>
    <w:p w:rsidR="00A96EC1" w:rsidRPr="008604F1" w:rsidRDefault="00A96EC1" w:rsidP="00A96EC1">
      <w:pPr>
        <w:spacing w:after="0" w:line="240" w:lineRule="auto"/>
        <w:jc w:val="both"/>
        <w:rPr>
          <w:rFonts w:ascii="Times New Roman" w:hAnsi="Times New Roman"/>
          <w:noProof/>
          <w:color w:val="000000"/>
          <w:sz w:val="24"/>
          <w:szCs w:val="24"/>
        </w:rPr>
      </w:pPr>
      <w:r w:rsidRPr="008604F1">
        <w:rPr>
          <w:rFonts w:ascii="Times New Roman" w:hAnsi="Times New Roman"/>
          <w:noProof/>
          <w:color w:val="000000"/>
          <w:sz w:val="24"/>
          <w:szCs w:val="24"/>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A96EC1" w:rsidRPr="008604F1" w:rsidRDefault="00A96EC1" w:rsidP="00A96EC1">
      <w:pPr>
        <w:spacing w:after="0" w:line="240" w:lineRule="auto"/>
        <w:jc w:val="both"/>
        <w:rPr>
          <w:rFonts w:ascii="Times New Roman" w:hAnsi="Times New Roman"/>
          <w:noProof/>
          <w:color w:val="000000"/>
          <w:sz w:val="24"/>
          <w:szCs w:val="24"/>
        </w:rPr>
      </w:pPr>
      <w:r w:rsidRPr="008604F1">
        <w:rPr>
          <w:rFonts w:ascii="Times New Roman" w:hAnsi="Times New Roman"/>
          <w:noProof/>
          <w:color w:val="000000"/>
          <w:sz w:val="24"/>
          <w:szCs w:val="24"/>
        </w:rPr>
        <w:t>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6EC1" w:rsidRPr="008604F1" w:rsidRDefault="00A96EC1" w:rsidP="00A96EC1">
      <w:pPr>
        <w:widowControl w:val="0"/>
        <w:tabs>
          <w:tab w:val="left" w:pos="-1985"/>
          <w:tab w:val="left" w:pos="-1560"/>
          <w:tab w:val="left" w:pos="-1418"/>
          <w:tab w:val="left" w:pos="153"/>
          <w:tab w:val="left" w:pos="284"/>
        </w:tabs>
        <w:spacing w:after="0" w:line="240" w:lineRule="auto"/>
        <w:jc w:val="both"/>
        <w:rPr>
          <w:rFonts w:ascii="Times New Roman" w:eastAsia="MS Mincho" w:hAnsi="Times New Roman"/>
          <w:noProof/>
          <w:color w:val="000000"/>
          <w:sz w:val="24"/>
          <w:szCs w:val="24"/>
          <w:lang w:eastAsia="ja-JP"/>
        </w:rPr>
      </w:pPr>
      <w:r w:rsidRPr="008604F1">
        <w:rPr>
          <w:rFonts w:ascii="Times New Roman" w:hAnsi="Times New Roman"/>
          <w:noProof/>
          <w:color w:val="000000"/>
          <w:sz w:val="24"/>
          <w:szCs w:val="24"/>
        </w:rPr>
        <w:t xml:space="preserve">2.2. </w:t>
      </w:r>
      <w:r w:rsidRPr="008604F1">
        <w:rPr>
          <w:rFonts w:ascii="Times New Roman" w:eastAsia="MS Mincho" w:hAnsi="Times New Roman"/>
          <w:noProof/>
          <w:color w:val="000000"/>
          <w:sz w:val="24"/>
          <w:szCs w:val="24"/>
          <w:lang w:eastAsia="ja-JP"/>
        </w:rPr>
        <w:t>Сертифікати якості</w:t>
      </w:r>
      <w:r>
        <w:rPr>
          <w:rFonts w:ascii="Times New Roman" w:eastAsia="MS Mincho" w:hAnsi="Times New Roman"/>
          <w:noProof/>
          <w:color w:val="000000"/>
          <w:sz w:val="24"/>
          <w:szCs w:val="24"/>
          <w:lang w:eastAsia="ja-JP"/>
        </w:rPr>
        <w:t xml:space="preserve"> або декларації про відповідність</w:t>
      </w:r>
      <w:r w:rsidRPr="008604F1">
        <w:rPr>
          <w:rFonts w:ascii="Times New Roman" w:eastAsia="MS Mincho" w:hAnsi="Times New Roman"/>
          <w:noProof/>
          <w:color w:val="000000"/>
          <w:sz w:val="24"/>
          <w:szCs w:val="24"/>
          <w:lang w:eastAsia="ja-JP"/>
        </w:rPr>
        <w:t xml:space="preserve"> надаються</w:t>
      </w:r>
      <w:r>
        <w:rPr>
          <w:rFonts w:ascii="Times New Roman" w:eastAsia="MS Mincho" w:hAnsi="Times New Roman"/>
          <w:noProof/>
          <w:color w:val="000000"/>
          <w:sz w:val="24"/>
          <w:szCs w:val="24"/>
          <w:lang w:eastAsia="ja-JP"/>
        </w:rPr>
        <w:t xml:space="preserve"> на кожну партію</w:t>
      </w:r>
      <w:r w:rsidRPr="008604F1">
        <w:rPr>
          <w:rFonts w:ascii="Times New Roman" w:eastAsia="MS Mincho" w:hAnsi="Times New Roman"/>
          <w:noProof/>
          <w:color w:val="000000"/>
          <w:sz w:val="24"/>
          <w:szCs w:val="24"/>
          <w:lang w:eastAsia="ja-JP"/>
        </w:rPr>
        <w:t xml:space="preserve"> під час постачання товару</w:t>
      </w:r>
      <w:r>
        <w:rPr>
          <w:rFonts w:ascii="Times New Roman" w:eastAsia="MS Mincho" w:hAnsi="Times New Roman"/>
          <w:noProof/>
          <w:color w:val="000000"/>
          <w:sz w:val="24"/>
          <w:szCs w:val="24"/>
          <w:lang w:eastAsia="ja-JP"/>
        </w:rPr>
        <w:t xml:space="preserve"> </w:t>
      </w:r>
      <w:r w:rsidRPr="008604F1">
        <w:rPr>
          <w:rFonts w:ascii="Times New Roman" w:eastAsia="MS Mincho" w:hAnsi="Times New Roman"/>
          <w:noProof/>
          <w:color w:val="000000"/>
          <w:sz w:val="24"/>
          <w:szCs w:val="24"/>
          <w:lang w:eastAsia="ja-JP"/>
        </w:rPr>
        <w:t>(учасник повинен надати гаpантійний лист).</w:t>
      </w:r>
    </w:p>
    <w:p w:rsidR="00A96EC1" w:rsidRPr="008604F1" w:rsidRDefault="00A96EC1" w:rsidP="00A96EC1">
      <w:pPr>
        <w:widowControl w:val="0"/>
        <w:tabs>
          <w:tab w:val="left" w:pos="-1985"/>
          <w:tab w:val="left" w:pos="-1560"/>
          <w:tab w:val="left" w:pos="-1418"/>
          <w:tab w:val="left" w:pos="153"/>
          <w:tab w:val="left" w:pos="284"/>
        </w:tabs>
        <w:spacing w:after="0" w:line="240" w:lineRule="auto"/>
        <w:jc w:val="both"/>
        <w:rPr>
          <w:rFonts w:ascii="Times New Roman" w:hAnsi="Times New Roman"/>
          <w:sz w:val="24"/>
          <w:szCs w:val="24"/>
        </w:rPr>
      </w:pPr>
      <w:r w:rsidRPr="008604F1">
        <w:rPr>
          <w:rFonts w:ascii="Times New Roman" w:hAnsi="Times New Roman"/>
          <w:noProof/>
          <w:color w:val="000000"/>
          <w:sz w:val="24"/>
          <w:szCs w:val="24"/>
        </w:rPr>
        <w:t xml:space="preserve">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w:t>
      </w:r>
      <w:r w:rsidRPr="008604F1">
        <w:rPr>
          <w:rFonts w:ascii="Times New Roman" w:hAnsi="Times New Roman"/>
          <w:sz w:val="24"/>
          <w:szCs w:val="24"/>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A96EC1" w:rsidRDefault="00A96EC1" w:rsidP="00A96EC1">
      <w:pPr>
        <w:spacing w:after="0" w:line="240" w:lineRule="auto"/>
        <w:jc w:val="both"/>
        <w:rPr>
          <w:rFonts w:ascii="Times New Roman" w:hAnsi="Times New Roman"/>
          <w:color w:val="333333"/>
          <w:sz w:val="24"/>
          <w:szCs w:val="24"/>
          <w:bdr w:val="none" w:sz="0" w:space="0" w:color="auto" w:frame="1"/>
          <w:shd w:val="clear" w:color="auto" w:fill="FFFFFF"/>
        </w:rPr>
      </w:pPr>
      <w:r w:rsidRPr="008604F1">
        <w:rPr>
          <w:rFonts w:ascii="Times New Roman" w:hAnsi="Times New Roman"/>
          <w:noProof/>
          <w:color w:val="000000"/>
          <w:sz w:val="24"/>
          <w:szCs w:val="24"/>
        </w:rPr>
        <w:t xml:space="preserve">4.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детальну порівняльну характеристику запропонованого ним товару та товару, що визначений в Специфікації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w:t>
      </w:r>
      <w:r>
        <w:rPr>
          <w:rFonts w:ascii="Times New Roman" w:hAnsi="Times New Roman"/>
          <w:noProof/>
          <w:color w:val="000000"/>
          <w:sz w:val="24"/>
          <w:szCs w:val="24"/>
        </w:rPr>
        <w:t xml:space="preserve"> </w:t>
      </w:r>
      <w:r w:rsidRPr="008604F1">
        <w:rPr>
          <w:rFonts w:ascii="Times New Roman" w:hAnsi="Times New Roman"/>
          <w:noProof/>
          <w:color w:val="000000"/>
          <w:sz w:val="24"/>
          <w:szCs w:val="24"/>
        </w:rPr>
        <w:t xml:space="preserve">Тендерної документації та запропонованого ним товару. Еквівалентність визначається замовником. </w:t>
      </w:r>
      <w:r w:rsidRPr="008604F1">
        <w:rPr>
          <w:rFonts w:ascii="Times New Roman" w:hAnsi="Times New Roman"/>
          <w:noProof/>
          <w:color w:val="000000"/>
          <w:sz w:val="24"/>
          <w:szCs w:val="24"/>
          <w:shd w:val="clear" w:color="auto" w:fill="FFFFFF"/>
        </w:rPr>
        <w:t xml:space="preserve">Технічні, якісні характеристики предмета закупівлі повинні передбачати необхідність застосування  заходів із захисту довкілля </w:t>
      </w:r>
      <w:r w:rsidRPr="008604F1">
        <w:rPr>
          <w:rFonts w:ascii="Times New Roman" w:hAnsi="Times New Roman"/>
          <w:noProof/>
          <w:color w:val="000000"/>
          <w:sz w:val="24"/>
          <w:szCs w:val="24"/>
        </w:rPr>
        <w:t>(учасник повинен надати гарантійний лист)</w:t>
      </w:r>
      <w:r w:rsidRPr="008604F1">
        <w:rPr>
          <w:rFonts w:ascii="Times New Roman" w:hAnsi="Times New Roman"/>
          <w:color w:val="333333"/>
          <w:sz w:val="24"/>
          <w:szCs w:val="24"/>
          <w:bdr w:val="none" w:sz="0" w:space="0" w:color="auto" w:frame="1"/>
          <w:shd w:val="clear" w:color="auto" w:fill="FFFFFF"/>
        </w:rPr>
        <w:t>.</w:t>
      </w:r>
    </w:p>
    <w:p w:rsidR="00A96EC1" w:rsidRDefault="00A96EC1" w:rsidP="00A96EC1">
      <w:pPr>
        <w:spacing w:after="0" w:line="240" w:lineRule="auto"/>
        <w:jc w:val="both"/>
        <w:rPr>
          <w:rFonts w:ascii="Times New Roman" w:hAnsi="Times New Roman"/>
          <w:b/>
          <w:i/>
          <w:sz w:val="24"/>
          <w:szCs w:val="24"/>
          <w:u w:val="single"/>
        </w:rPr>
      </w:pPr>
    </w:p>
    <w:p w:rsidR="00A96EC1" w:rsidRPr="003A2FCF" w:rsidRDefault="00A96EC1" w:rsidP="00A96EC1">
      <w:pPr>
        <w:spacing w:after="0" w:line="240" w:lineRule="auto"/>
        <w:jc w:val="both"/>
        <w:rPr>
          <w:rFonts w:ascii="Times New Roman" w:hAnsi="Times New Roman"/>
          <w:i/>
          <w:sz w:val="24"/>
          <w:szCs w:val="24"/>
        </w:rPr>
      </w:pPr>
      <w:r w:rsidRPr="003A2FCF">
        <w:rPr>
          <w:rFonts w:ascii="Times New Roman" w:hAnsi="Times New Roman"/>
          <w:b/>
          <w:i/>
          <w:sz w:val="24"/>
          <w:szCs w:val="24"/>
          <w:u w:val="single"/>
        </w:rPr>
        <w:t>*Примітка:</w:t>
      </w:r>
      <w:r w:rsidRPr="003A2FCF">
        <w:rPr>
          <w:rFonts w:ascii="Times New Roman" w:hAnsi="Times New Roman"/>
          <w:i/>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A96EC1" w:rsidRPr="008437C8" w:rsidRDefault="00A96EC1" w:rsidP="00A96EC1">
      <w:pPr>
        <w:spacing w:after="0" w:line="240" w:lineRule="auto"/>
        <w:jc w:val="both"/>
        <w:rPr>
          <w:rFonts w:ascii="Times New Roman" w:hAnsi="Times New Roman"/>
          <w:i/>
          <w:sz w:val="24"/>
          <w:szCs w:val="24"/>
        </w:rPr>
      </w:pPr>
      <w:r w:rsidRPr="003A2FCF">
        <w:rPr>
          <w:rFonts w:ascii="Times New Roman" w:hAnsi="Times New Roman"/>
          <w:i/>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w:t>
      </w:r>
      <w:proofErr w:type="spellStart"/>
      <w:r w:rsidRPr="003A2FCF">
        <w:rPr>
          <w:rFonts w:ascii="Times New Roman" w:hAnsi="Times New Roman"/>
          <w:i/>
          <w:sz w:val="24"/>
          <w:szCs w:val="24"/>
        </w:rPr>
        <w:t>еквівалент".</w:t>
      </w:r>
      <w:r w:rsidRPr="008437C8">
        <w:rPr>
          <w:rFonts w:ascii="Times New Roman" w:hAnsi="Times New Roman"/>
          <w:i/>
          <w:sz w:val="24"/>
          <w:szCs w:val="24"/>
        </w:rPr>
        <w:t>Якщо</w:t>
      </w:r>
      <w:proofErr w:type="spellEnd"/>
      <w:r w:rsidRPr="008437C8">
        <w:rPr>
          <w:rFonts w:ascii="Times New Roman" w:hAnsi="Times New Roman"/>
          <w:i/>
          <w:sz w:val="24"/>
          <w:szCs w:val="24"/>
        </w:rPr>
        <w:t xml:space="preserve">  товар пропонується аналог або еквівалент, то у складі тендерної пропозиції учасник повинен надати порівняльну характеристику пропонованого товару у вигляді таблиці.</w:t>
      </w:r>
    </w:p>
    <w:p w:rsidR="00A96EC1" w:rsidRPr="003D300B" w:rsidRDefault="00A96EC1" w:rsidP="00A96EC1">
      <w:pPr>
        <w:spacing w:after="0" w:line="240" w:lineRule="auto"/>
        <w:rPr>
          <w:rFonts w:ascii="Times New Roman" w:hAnsi="Times New Roman"/>
          <w:b/>
          <w:sz w:val="24"/>
        </w:rPr>
      </w:pPr>
    </w:p>
    <w:p w:rsidR="0007577F" w:rsidRPr="00DB2835" w:rsidRDefault="0007577F" w:rsidP="0007577F">
      <w:pPr>
        <w:suppressAutoHyphens/>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 xml:space="preserve">ІІ. </w:t>
      </w:r>
      <w:r w:rsidRPr="00DB2835">
        <w:rPr>
          <w:rFonts w:ascii="Times New Roman" w:eastAsia="Times New Roman" w:hAnsi="Times New Roman" w:cs="Times New Roman"/>
          <w:b/>
          <w:u w:val="single"/>
          <w:lang w:eastAsia="zh-CN"/>
        </w:rPr>
        <w:t xml:space="preserve">МЕДИКО-ТЕХНІЧНІ (ЯКІСНІ) </w:t>
      </w:r>
      <w:r>
        <w:rPr>
          <w:rFonts w:ascii="Times New Roman" w:eastAsia="Times New Roman" w:hAnsi="Times New Roman" w:cs="Times New Roman"/>
          <w:b/>
          <w:u w:val="single"/>
          <w:lang w:eastAsia="zh-CN"/>
        </w:rPr>
        <w:t xml:space="preserve">ТА  КІЛЬКІСНІ </w:t>
      </w:r>
      <w:r w:rsidRPr="00DB2835">
        <w:rPr>
          <w:rFonts w:ascii="Times New Roman" w:eastAsia="Times New Roman" w:hAnsi="Times New Roman" w:cs="Times New Roman"/>
          <w:b/>
          <w:u w:val="single"/>
          <w:lang w:eastAsia="zh-CN"/>
        </w:rPr>
        <w:t>ВИМОГИ ДО ТОВАРУ</w:t>
      </w:r>
    </w:p>
    <w:p w:rsidR="00A96EC1" w:rsidRDefault="00A96EC1" w:rsidP="00A96EC1"/>
    <w:p w:rsidR="00A96EC1" w:rsidRDefault="00A96EC1" w:rsidP="00A96EC1">
      <w:pPr>
        <w:spacing w:after="0" w:line="240" w:lineRule="auto"/>
        <w:jc w:val="both"/>
        <w:rPr>
          <w:rFonts w:ascii="Times New Roman" w:hAnsi="Times New Roman"/>
          <w:noProof/>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3260"/>
        <w:gridCol w:w="709"/>
        <w:gridCol w:w="708"/>
        <w:gridCol w:w="1560"/>
        <w:gridCol w:w="1417"/>
      </w:tblGrid>
      <w:tr w:rsidR="0007577F" w:rsidRPr="00680C82" w:rsidTr="0007577F">
        <w:trPr>
          <w:trHeight w:val="630"/>
        </w:trPr>
        <w:tc>
          <w:tcPr>
            <w:tcW w:w="567" w:type="dxa"/>
            <w:vAlign w:val="center"/>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w:t>
            </w:r>
          </w:p>
        </w:tc>
        <w:tc>
          <w:tcPr>
            <w:tcW w:w="2269" w:type="dxa"/>
            <w:vAlign w:val="center"/>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Найменування товару та опис</w:t>
            </w:r>
          </w:p>
        </w:tc>
        <w:tc>
          <w:tcPr>
            <w:tcW w:w="3260" w:type="dxa"/>
            <w:shd w:val="clear" w:color="auto" w:fill="auto"/>
            <w:noWrap/>
            <w:vAlign w:val="center"/>
            <w:hideMark/>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Характеристики</w:t>
            </w:r>
          </w:p>
        </w:tc>
        <w:tc>
          <w:tcPr>
            <w:tcW w:w="709" w:type="dxa"/>
            <w:shd w:val="clear" w:color="auto" w:fill="auto"/>
            <w:noWrap/>
            <w:vAlign w:val="center"/>
            <w:hideMark/>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Од. виміру</w:t>
            </w:r>
          </w:p>
        </w:tc>
        <w:tc>
          <w:tcPr>
            <w:tcW w:w="708" w:type="dxa"/>
            <w:shd w:val="clear" w:color="auto" w:fill="auto"/>
            <w:noWrap/>
            <w:vAlign w:val="center"/>
            <w:hideMark/>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К-ть</w:t>
            </w:r>
          </w:p>
        </w:tc>
        <w:tc>
          <w:tcPr>
            <w:tcW w:w="1560" w:type="dxa"/>
            <w:vAlign w:val="center"/>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Відповідність так/ні</w:t>
            </w:r>
          </w:p>
        </w:tc>
        <w:tc>
          <w:tcPr>
            <w:tcW w:w="1417" w:type="dxa"/>
            <w:vAlign w:val="center"/>
          </w:tcPr>
          <w:p w:rsidR="0007577F" w:rsidRPr="00680C82" w:rsidRDefault="0007577F" w:rsidP="002D5256">
            <w:pPr>
              <w:spacing w:after="0" w:line="240" w:lineRule="auto"/>
              <w:jc w:val="center"/>
              <w:rPr>
                <w:rFonts w:ascii="Times New Roman" w:hAnsi="Times New Roman"/>
                <w:b/>
                <w:bCs/>
                <w:color w:val="000000"/>
                <w:sz w:val="20"/>
                <w:szCs w:val="20"/>
                <w:lang w:eastAsia="ru-RU"/>
              </w:rPr>
            </w:pPr>
            <w:r w:rsidRPr="00680C82">
              <w:rPr>
                <w:rFonts w:ascii="Times New Roman" w:hAnsi="Times New Roman"/>
                <w:b/>
                <w:color w:val="000000"/>
                <w:sz w:val="20"/>
                <w:szCs w:val="20"/>
                <w:lang w:eastAsia="ru-RU"/>
              </w:rPr>
              <w:t>Країна походження та виробник</w:t>
            </w:r>
          </w:p>
        </w:tc>
      </w:tr>
      <w:tr w:rsidR="0007577F" w:rsidRPr="00680C82" w:rsidTr="0007577F">
        <w:trPr>
          <w:trHeight w:val="521"/>
        </w:trPr>
        <w:tc>
          <w:tcPr>
            <w:tcW w:w="56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t>1</w:t>
            </w:r>
          </w:p>
        </w:tc>
        <w:tc>
          <w:tcPr>
            <w:tcW w:w="2269" w:type="dxa"/>
            <w:vAlign w:val="center"/>
          </w:tcPr>
          <w:p w:rsidR="0007577F"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 xml:space="preserve">Плівка рентгенівська медична MEDIPHOT X-90N/RP </w:t>
            </w:r>
            <w:r>
              <w:rPr>
                <w:rFonts w:ascii="Times New Roman" w:hAnsi="Times New Roman"/>
                <w:sz w:val="20"/>
                <w:szCs w:val="20"/>
              </w:rPr>
              <w:t xml:space="preserve">18х24 </w:t>
            </w:r>
            <w:proofErr w:type="spellStart"/>
            <w:r w:rsidRPr="003F3EA0">
              <w:rPr>
                <w:rFonts w:ascii="Times New Roman" w:hAnsi="Times New Roman"/>
                <w:sz w:val="20"/>
                <w:szCs w:val="20"/>
              </w:rPr>
              <w:t>синьочутлива</w:t>
            </w:r>
            <w:proofErr w:type="spellEnd"/>
          </w:p>
          <w:p w:rsidR="0007577F"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або еквівалент</w:t>
            </w:r>
          </w:p>
          <w:p w:rsidR="0007577F" w:rsidRPr="00680C82" w:rsidRDefault="0007577F" w:rsidP="002D5256">
            <w:pPr>
              <w:spacing w:after="0" w:line="240" w:lineRule="auto"/>
              <w:jc w:val="center"/>
              <w:rPr>
                <w:rFonts w:ascii="Times New Roman" w:hAnsi="Times New Roman"/>
                <w:sz w:val="20"/>
                <w:szCs w:val="20"/>
              </w:rPr>
            </w:pPr>
          </w:p>
        </w:tc>
        <w:tc>
          <w:tcPr>
            <w:tcW w:w="3260" w:type="dxa"/>
            <w:shd w:val="clear" w:color="auto" w:fill="auto"/>
          </w:tcPr>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 xml:space="preserve">Плівка рентгенівська медична MEDIPHOT X-90N/RP </w:t>
            </w:r>
            <w:proofErr w:type="spellStart"/>
            <w:r w:rsidRPr="009521CE">
              <w:rPr>
                <w:rFonts w:ascii="Times New Roman" w:hAnsi="Times New Roman"/>
                <w:color w:val="000000"/>
                <w:sz w:val="20"/>
                <w:szCs w:val="20"/>
                <w:lang w:eastAsia="ru-RU"/>
              </w:rPr>
              <w:t>синьочутлива</w:t>
            </w:r>
            <w:proofErr w:type="spellEnd"/>
            <w:r w:rsidRPr="009521CE">
              <w:rPr>
                <w:rFonts w:ascii="Times New Roman" w:hAnsi="Times New Roman"/>
                <w:color w:val="000000"/>
                <w:sz w:val="20"/>
                <w:szCs w:val="20"/>
                <w:lang w:eastAsia="ru-RU"/>
              </w:rPr>
              <w:t xml:space="preserve"> </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 xml:space="preserve">1. Надати листа з інструкцією по застосуванню </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 xml:space="preserve">2.Листова плівка з </w:t>
            </w:r>
            <w:proofErr w:type="spellStart"/>
            <w:r w:rsidRPr="009521CE">
              <w:rPr>
                <w:rFonts w:ascii="Times New Roman" w:hAnsi="Times New Roman"/>
                <w:color w:val="000000"/>
                <w:sz w:val="20"/>
                <w:szCs w:val="20"/>
                <w:lang w:eastAsia="ru-RU"/>
              </w:rPr>
              <w:t>двохстороннім</w:t>
            </w:r>
            <w:proofErr w:type="spellEnd"/>
            <w:r w:rsidRPr="009521CE">
              <w:rPr>
                <w:rFonts w:ascii="Times New Roman" w:hAnsi="Times New Roman"/>
                <w:color w:val="000000"/>
                <w:sz w:val="20"/>
                <w:szCs w:val="20"/>
                <w:lang w:eastAsia="ru-RU"/>
              </w:rPr>
              <w:t xml:space="preserve"> нанесенням емульсійного шару, сенсибілізована в синій частині спектру, на </w:t>
            </w:r>
            <w:proofErr w:type="spellStart"/>
            <w:r w:rsidRPr="009521CE">
              <w:rPr>
                <w:rFonts w:ascii="Times New Roman" w:hAnsi="Times New Roman"/>
                <w:color w:val="000000"/>
                <w:sz w:val="20"/>
                <w:szCs w:val="20"/>
                <w:lang w:eastAsia="ru-RU"/>
              </w:rPr>
              <w:t>поліетилентерефтолатній</w:t>
            </w:r>
            <w:proofErr w:type="spellEnd"/>
            <w:r w:rsidRPr="009521CE">
              <w:rPr>
                <w:rFonts w:ascii="Times New Roman" w:hAnsi="Times New Roman"/>
                <w:color w:val="000000"/>
                <w:sz w:val="20"/>
                <w:szCs w:val="20"/>
                <w:lang w:eastAsia="ru-RU"/>
              </w:rPr>
              <w:t xml:space="preserve"> (лавсановій) основі. </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Призначення для застосування з підсилюючими екранами синього, зеленого, та комбінованого світіння.</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3. Плівка для обробки в ручному та автоматичному режимах.</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4 Мати наступні формати, в см:  18х24– повинна бути упакована в коробки по 100 аркушів</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5.Плівка повинна відповідати наступним умовам зберігання:</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w:t>
            </w:r>
            <w:r w:rsidRPr="009521CE">
              <w:rPr>
                <w:rFonts w:ascii="Times New Roman" w:hAnsi="Times New Roman"/>
                <w:color w:val="000000"/>
                <w:sz w:val="20"/>
                <w:szCs w:val="20"/>
                <w:lang w:eastAsia="ru-RU"/>
              </w:rPr>
              <w:tab/>
              <w:t>температура, °С +10...+25;</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w:t>
            </w:r>
            <w:r w:rsidRPr="009521CE">
              <w:rPr>
                <w:rFonts w:ascii="Times New Roman" w:hAnsi="Times New Roman"/>
                <w:color w:val="000000"/>
                <w:sz w:val="20"/>
                <w:szCs w:val="20"/>
                <w:lang w:eastAsia="ru-RU"/>
              </w:rPr>
              <w:tab/>
              <w:t>відносна вологість, % 30…60±10;</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6.Термін зберігання – не менше 36 місяців.</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7. Надати  Протокол випробувань на плівку щодо вмісту срібла  акредитованою</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 xml:space="preserve">       НААУ        лабораторією    у відповідності до вимог ДСТУ EN ISO/IEC 17025:2019</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8. Надати гарантійні листи виробника або представника, які підтверджують якість товару.</w:t>
            </w:r>
          </w:p>
          <w:p w:rsidR="0007577F" w:rsidRPr="009521CE"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9. Надати копії сертифікату від виробника</w:t>
            </w:r>
          </w:p>
          <w:p w:rsidR="0007577F" w:rsidRDefault="0007577F" w:rsidP="002D5256">
            <w:pPr>
              <w:spacing w:after="0" w:line="240" w:lineRule="auto"/>
              <w:rPr>
                <w:rFonts w:ascii="Times New Roman" w:hAnsi="Times New Roman"/>
                <w:color w:val="000000"/>
                <w:sz w:val="20"/>
                <w:szCs w:val="20"/>
                <w:lang w:eastAsia="ru-RU"/>
              </w:rPr>
            </w:pPr>
            <w:r w:rsidRPr="009521CE">
              <w:rPr>
                <w:rFonts w:ascii="Times New Roman" w:hAnsi="Times New Roman"/>
                <w:color w:val="000000"/>
                <w:sz w:val="20"/>
                <w:szCs w:val="20"/>
                <w:lang w:eastAsia="ru-RU"/>
              </w:rPr>
              <w:t>10.Плівка повинна відповідати наступним медико-технічним характеристикам:</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lastRenderedPageBreak/>
              <w:t>Параметри</w:t>
            </w:r>
            <w:r w:rsidRPr="002D2DA3">
              <w:rPr>
                <w:rFonts w:ascii="Times New Roman" w:hAnsi="Times New Roman"/>
                <w:color w:val="000000"/>
                <w:sz w:val="20"/>
                <w:szCs w:val="20"/>
                <w:lang w:eastAsia="ru-RU"/>
              </w:rPr>
              <w:tab/>
              <w:t>Ручна та автоматична обробка, значення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Чутливість (Швидкість) S в   Р -1         (від-до)</w:t>
            </w:r>
            <w:r w:rsidRPr="002D2DA3">
              <w:rPr>
                <w:rFonts w:ascii="Times New Roman" w:hAnsi="Times New Roman"/>
                <w:color w:val="000000"/>
                <w:sz w:val="20"/>
                <w:szCs w:val="20"/>
                <w:lang w:eastAsia="ru-RU"/>
              </w:rPr>
              <w:tab/>
              <w:t xml:space="preserve">1200-2000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Контрастність(середній градієнт) від-до</w:t>
            </w:r>
            <w:r w:rsidRPr="002D2DA3">
              <w:rPr>
                <w:rFonts w:ascii="Times New Roman" w:hAnsi="Times New Roman"/>
                <w:color w:val="000000"/>
                <w:sz w:val="20"/>
                <w:szCs w:val="20"/>
                <w:lang w:eastAsia="ru-RU"/>
              </w:rPr>
              <w:tab/>
              <w:t>2,6 -2,72</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Груба вуаль(</w:t>
            </w:r>
            <w:proofErr w:type="spellStart"/>
            <w:r w:rsidRPr="002D2DA3">
              <w:rPr>
                <w:rFonts w:ascii="Times New Roman" w:hAnsi="Times New Roman"/>
                <w:color w:val="000000"/>
                <w:sz w:val="20"/>
                <w:szCs w:val="20"/>
                <w:lang w:eastAsia="ru-RU"/>
              </w:rPr>
              <w:t>Dmin</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0,1-0,18</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Максимальна оптична щільність (</w:t>
            </w:r>
            <w:proofErr w:type="spellStart"/>
            <w:r w:rsidRPr="002D2DA3">
              <w:rPr>
                <w:rFonts w:ascii="Times New Roman" w:hAnsi="Times New Roman"/>
                <w:color w:val="000000"/>
                <w:sz w:val="20"/>
                <w:szCs w:val="20"/>
                <w:lang w:eastAsia="ru-RU"/>
              </w:rPr>
              <w:t>Dmax</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2,77-2,8</w:t>
            </w:r>
          </w:p>
          <w:p w:rsidR="0007577F" w:rsidRPr="00680C82"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Вміст срібла, г/м2, від </w:t>
            </w:r>
            <w:r w:rsidRPr="002D2DA3">
              <w:rPr>
                <w:rFonts w:ascii="Times New Roman" w:hAnsi="Times New Roman"/>
                <w:color w:val="000000"/>
                <w:sz w:val="20"/>
                <w:szCs w:val="20"/>
                <w:lang w:eastAsia="ru-RU"/>
              </w:rPr>
              <w:tab/>
              <w:t>5,2</w:t>
            </w:r>
          </w:p>
        </w:tc>
        <w:tc>
          <w:tcPr>
            <w:tcW w:w="709" w:type="dxa"/>
            <w:shd w:val="clear" w:color="auto" w:fill="auto"/>
            <w:vAlign w:val="center"/>
            <w:hideMark/>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sz w:val="20"/>
                <w:szCs w:val="20"/>
              </w:rPr>
              <w:lastRenderedPageBreak/>
              <w:t>уп</w:t>
            </w:r>
          </w:p>
        </w:tc>
        <w:tc>
          <w:tcPr>
            <w:tcW w:w="708"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5</w:t>
            </w:r>
          </w:p>
        </w:tc>
        <w:tc>
          <w:tcPr>
            <w:tcW w:w="1560"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c>
          <w:tcPr>
            <w:tcW w:w="141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r>
      <w:tr w:rsidR="0007577F" w:rsidRPr="00680C82" w:rsidTr="0007577F">
        <w:trPr>
          <w:trHeight w:val="330"/>
        </w:trPr>
        <w:tc>
          <w:tcPr>
            <w:tcW w:w="56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lastRenderedPageBreak/>
              <w:t>2</w:t>
            </w:r>
          </w:p>
        </w:tc>
        <w:tc>
          <w:tcPr>
            <w:tcW w:w="2269" w:type="dxa"/>
            <w:vAlign w:val="center"/>
          </w:tcPr>
          <w:p w:rsidR="0007577F" w:rsidRPr="003F3EA0"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Плівка рентгенівсь</w:t>
            </w:r>
            <w:r>
              <w:rPr>
                <w:rFonts w:ascii="Times New Roman" w:hAnsi="Times New Roman"/>
                <w:sz w:val="20"/>
                <w:szCs w:val="20"/>
              </w:rPr>
              <w:t xml:space="preserve">ка медична MEDIPHOT X-90N/RP </w:t>
            </w:r>
            <w:r w:rsidRPr="003F3EA0">
              <w:rPr>
                <w:rFonts w:ascii="Times New Roman" w:hAnsi="Times New Roman"/>
                <w:sz w:val="20"/>
                <w:szCs w:val="20"/>
              </w:rPr>
              <w:t>24</w:t>
            </w:r>
            <w:r>
              <w:rPr>
                <w:rFonts w:ascii="Times New Roman" w:hAnsi="Times New Roman"/>
                <w:sz w:val="20"/>
                <w:szCs w:val="20"/>
              </w:rPr>
              <w:t xml:space="preserve">х30 </w:t>
            </w:r>
            <w:proofErr w:type="spellStart"/>
            <w:r w:rsidRPr="003F3EA0">
              <w:rPr>
                <w:rFonts w:ascii="Times New Roman" w:hAnsi="Times New Roman"/>
                <w:sz w:val="20"/>
                <w:szCs w:val="20"/>
              </w:rPr>
              <w:t>синьочутлива</w:t>
            </w:r>
            <w:proofErr w:type="spellEnd"/>
          </w:p>
          <w:p w:rsidR="0007577F" w:rsidRPr="003F3EA0"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або еквівалент</w:t>
            </w:r>
          </w:p>
          <w:p w:rsidR="0007577F" w:rsidRPr="00680C82" w:rsidRDefault="0007577F" w:rsidP="002D5256">
            <w:pPr>
              <w:spacing w:after="0" w:line="240" w:lineRule="auto"/>
              <w:jc w:val="center"/>
              <w:rPr>
                <w:rFonts w:ascii="Times New Roman" w:hAnsi="Times New Roman"/>
                <w:sz w:val="20"/>
                <w:szCs w:val="20"/>
              </w:rPr>
            </w:pPr>
          </w:p>
        </w:tc>
        <w:tc>
          <w:tcPr>
            <w:tcW w:w="3260" w:type="dxa"/>
            <w:shd w:val="clear" w:color="auto" w:fill="auto"/>
          </w:tcPr>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Плівка рентгенівська медична MEDIPHOT X-90N/RP </w:t>
            </w:r>
            <w:proofErr w:type="spellStart"/>
            <w:r w:rsidRPr="002D2DA3">
              <w:rPr>
                <w:rFonts w:ascii="Times New Roman" w:hAnsi="Times New Roman"/>
                <w:color w:val="000000"/>
                <w:sz w:val="20"/>
                <w:szCs w:val="20"/>
                <w:lang w:eastAsia="ru-RU"/>
              </w:rPr>
              <w:t>синьочутлива</w:t>
            </w:r>
            <w:proofErr w:type="spellEnd"/>
            <w:r w:rsidRPr="002D2DA3">
              <w:rPr>
                <w:rFonts w:ascii="Times New Roman" w:hAnsi="Times New Roman"/>
                <w:color w:val="000000"/>
                <w:sz w:val="20"/>
                <w:szCs w:val="20"/>
                <w:lang w:eastAsia="ru-RU"/>
              </w:rPr>
              <w:t xml:space="preserve">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1. Надати листа з інструкцією по застосуванню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2.Листова плівка з </w:t>
            </w:r>
            <w:proofErr w:type="spellStart"/>
            <w:r w:rsidRPr="002D2DA3">
              <w:rPr>
                <w:rFonts w:ascii="Times New Roman" w:hAnsi="Times New Roman"/>
                <w:color w:val="000000"/>
                <w:sz w:val="20"/>
                <w:szCs w:val="20"/>
                <w:lang w:eastAsia="ru-RU"/>
              </w:rPr>
              <w:t>двохстороннім</w:t>
            </w:r>
            <w:proofErr w:type="spellEnd"/>
            <w:r w:rsidRPr="002D2DA3">
              <w:rPr>
                <w:rFonts w:ascii="Times New Roman" w:hAnsi="Times New Roman"/>
                <w:color w:val="000000"/>
                <w:sz w:val="20"/>
                <w:szCs w:val="20"/>
                <w:lang w:eastAsia="ru-RU"/>
              </w:rPr>
              <w:t xml:space="preserve"> нанесенням емульсійного шару, сенсибілізована в синій частині спектру, на </w:t>
            </w:r>
            <w:proofErr w:type="spellStart"/>
            <w:r w:rsidRPr="002D2DA3">
              <w:rPr>
                <w:rFonts w:ascii="Times New Roman" w:hAnsi="Times New Roman"/>
                <w:color w:val="000000"/>
                <w:sz w:val="20"/>
                <w:szCs w:val="20"/>
                <w:lang w:eastAsia="ru-RU"/>
              </w:rPr>
              <w:t>поліетилентерефтолатній</w:t>
            </w:r>
            <w:proofErr w:type="spellEnd"/>
            <w:r w:rsidRPr="002D2DA3">
              <w:rPr>
                <w:rFonts w:ascii="Times New Roman" w:hAnsi="Times New Roman"/>
                <w:color w:val="000000"/>
                <w:sz w:val="20"/>
                <w:szCs w:val="20"/>
                <w:lang w:eastAsia="ru-RU"/>
              </w:rPr>
              <w:t xml:space="preserve"> (лавсановій) основі.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Призначення для застосування з підсилюючими екранами синього, зеленого, та комбінованого світіння.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3. Плівка для обробки в ручному та автоматичному режимах.</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4 Мати наступні формати, в см:  24х30– повинна бути упакована в коробки по 100 аркушів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5.Плівка повинна відповідати наступним умовам зберігання: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•температура, °С +10...+25;</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•відносна вологість, % 30…60±10;</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6.Термін зберігання – не менше 36 місяців.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7. Надати  Протокол випробувань на плівку щодо вмісту срібла  акредитованою</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       НААУ        лабораторією    у відповідності до вимог ДСТУ EN ISO/IEC 17025:2019</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8. Надати гарантійні листи виробника або представника, які підтверджують якість товару.</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9. Надати копії сертифікату від виробника</w:t>
            </w:r>
          </w:p>
          <w:p w:rsidR="0007577F"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10.Плівка повинна відповідати наступним медико-технічним характеристикам:</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Параметри</w:t>
            </w:r>
            <w:r w:rsidRPr="002D2DA3">
              <w:rPr>
                <w:rFonts w:ascii="Times New Roman" w:hAnsi="Times New Roman"/>
                <w:color w:val="000000"/>
                <w:sz w:val="20"/>
                <w:szCs w:val="20"/>
                <w:lang w:eastAsia="ru-RU"/>
              </w:rPr>
              <w:tab/>
              <w:t>Ручна та автоматична обробка, значення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Чутливість (Швидкість) S в   Р -1         (від-до)</w:t>
            </w:r>
            <w:r w:rsidRPr="002D2DA3">
              <w:rPr>
                <w:rFonts w:ascii="Times New Roman" w:hAnsi="Times New Roman"/>
                <w:color w:val="000000"/>
                <w:sz w:val="20"/>
                <w:szCs w:val="20"/>
                <w:lang w:eastAsia="ru-RU"/>
              </w:rPr>
              <w:tab/>
              <w:t xml:space="preserve">1200-2000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Контрастність(середній градієнт) від-до</w:t>
            </w:r>
            <w:r w:rsidRPr="002D2DA3">
              <w:rPr>
                <w:rFonts w:ascii="Times New Roman" w:hAnsi="Times New Roman"/>
                <w:color w:val="000000"/>
                <w:sz w:val="20"/>
                <w:szCs w:val="20"/>
                <w:lang w:eastAsia="ru-RU"/>
              </w:rPr>
              <w:tab/>
              <w:t>2,6 -2,72</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Груба вуаль(</w:t>
            </w:r>
            <w:proofErr w:type="spellStart"/>
            <w:r w:rsidRPr="002D2DA3">
              <w:rPr>
                <w:rFonts w:ascii="Times New Roman" w:hAnsi="Times New Roman"/>
                <w:color w:val="000000"/>
                <w:sz w:val="20"/>
                <w:szCs w:val="20"/>
                <w:lang w:eastAsia="ru-RU"/>
              </w:rPr>
              <w:t>Dmin</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0,1-0,18</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Максимальна оптична щільність (</w:t>
            </w:r>
            <w:proofErr w:type="spellStart"/>
            <w:r w:rsidRPr="002D2DA3">
              <w:rPr>
                <w:rFonts w:ascii="Times New Roman" w:hAnsi="Times New Roman"/>
                <w:color w:val="000000"/>
                <w:sz w:val="20"/>
                <w:szCs w:val="20"/>
                <w:lang w:eastAsia="ru-RU"/>
              </w:rPr>
              <w:t>Dmax</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2,77-2,8</w:t>
            </w:r>
          </w:p>
          <w:p w:rsidR="0007577F" w:rsidRPr="00680C82"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Вміст срібла, г/м2, від </w:t>
            </w:r>
            <w:r w:rsidRPr="002D2DA3">
              <w:rPr>
                <w:rFonts w:ascii="Times New Roman" w:hAnsi="Times New Roman"/>
                <w:color w:val="000000"/>
                <w:sz w:val="20"/>
                <w:szCs w:val="20"/>
                <w:lang w:eastAsia="ru-RU"/>
              </w:rPr>
              <w:tab/>
              <w:t>5,2</w:t>
            </w:r>
          </w:p>
        </w:tc>
        <w:tc>
          <w:tcPr>
            <w:tcW w:w="709" w:type="dxa"/>
            <w:shd w:val="clear" w:color="auto" w:fill="auto"/>
            <w:vAlign w:val="center"/>
            <w:hideMark/>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уп</w:t>
            </w:r>
          </w:p>
        </w:tc>
        <w:tc>
          <w:tcPr>
            <w:tcW w:w="708"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560"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c>
          <w:tcPr>
            <w:tcW w:w="141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r>
      <w:tr w:rsidR="0007577F" w:rsidRPr="00680C82" w:rsidTr="0007577F">
        <w:trPr>
          <w:trHeight w:val="410"/>
        </w:trPr>
        <w:tc>
          <w:tcPr>
            <w:tcW w:w="56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t>3</w:t>
            </w:r>
          </w:p>
        </w:tc>
        <w:tc>
          <w:tcPr>
            <w:tcW w:w="2269" w:type="dxa"/>
            <w:vAlign w:val="center"/>
          </w:tcPr>
          <w:p w:rsidR="0007577F" w:rsidRPr="003F3EA0"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 xml:space="preserve">Плівка рентгенівська медична MEDIPHOT X-90N/RP </w:t>
            </w:r>
            <w:r>
              <w:rPr>
                <w:rFonts w:ascii="Times New Roman" w:hAnsi="Times New Roman"/>
                <w:sz w:val="20"/>
                <w:szCs w:val="20"/>
              </w:rPr>
              <w:t xml:space="preserve">30х40 </w:t>
            </w:r>
            <w:proofErr w:type="spellStart"/>
            <w:r w:rsidRPr="003F3EA0">
              <w:rPr>
                <w:rFonts w:ascii="Times New Roman" w:hAnsi="Times New Roman"/>
                <w:sz w:val="20"/>
                <w:szCs w:val="20"/>
              </w:rPr>
              <w:t>синьочутлива</w:t>
            </w:r>
            <w:proofErr w:type="spellEnd"/>
          </w:p>
          <w:p w:rsidR="0007577F" w:rsidRPr="003F3EA0"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lastRenderedPageBreak/>
              <w:t>або еквівалент</w:t>
            </w:r>
          </w:p>
          <w:p w:rsidR="0007577F" w:rsidRPr="00680C82" w:rsidRDefault="0007577F" w:rsidP="002D5256">
            <w:pPr>
              <w:spacing w:after="0" w:line="240" w:lineRule="auto"/>
              <w:jc w:val="center"/>
              <w:rPr>
                <w:rFonts w:ascii="Times New Roman" w:hAnsi="Times New Roman"/>
                <w:sz w:val="20"/>
                <w:szCs w:val="20"/>
              </w:rPr>
            </w:pPr>
          </w:p>
        </w:tc>
        <w:tc>
          <w:tcPr>
            <w:tcW w:w="3260" w:type="dxa"/>
            <w:shd w:val="clear" w:color="auto" w:fill="auto"/>
          </w:tcPr>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lastRenderedPageBreak/>
              <w:t xml:space="preserve">Плівка рентгенівська медична MEDIPHOT X-90N/RP </w:t>
            </w:r>
            <w:proofErr w:type="spellStart"/>
            <w:r w:rsidRPr="002D2DA3">
              <w:rPr>
                <w:rFonts w:ascii="Times New Roman" w:hAnsi="Times New Roman"/>
                <w:color w:val="000000"/>
                <w:sz w:val="20"/>
                <w:szCs w:val="20"/>
                <w:lang w:eastAsia="ru-RU"/>
              </w:rPr>
              <w:t>синьочутлива</w:t>
            </w:r>
            <w:proofErr w:type="spellEnd"/>
            <w:r w:rsidRPr="002D2DA3">
              <w:rPr>
                <w:rFonts w:ascii="Times New Roman" w:hAnsi="Times New Roman"/>
                <w:color w:val="000000"/>
                <w:sz w:val="20"/>
                <w:szCs w:val="20"/>
                <w:lang w:eastAsia="ru-RU"/>
              </w:rPr>
              <w:t xml:space="preserve">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lastRenderedPageBreak/>
              <w:t xml:space="preserve">1. Надати листа з інструкцією по застосуванню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2.Листова плівка з </w:t>
            </w:r>
            <w:proofErr w:type="spellStart"/>
            <w:r w:rsidRPr="002D2DA3">
              <w:rPr>
                <w:rFonts w:ascii="Times New Roman" w:hAnsi="Times New Roman"/>
                <w:color w:val="000000"/>
                <w:sz w:val="20"/>
                <w:szCs w:val="20"/>
                <w:lang w:eastAsia="ru-RU"/>
              </w:rPr>
              <w:t>двохстороннім</w:t>
            </w:r>
            <w:proofErr w:type="spellEnd"/>
            <w:r w:rsidRPr="002D2DA3">
              <w:rPr>
                <w:rFonts w:ascii="Times New Roman" w:hAnsi="Times New Roman"/>
                <w:color w:val="000000"/>
                <w:sz w:val="20"/>
                <w:szCs w:val="20"/>
                <w:lang w:eastAsia="ru-RU"/>
              </w:rPr>
              <w:t xml:space="preserve"> нанесенням емульсійного шару, сенсибілізована в синій частині спектру, на </w:t>
            </w:r>
            <w:proofErr w:type="spellStart"/>
            <w:r w:rsidRPr="002D2DA3">
              <w:rPr>
                <w:rFonts w:ascii="Times New Roman" w:hAnsi="Times New Roman"/>
                <w:color w:val="000000"/>
                <w:sz w:val="20"/>
                <w:szCs w:val="20"/>
                <w:lang w:eastAsia="ru-RU"/>
              </w:rPr>
              <w:t>поліетилентерефтолатній</w:t>
            </w:r>
            <w:proofErr w:type="spellEnd"/>
            <w:r w:rsidRPr="002D2DA3">
              <w:rPr>
                <w:rFonts w:ascii="Times New Roman" w:hAnsi="Times New Roman"/>
                <w:color w:val="000000"/>
                <w:sz w:val="20"/>
                <w:szCs w:val="20"/>
                <w:lang w:eastAsia="ru-RU"/>
              </w:rPr>
              <w:t xml:space="preserve"> (лавсановій) основі.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Призначення для застосування з підсилюючими екранами синього, зеленого, та комбінованого світіння.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3. Плівка для обробки в ручному та автоматичному режимах.</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4 Мати наступні формати, в см:  30х40;  – повинна бути упакована в коробки по 100 аркушів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5.Плівка повинна відповідати наступним умовам зберігання: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•температура, °С +10...+25;</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•відносна вологість, % 30…60±10;</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6.Термін зберігання – не менше 36 місяців.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7. Надати  Протокол випробувань на плівку щодо вмісту срібла  акредитованою</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       НААУ        лабораторією    у відповідності до вимог ДСТУ EN ISO/IEC 17025:2019</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8. Надати гарантійні листи виробника або представника, які підтверджують якість товару.</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9. Надати копії сертифікату від виробника</w:t>
            </w:r>
          </w:p>
          <w:p w:rsidR="0007577F"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10.Плівка повинна відповідати наступним медико-технічним характеристикам:</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Параметри</w:t>
            </w:r>
            <w:r w:rsidRPr="002D2DA3">
              <w:rPr>
                <w:rFonts w:ascii="Times New Roman" w:hAnsi="Times New Roman"/>
                <w:color w:val="000000"/>
                <w:sz w:val="20"/>
                <w:szCs w:val="20"/>
                <w:lang w:eastAsia="ru-RU"/>
              </w:rPr>
              <w:tab/>
              <w:t>Ручна та автоматична обробка, значення</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Чутливість (Швидкість) S в   Р -1         (від-до)</w:t>
            </w:r>
            <w:r w:rsidRPr="002D2DA3">
              <w:rPr>
                <w:rFonts w:ascii="Times New Roman" w:hAnsi="Times New Roman"/>
                <w:color w:val="000000"/>
                <w:sz w:val="20"/>
                <w:szCs w:val="20"/>
                <w:lang w:eastAsia="ru-RU"/>
              </w:rPr>
              <w:tab/>
              <w:t xml:space="preserve">1200-2000 </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Контрастність(середній градієнт) від-до</w:t>
            </w:r>
            <w:r w:rsidRPr="002D2DA3">
              <w:rPr>
                <w:rFonts w:ascii="Times New Roman" w:hAnsi="Times New Roman"/>
                <w:color w:val="000000"/>
                <w:sz w:val="20"/>
                <w:szCs w:val="20"/>
                <w:lang w:eastAsia="ru-RU"/>
              </w:rPr>
              <w:tab/>
              <w:t>2,6 -2,72</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Груба вуаль(</w:t>
            </w:r>
            <w:proofErr w:type="spellStart"/>
            <w:r w:rsidRPr="002D2DA3">
              <w:rPr>
                <w:rFonts w:ascii="Times New Roman" w:hAnsi="Times New Roman"/>
                <w:color w:val="000000"/>
                <w:sz w:val="20"/>
                <w:szCs w:val="20"/>
                <w:lang w:eastAsia="ru-RU"/>
              </w:rPr>
              <w:t>Dmin</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0,1-0,18</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Максимальна оптична щільність (</w:t>
            </w:r>
            <w:proofErr w:type="spellStart"/>
            <w:r w:rsidRPr="002D2DA3">
              <w:rPr>
                <w:rFonts w:ascii="Times New Roman" w:hAnsi="Times New Roman"/>
                <w:color w:val="000000"/>
                <w:sz w:val="20"/>
                <w:szCs w:val="20"/>
                <w:lang w:eastAsia="ru-RU"/>
              </w:rPr>
              <w:t>Dmax</w:t>
            </w:r>
            <w:proofErr w:type="spellEnd"/>
            <w:r w:rsidRPr="002D2DA3">
              <w:rPr>
                <w:rFonts w:ascii="Times New Roman" w:hAnsi="Times New Roman"/>
                <w:color w:val="000000"/>
                <w:sz w:val="20"/>
                <w:szCs w:val="20"/>
                <w:lang w:eastAsia="ru-RU"/>
              </w:rPr>
              <w:t>), від-до</w:t>
            </w:r>
            <w:r w:rsidRPr="002D2DA3">
              <w:rPr>
                <w:rFonts w:ascii="Times New Roman" w:hAnsi="Times New Roman"/>
                <w:color w:val="000000"/>
                <w:sz w:val="20"/>
                <w:szCs w:val="20"/>
                <w:lang w:eastAsia="ru-RU"/>
              </w:rPr>
              <w:tab/>
              <w:t>2,77-2,8</w:t>
            </w:r>
          </w:p>
          <w:p w:rsidR="0007577F" w:rsidRPr="00680C82"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 xml:space="preserve">Вміст срібла, г/м2, від </w:t>
            </w:r>
            <w:r w:rsidRPr="002D2DA3">
              <w:rPr>
                <w:rFonts w:ascii="Times New Roman" w:hAnsi="Times New Roman"/>
                <w:color w:val="000000"/>
                <w:sz w:val="20"/>
                <w:szCs w:val="20"/>
                <w:lang w:eastAsia="ru-RU"/>
              </w:rPr>
              <w:tab/>
              <w:t>5,2</w:t>
            </w:r>
          </w:p>
        </w:tc>
        <w:tc>
          <w:tcPr>
            <w:tcW w:w="709"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уп</w:t>
            </w:r>
          </w:p>
        </w:tc>
        <w:tc>
          <w:tcPr>
            <w:tcW w:w="708"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560"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c>
          <w:tcPr>
            <w:tcW w:w="141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r>
      <w:tr w:rsidR="0007577F" w:rsidRPr="00680C82" w:rsidTr="0007577F">
        <w:trPr>
          <w:trHeight w:val="410"/>
        </w:trPr>
        <w:tc>
          <w:tcPr>
            <w:tcW w:w="56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lastRenderedPageBreak/>
              <w:t>4</w:t>
            </w:r>
          </w:p>
        </w:tc>
        <w:tc>
          <w:tcPr>
            <w:tcW w:w="2269" w:type="dxa"/>
            <w:vAlign w:val="center"/>
          </w:tcPr>
          <w:p w:rsidR="0007577F"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Проявник для ручної обробки рентгенівської плівки «</w:t>
            </w:r>
            <w:proofErr w:type="spellStart"/>
            <w:r w:rsidRPr="003F3EA0">
              <w:rPr>
                <w:rFonts w:ascii="Times New Roman" w:hAnsi="Times New Roman"/>
                <w:sz w:val="20"/>
                <w:szCs w:val="20"/>
              </w:rPr>
              <w:t>ХімРей</w:t>
            </w:r>
            <w:proofErr w:type="spellEnd"/>
            <w:r w:rsidRPr="003F3EA0">
              <w:rPr>
                <w:rFonts w:ascii="Times New Roman" w:hAnsi="Times New Roman"/>
                <w:sz w:val="20"/>
                <w:szCs w:val="20"/>
              </w:rPr>
              <w:t>»</w:t>
            </w:r>
          </w:p>
          <w:p w:rsidR="0007577F"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або еквівалент</w:t>
            </w:r>
          </w:p>
          <w:p w:rsidR="0007577F" w:rsidRPr="00680C82" w:rsidRDefault="0007577F" w:rsidP="002D5256">
            <w:pPr>
              <w:spacing w:after="0" w:line="240" w:lineRule="auto"/>
              <w:jc w:val="center"/>
              <w:rPr>
                <w:rFonts w:ascii="Times New Roman" w:hAnsi="Times New Roman"/>
                <w:sz w:val="20"/>
                <w:szCs w:val="20"/>
              </w:rPr>
            </w:pPr>
          </w:p>
        </w:tc>
        <w:tc>
          <w:tcPr>
            <w:tcW w:w="3260" w:type="dxa"/>
            <w:shd w:val="clear" w:color="auto" w:fill="auto"/>
          </w:tcPr>
          <w:p w:rsidR="0007577F"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Проявник для ручної обробки рентгенівської плівки «</w:t>
            </w:r>
            <w:proofErr w:type="spellStart"/>
            <w:r w:rsidRPr="002D2DA3">
              <w:rPr>
                <w:rFonts w:ascii="Times New Roman" w:hAnsi="Times New Roman"/>
                <w:color w:val="000000"/>
                <w:sz w:val="20"/>
                <w:szCs w:val="20"/>
                <w:lang w:eastAsia="ru-RU"/>
              </w:rPr>
              <w:t>ХімРей</w:t>
            </w:r>
            <w:proofErr w:type="spellEnd"/>
            <w:r w:rsidRPr="002D2DA3">
              <w:rPr>
                <w:rFonts w:ascii="Times New Roman" w:hAnsi="Times New Roman"/>
                <w:color w:val="000000"/>
                <w:sz w:val="20"/>
                <w:szCs w:val="20"/>
                <w:lang w:eastAsia="ru-RU"/>
              </w:rPr>
              <w:t>»</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1. Надати  листа з інструкцією по застосуванню.</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2. Призначений для ручної обробки плівки.</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3. Екологічна чиста упаковка.</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4. Одна каністра проявника (3л) призначена для приготування 15 л робочого розчину</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5.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6.Термін зберігання  не менше 12 місяців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lastRenderedPageBreak/>
              <w:t>7. Надати гарантійні листи виробника або представника, які підтверджують якість товару.</w:t>
            </w:r>
          </w:p>
          <w:p w:rsidR="0007577F" w:rsidRPr="00680C82"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8. Надати копії сертифікату від виробника.</w:t>
            </w:r>
          </w:p>
        </w:tc>
        <w:tc>
          <w:tcPr>
            <w:tcW w:w="709" w:type="dxa"/>
            <w:shd w:val="clear" w:color="auto" w:fill="auto"/>
            <w:vAlign w:val="center"/>
            <w:hideMark/>
          </w:tcPr>
          <w:p w:rsidR="0007577F" w:rsidRPr="00680C82" w:rsidRDefault="0007577F" w:rsidP="002D5256">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lastRenderedPageBreak/>
              <w:t>кан</w:t>
            </w:r>
            <w:proofErr w:type="spellEnd"/>
          </w:p>
        </w:tc>
        <w:tc>
          <w:tcPr>
            <w:tcW w:w="708"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1560"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c>
          <w:tcPr>
            <w:tcW w:w="141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r>
      <w:tr w:rsidR="0007577F" w:rsidRPr="00680C82" w:rsidTr="0007577F">
        <w:trPr>
          <w:trHeight w:val="613"/>
        </w:trPr>
        <w:tc>
          <w:tcPr>
            <w:tcW w:w="56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lastRenderedPageBreak/>
              <w:t>5</w:t>
            </w:r>
          </w:p>
        </w:tc>
        <w:tc>
          <w:tcPr>
            <w:tcW w:w="2269" w:type="dxa"/>
            <w:shd w:val="clear" w:color="auto" w:fill="FFFFFF"/>
            <w:vAlign w:val="center"/>
          </w:tcPr>
          <w:p w:rsidR="0007577F" w:rsidRDefault="0007577F" w:rsidP="002D5256">
            <w:pPr>
              <w:spacing w:after="0" w:line="240" w:lineRule="auto"/>
              <w:jc w:val="center"/>
              <w:rPr>
                <w:rFonts w:ascii="Times New Roman" w:hAnsi="Times New Roman"/>
                <w:sz w:val="20"/>
                <w:szCs w:val="20"/>
              </w:rPr>
            </w:pPr>
            <w:r w:rsidRPr="003F3EA0">
              <w:rPr>
                <w:rFonts w:ascii="Times New Roman" w:hAnsi="Times New Roman"/>
                <w:sz w:val="20"/>
                <w:szCs w:val="20"/>
              </w:rPr>
              <w:t>Фіксаж для ручної обробки рентгенівської плівки «</w:t>
            </w:r>
            <w:proofErr w:type="spellStart"/>
            <w:r w:rsidRPr="003F3EA0">
              <w:rPr>
                <w:rFonts w:ascii="Times New Roman" w:hAnsi="Times New Roman"/>
                <w:sz w:val="20"/>
                <w:szCs w:val="20"/>
              </w:rPr>
              <w:t>ХімРей</w:t>
            </w:r>
            <w:proofErr w:type="spellEnd"/>
            <w:r w:rsidRPr="003F3EA0">
              <w:rPr>
                <w:rFonts w:ascii="Times New Roman" w:hAnsi="Times New Roman"/>
                <w:sz w:val="20"/>
                <w:szCs w:val="20"/>
              </w:rPr>
              <w:t>»</w:t>
            </w:r>
          </w:p>
          <w:p w:rsidR="0007577F" w:rsidRPr="00680C82" w:rsidRDefault="0007577F" w:rsidP="002D5256">
            <w:pPr>
              <w:spacing w:after="0" w:line="240" w:lineRule="auto"/>
              <w:jc w:val="center"/>
              <w:rPr>
                <w:rFonts w:ascii="Times New Roman" w:hAnsi="Times New Roman"/>
                <w:sz w:val="20"/>
                <w:szCs w:val="20"/>
              </w:rPr>
            </w:pPr>
            <w:r>
              <w:rPr>
                <w:rFonts w:ascii="Times New Roman" w:hAnsi="Times New Roman"/>
                <w:sz w:val="20"/>
                <w:szCs w:val="20"/>
              </w:rPr>
              <w:t>або еквівалент</w:t>
            </w:r>
          </w:p>
        </w:tc>
        <w:tc>
          <w:tcPr>
            <w:tcW w:w="3260" w:type="dxa"/>
            <w:shd w:val="clear" w:color="auto" w:fill="FFFFFF"/>
          </w:tcPr>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Фіксаж для ручної обробки рентгенівської плівки «</w:t>
            </w:r>
            <w:proofErr w:type="spellStart"/>
            <w:r w:rsidRPr="002D2DA3">
              <w:rPr>
                <w:rFonts w:ascii="Times New Roman" w:hAnsi="Times New Roman"/>
                <w:color w:val="000000"/>
                <w:sz w:val="20"/>
                <w:szCs w:val="20"/>
                <w:lang w:eastAsia="ru-RU"/>
              </w:rPr>
              <w:t>ХімРей</w:t>
            </w:r>
            <w:proofErr w:type="spellEnd"/>
            <w:r w:rsidRPr="002D2DA3">
              <w:rPr>
                <w:rFonts w:ascii="Times New Roman" w:hAnsi="Times New Roman"/>
                <w:color w:val="000000"/>
                <w:sz w:val="20"/>
                <w:szCs w:val="20"/>
                <w:lang w:eastAsia="ru-RU"/>
              </w:rPr>
              <w:t>» 1. Надати листа з інструкцією по застосуванню.</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2. Призначений для ручної обробки плівки.</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3. Екологічна чиста упаковка.</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4. Одна каністра фіксажу (3л) призначена для приготування 15 л робочого розчину</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5.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6.</w:t>
            </w:r>
            <w:r w:rsidRPr="002D2DA3">
              <w:rPr>
                <w:rFonts w:ascii="Times New Roman" w:hAnsi="Times New Roman"/>
                <w:color w:val="000000"/>
                <w:sz w:val="20"/>
                <w:szCs w:val="20"/>
                <w:lang w:eastAsia="ru-RU"/>
              </w:rPr>
              <w:tab/>
              <w:t>Термін зберігання  не менше 12 місяців</w:t>
            </w:r>
          </w:p>
          <w:p w:rsidR="0007577F" w:rsidRPr="002D2DA3"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7. . Надати гарантійні листи виробника або представника, які підтверджують якість товару.</w:t>
            </w:r>
          </w:p>
          <w:p w:rsidR="0007577F" w:rsidRPr="00680C82" w:rsidRDefault="0007577F" w:rsidP="002D5256">
            <w:pPr>
              <w:spacing w:after="0" w:line="240" w:lineRule="auto"/>
              <w:rPr>
                <w:rFonts w:ascii="Times New Roman" w:hAnsi="Times New Roman"/>
                <w:color w:val="000000"/>
                <w:sz w:val="20"/>
                <w:szCs w:val="20"/>
                <w:lang w:eastAsia="ru-RU"/>
              </w:rPr>
            </w:pPr>
            <w:r w:rsidRPr="002D2DA3">
              <w:rPr>
                <w:rFonts w:ascii="Times New Roman" w:hAnsi="Times New Roman"/>
                <w:color w:val="000000"/>
                <w:sz w:val="20"/>
                <w:szCs w:val="20"/>
                <w:lang w:eastAsia="ru-RU"/>
              </w:rPr>
              <w:t>8. Надати копії сертифікату від виробника.</w:t>
            </w:r>
          </w:p>
        </w:tc>
        <w:tc>
          <w:tcPr>
            <w:tcW w:w="709" w:type="dxa"/>
            <w:shd w:val="clear" w:color="auto" w:fill="auto"/>
            <w:vAlign w:val="center"/>
            <w:hideMark/>
          </w:tcPr>
          <w:p w:rsidR="0007577F" w:rsidRPr="00680C82" w:rsidRDefault="0007577F" w:rsidP="002D5256">
            <w:pPr>
              <w:spacing w:after="0" w:line="240" w:lineRule="auto"/>
              <w:jc w:val="center"/>
              <w:rPr>
                <w:rFonts w:ascii="Times New Roman" w:hAnsi="Times New Roman"/>
                <w:color w:val="000000"/>
                <w:sz w:val="20"/>
                <w:szCs w:val="20"/>
                <w:lang w:eastAsia="ru-RU"/>
              </w:rPr>
            </w:pPr>
            <w:r w:rsidRPr="00680C82">
              <w:rPr>
                <w:rFonts w:ascii="Times New Roman" w:hAnsi="Times New Roman"/>
                <w:color w:val="000000"/>
                <w:sz w:val="20"/>
                <w:szCs w:val="20"/>
                <w:lang w:eastAsia="ru-RU"/>
              </w:rPr>
              <w:t>набір</w:t>
            </w:r>
          </w:p>
        </w:tc>
        <w:tc>
          <w:tcPr>
            <w:tcW w:w="708" w:type="dxa"/>
            <w:shd w:val="clear" w:color="auto" w:fill="auto"/>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60"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c>
          <w:tcPr>
            <w:tcW w:w="1417" w:type="dxa"/>
            <w:vAlign w:val="center"/>
          </w:tcPr>
          <w:p w:rsidR="0007577F" w:rsidRPr="00680C82" w:rsidRDefault="0007577F" w:rsidP="002D5256">
            <w:pPr>
              <w:spacing w:after="0" w:line="240" w:lineRule="auto"/>
              <w:jc w:val="center"/>
              <w:rPr>
                <w:rFonts w:ascii="Times New Roman" w:hAnsi="Times New Roman"/>
                <w:color w:val="000000"/>
                <w:sz w:val="20"/>
                <w:szCs w:val="20"/>
                <w:lang w:eastAsia="ru-RU"/>
              </w:rPr>
            </w:pPr>
          </w:p>
        </w:tc>
      </w:tr>
    </w:tbl>
    <w:p w:rsidR="00A96EC1" w:rsidRDefault="00A96EC1" w:rsidP="00A96EC1">
      <w:pPr>
        <w:spacing w:after="0" w:line="240" w:lineRule="auto"/>
        <w:jc w:val="both"/>
        <w:rPr>
          <w:rFonts w:ascii="Times New Roman" w:hAnsi="Times New Roman"/>
          <w:noProof/>
          <w:color w:val="000000"/>
          <w:sz w:val="24"/>
          <w:szCs w:val="24"/>
        </w:rPr>
      </w:pPr>
    </w:p>
    <w:p w:rsidR="00A96EC1" w:rsidRDefault="00A96EC1" w:rsidP="00A96EC1">
      <w:pPr>
        <w:spacing w:after="0" w:line="240" w:lineRule="auto"/>
        <w:jc w:val="both"/>
        <w:rPr>
          <w:rFonts w:ascii="Times New Roman" w:hAnsi="Times New Roman"/>
          <w:noProof/>
          <w:color w:val="000000"/>
          <w:sz w:val="24"/>
          <w:szCs w:val="24"/>
        </w:rPr>
      </w:pPr>
    </w:p>
    <w:p w:rsidR="00A96EC1" w:rsidRPr="008604F1" w:rsidRDefault="00A96EC1" w:rsidP="00A96EC1">
      <w:pPr>
        <w:spacing w:after="0" w:line="240" w:lineRule="auto"/>
        <w:jc w:val="both"/>
        <w:rPr>
          <w:rFonts w:ascii="Times New Roman" w:hAnsi="Times New Roman"/>
          <w:noProof/>
          <w:color w:val="000000"/>
          <w:sz w:val="24"/>
          <w:szCs w:val="24"/>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A96EC1" w:rsidRDefault="00A96EC1" w:rsidP="00DB3731">
      <w:pPr>
        <w:suppressAutoHyphens/>
        <w:spacing w:after="0" w:line="240" w:lineRule="auto"/>
        <w:jc w:val="both"/>
        <w:rPr>
          <w:rFonts w:ascii="Times New Roman" w:eastAsia="Calibri" w:hAnsi="Times New Roman" w:cs="Times New Roman"/>
          <w:b/>
          <w:bCs/>
          <w:u w:val="single"/>
          <w:lang w:eastAsia="ru-RU"/>
        </w:rPr>
      </w:pPr>
    </w:p>
    <w:p w:rsidR="0074770F" w:rsidRPr="00DB2835" w:rsidRDefault="0074770F" w:rsidP="00DB3731">
      <w:pPr>
        <w:suppressAutoHyphens/>
        <w:spacing w:after="0" w:line="240" w:lineRule="auto"/>
        <w:jc w:val="both"/>
        <w:rPr>
          <w:rFonts w:ascii="Times New Roman" w:eastAsia="Calibri" w:hAnsi="Times New Roman" w:cs="Times New Roman"/>
          <w:b/>
          <w:bCs/>
          <w:u w:val="single"/>
          <w:lang w:eastAsia="ru-RU"/>
        </w:rPr>
      </w:pPr>
    </w:p>
    <w:p w:rsidR="00DB3731" w:rsidRPr="00DB2835" w:rsidRDefault="00DB3731" w:rsidP="00DB3731">
      <w:pPr>
        <w:suppressAutoHyphens/>
        <w:spacing w:after="0" w:line="240" w:lineRule="auto"/>
        <w:jc w:val="center"/>
        <w:rPr>
          <w:rFonts w:ascii="Times New Roman" w:eastAsia="Calibri" w:hAnsi="Times New Roman" w:cs="Times New Roman"/>
          <w:b/>
          <w:color w:val="000000"/>
          <w:spacing w:val="-1"/>
          <w:lang w:eastAsia="ru-RU"/>
        </w:rPr>
      </w:pPr>
    </w:p>
    <w:p w:rsidR="00DB3731" w:rsidRDefault="00DB3731" w:rsidP="00DB3731">
      <w:pPr>
        <w:suppressAutoHyphens/>
        <w:spacing w:after="0" w:line="240" w:lineRule="auto"/>
        <w:jc w:val="center"/>
        <w:rPr>
          <w:rFonts w:ascii="Times New Roman" w:eastAsia="Times New Roman" w:hAnsi="Times New Roman" w:cs="Times New Roman"/>
          <w:b/>
          <w:lang w:eastAsia="zh-CN"/>
        </w:rPr>
      </w:pPr>
    </w:p>
    <w:p w:rsidR="0074770F" w:rsidRDefault="0074770F" w:rsidP="00DB3731">
      <w:pPr>
        <w:suppressAutoHyphens/>
        <w:spacing w:after="0" w:line="240" w:lineRule="auto"/>
        <w:jc w:val="center"/>
        <w:rPr>
          <w:rFonts w:ascii="Times New Roman" w:eastAsia="Times New Roman" w:hAnsi="Times New Roman" w:cs="Times New Roman"/>
          <w:b/>
          <w:lang w:eastAsia="zh-CN"/>
        </w:rPr>
      </w:pPr>
    </w:p>
    <w:p w:rsidR="0074770F" w:rsidRDefault="0074770F" w:rsidP="00DB3731">
      <w:pPr>
        <w:suppressAutoHyphens/>
        <w:spacing w:after="0" w:line="240" w:lineRule="auto"/>
        <w:jc w:val="center"/>
        <w:rPr>
          <w:rFonts w:ascii="Times New Roman" w:eastAsia="Times New Roman" w:hAnsi="Times New Roman" w:cs="Times New Roman"/>
          <w:b/>
          <w:lang w:eastAsia="zh-CN"/>
        </w:rPr>
      </w:pPr>
    </w:p>
    <w:p w:rsidR="00DB3731" w:rsidRPr="00DB2835" w:rsidRDefault="00DB3731" w:rsidP="00DB3731">
      <w:pPr>
        <w:suppressAutoHyphens/>
        <w:spacing w:after="0" w:line="240" w:lineRule="auto"/>
        <w:jc w:val="center"/>
        <w:rPr>
          <w:rFonts w:ascii="Times New Roman" w:eastAsia="Times New Roman" w:hAnsi="Times New Roman" w:cs="Times New Roman"/>
          <w:b/>
          <w:lang w:eastAsia="zh-CN"/>
        </w:rPr>
      </w:pPr>
    </w:p>
    <w:sectPr w:rsidR="00DB3731" w:rsidRPr="00DB2835" w:rsidSect="0028204C">
      <w:footerReference w:type="default" r:id="rId7"/>
      <w:pgSz w:w="11906" w:h="16838"/>
      <w:pgMar w:top="709" w:right="566"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29" w:rsidRDefault="007C5829" w:rsidP="00ED18BA">
      <w:pPr>
        <w:spacing w:after="0" w:line="240" w:lineRule="auto"/>
      </w:pPr>
      <w:r>
        <w:separator/>
      </w:r>
    </w:p>
  </w:endnote>
  <w:endnote w:type="continuationSeparator" w:id="0">
    <w:p w:rsidR="007C5829" w:rsidRDefault="007C5829" w:rsidP="00ED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828"/>
      <w:docPartObj>
        <w:docPartGallery w:val="Page Numbers (Bottom of Page)"/>
        <w:docPartUnique/>
      </w:docPartObj>
    </w:sdtPr>
    <w:sdtEndPr/>
    <w:sdtContent>
      <w:p w:rsidR="00ED18BA" w:rsidRDefault="00D73503">
        <w:pPr>
          <w:pStyle w:val="a6"/>
          <w:jc w:val="center"/>
        </w:pPr>
        <w:r>
          <w:fldChar w:fldCharType="begin"/>
        </w:r>
        <w:r>
          <w:instrText xml:space="preserve"> PAGE   \* MERGEFORMAT </w:instrText>
        </w:r>
        <w:r>
          <w:fldChar w:fldCharType="separate"/>
        </w:r>
        <w:r w:rsidR="00C45F73">
          <w:rPr>
            <w:noProof/>
          </w:rPr>
          <w:t>4</w:t>
        </w:r>
        <w:r>
          <w:rPr>
            <w:noProof/>
          </w:rPr>
          <w:fldChar w:fldCharType="end"/>
        </w:r>
      </w:p>
    </w:sdtContent>
  </w:sdt>
  <w:p w:rsidR="00ED18BA" w:rsidRDefault="00ED18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29" w:rsidRDefault="007C5829" w:rsidP="00ED18BA">
      <w:pPr>
        <w:spacing w:after="0" w:line="240" w:lineRule="auto"/>
      </w:pPr>
      <w:r>
        <w:separator/>
      </w:r>
    </w:p>
  </w:footnote>
  <w:footnote w:type="continuationSeparator" w:id="0">
    <w:p w:rsidR="007C5829" w:rsidRDefault="007C5829" w:rsidP="00ED1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EA"/>
    <w:rsid w:val="0001619E"/>
    <w:rsid w:val="00025F01"/>
    <w:rsid w:val="00043249"/>
    <w:rsid w:val="00064C3E"/>
    <w:rsid w:val="0007577F"/>
    <w:rsid w:val="00081ACF"/>
    <w:rsid w:val="0009174C"/>
    <w:rsid w:val="000949C0"/>
    <w:rsid w:val="0009666A"/>
    <w:rsid w:val="000B6193"/>
    <w:rsid w:val="000F337E"/>
    <w:rsid w:val="000F3444"/>
    <w:rsid w:val="001323DC"/>
    <w:rsid w:val="00132890"/>
    <w:rsid w:val="00152355"/>
    <w:rsid w:val="001545D8"/>
    <w:rsid w:val="00190EEB"/>
    <w:rsid w:val="001C257A"/>
    <w:rsid w:val="001D2A30"/>
    <w:rsid w:val="001E4405"/>
    <w:rsid w:val="002037C6"/>
    <w:rsid w:val="00204060"/>
    <w:rsid w:val="0028204C"/>
    <w:rsid w:val="002B2B7B"/>
    <w:rsid w:val="002C44D4"/>
    <w:rsid w:val="0031525F"/>
    <w:rsid w:val="00332EFF"/>
    <w:rsid w:val="00341DAA"/>
    <w:rsid w:val="00345B8A"/>
    <w:rsid w:val="00390850"/>
    <w:rsid w:val="003A5413"/>
    <w:rsid w:val="003C5116"/>
    <w:rsid w:val="003F7766"/>
    <w:rsid w:val="00446695"/>
    <w:rsid w:val="00472EDD"/>
    <w:rsid w:val="004837AA"/>
    <w:rsid w:val="004A08CF"/>
    <w:rsid w:val="004B07E6"/>
    <w:rsid w:val="004B30EA"/>
    <w:rsid w:val="004E59C6"/>
    <w:rsid w:val="00535FB2"/>
    <w:rsid w:val="00547D72"/>
    <w:rsid w:val="00553775"/>
    <w:rsid w:val="005C555D"/>
    <w:rsid w:val="005F154D"/>
    <w:rsid w:val="005F5FC9"/>
    <w:rsid w:val="005F6040"/>
    <w:rsid w:val="00624672"/>
    <w:rsid w:val="00655004"/>
    <w:rsid w:val="00656DDC"/>
    <w:rsid w:val="006C3891"/>
    <w:rsid w:val="006D68C6"/>
    <w:rsid w:val="006E05FE"/>
    <w:rsid w:val="006F4D03"/>
    <w:rsid w:val="007051D4"/>
    <w:rsid w:val="00715B6F"/>
    <w:rsid w:val="00735ABF"/>
    <w:rsid w:val="0074770F"/>
    <w:rsid w:val="007550DC"/>
    <w:rsid w:val="007551B2"/>
    <w:rsid w:val="007663F1"/>
    <w:rsid w:val="00787414"/>
    <w:rsid w:val="007C4AFB"/>
    <w:rsid w:val="007C5075"/>
    <w:rsid w:val="007C5829"/>
    <w:rsid w:val="007D1572"/>
    <w:rsid w:val="007D3AED"/>
    <w:rsid w:val="007E06FE"/>
    <w:rsid w:val="0080547B"/>
    <w:rsid w:val="00816437"/>
    <w:rsid w:val="00820863"/>
    <w:rsid w:val="00830771"/>
    <w:rsid w:val="008529E7"/>
    <w:rsid w:val="00863797"/>
    <w:rsid w:val="0086630A"/>
    <w:rsid w:val="00874133"/>
    <w:rsid w:val="008858B0"/>
    <w:rsid w:val="008A4DBA"/>
    <w:rsid w:val="008D3539"/>
    <w:rsid w:val="0090258C"/>
    <w:rsid w:val="009166D7"/>
    <w:rsid w:val="0093092D"/>
    <w:rsid w:val="00943C82"/>
    <w:rsid w:val="00954135"/>
    <w:rsid w:val="00956AD2"/>
    <w:rsid w:val="009819A2"/>
    <w:rsid w:val="00984126"/>
    <w:rsid w:val="00990F1F"/>
    <w:rsid w:val="009B5FAD"/>
    <w:rsid w:val="009E5943"/>
    <w:rsid w:val="009E641B"/>
    <w:rsid w:val="009F1EE7"/>
    <w:rsid w:val="009F70C0"/>
    <w:rsid w:val="00A03A79"/>
    <w:rsid w:val="00A0582B"/>
    <w:rsid w:val="00A20630"/>
    <w:rsid w:val="00A22411"/>
    <w:rsid w:val="00A421B2"/>
    <w:rsid w:val="00A91BD3"/>
    <w:rsid w:val="00A95B1B"/>
    <w:rsid w:val="00A96EC1"/>
    <w:rsid w:val="00AA03F9"/>
    <w:rsid w:val="00B3590E"/>
    <w:rsid w:val="00B53D1E"/>
    <w:rsid w:val="00B7497C"/>
    <w:rsid w:val="00B86E31"/>
    <w:rsid w:val="00B9262B"/>
    <w:rsid w:val="00BB21FF"/>
    <w:rsid w:val="00C04BE5"/>
    <w:rsid w:val="00C07C09"/>
    <w:rsid w:val="00C45F73"/>
    <w:rsid w:val="00C75CB8"/>
    <w:rsid w:val="00C82FFA"/>
    <w:rsid w:val="00C96F97"/>
    <w:rsid w:val="00CD1DDE"/>
    <w:rsid w:val="00CE7677"/>
    <w:rsid w:val="00CF065A"/>
    <w:rsid w:val="00D44B0B"/>
    <w:rsid w:val="00D4601C"/>
    <w:rsid w:val="00D5455E"/>
    <w:rsid w:val="00D60D80"/>
    <w:rsid w:val="00D62C1F"/>
    <w:rsid w:val="00D71DE3"/>
    <w:rsid w:val="00D73503"/>
    <w:rsid w:val="00D87205"/>
    <w:rsid w:val="00DB2835"/>
    <w:rsid w:val="00DB3731"/>
    <w:rsid w:val="00DC6B5E"/>
    <w:rsid w:val="00DD4362"/>
    <w:rsid w:val="00E04119"/>
    <w:rsid w:val="00E13E56"/>
    <w:rsid w:val="00E21ECA"/>
    <w:rsid w:val="00E57CCE"/>
    <w:rsid w:val="00E61159"/>
    <w:rsid w:val="00E635AF"/>
    <w:rsid w:val="00E77911"/>
    <w:rsid w:val="00EA221E"/>
    <w:rsid w:val="00ED18BA"/>
    <w:rsid w:val="00ED2106"/>
    <w:rsid w:val="00EE5318"/>
    <w:rsid w:val="00EE5ADC"/>
    <w:rsid w:val="00EF4505"/>
    <w:rsid w:val="00F02AA0"/>
    <w:rsid w:val="00F13F46"/>
    <w:rsid w:val="00F33528"/>
    <w:rsid w:val="00F8244C"/>
    <w:rsid w:val="00FD059D"/>
    <w:rsid w:val="00FE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A12E"/>
  <w15:docId w15:val="{23B12289-9CC9-4CF9-9ABC-776D06E4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1"/>
    <w:locked/>
    <w:rsid w:val="00DB2835"/>
  </w:style>
  <w:style w:type="paragraph" w:customStyle="1" w:styleId="1">
    <w:name w:val="Без интервала1"/>
    <w:link w:val="a3"/>
    <w:qFormat/>
    <w:rsid w:val="00DB2835"/>
    <w:pPr>
      <w:spacing w:after="0" w:line="240" w:lineRule="auto"/>
    </w:pPr>
  </w:style>
  <w:style w:type="paragraph" w:styleId="a4">
    <w:name w:val="header"/>
    <w:basedOn w:val="a"/>
    <w:link w:val="a5"/>
    <w:uiPriority w:val="99"/>
    <w:semiHidden/>
    <w:unhideWhenUsed/>
    <w:rsid w:val="00ED18BA"/>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ED18BA"/>
    <w:rPr>
      <w:lang w:val="uk-UA"/>
    </w:rPr>
  </w:style>
  <w:style w:type="paragraph" w:styleId="a6">
    <w:name w:val="footer"/>
    <w:basedOn w:val="a"/>
    <w:link w:val="a7"/>
    <w:uiPriority w:val="99"/>
    <w:unhideWhenUsed/>
    <w:rsid w:val="00ED18B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D18BA"/>
    <w:rPr>
      <w:lang w:val="uk-UA"/>
    </w:rPr>
  </w:style>
  <w:style w:type="paragraph" w:customStyle="1" w:styleId="34">
    <w:name w:val="Заголовок 3.Подраздел4"/>
    <w:rsid w:val="00A96EC1"/>
    <w:pPr>
      <w:spacing w:after="0" w:line="240" w:lineRule="auto"/>
      <w:jc w:val="both"/>
      <w:outlineLvl w:val="2"/>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6E73-4629-44D1-B90B-3F2BD03F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6565</Words>
  <Characters>3743</Characters>
  <Application>Microsoft Office Word</Application>
  <DocSecurity>0</DocSecurity>
  <Lines>31</Lines>
  <Paragraphs>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Отдел продаж</dc:creator>
  <cp:keywords/>
  <dc:description/>
  <cp:lastModifiedBy>Пользователь Windows</cp:lastModifiedBy>
  <cp:revision>6</cp:revision>
  <dcterms:created xsi:type="dcterms:W3CDTF">2023-03-23T09:19:00Z</dcterms:created>
  <dcterms:modified xsi:type="dcterms:W3CDTF">2023-03-23T10:33:00Z</dcterms:modified>
</cp:coreProperties>
</file>