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BEEC" w14:textId="77777777" w:rsidR="0054604B" w:rsidRDefault="00EF4B49">
      <w:pPr>
        <w:jc w:val="right"/>
      </w:pPr>
      <w:r>
        <w:t>ЗАТВЕРДЖЕНО:</w:t>
      </w:r>
    </w:p>
    <w:p w14:paraId="223548BD" w14:textId="77777777" w:rsidR="0054604B" w:rsidRDefault="00EF4B49">
      <w:pPr>
        <w:jc w:val="right"/>
      </w:pPr>
      <w:r>
        <w:t>Рішенням уповноваженої особи</w:t>
      </w:r>
    </w:p>
    <w:p w14:paraId="71344ECD" w14:textId="77777777" w:rsidR="0054604B" w:rsidRDefault="00EF4B49">
      <w:pPr>
        <w:jc w:val="right"/>
      </w:pPr>
      <w:r>
        <w:t>Кіщуком М.М.</w:t>
      </w:r>
    </w:p>
    <w:p w14:paraId="7EC00DFF" w14:textId="359BC12F" w:rsidR="0054604B" w:rsidRDefault="00EF4B49">
      <w:pPr>
        <w:jc w:val="right"/>
      </w:pPr>
      <w:r>
        <w:t xml:space="preserve">Протокол № </w:t>
      </w:r>
      <w:r w:rsidR="008C5832">
        <w:t>66</w:t>
      </w:r>
      <w:r>
        <w:t xml:space="preserve">  від </w:t>
      </w:r>
      <w:r w:rsidR="008C5832">
        <w:t>07.07</w:t>
      </w:r>
      <w:r>
        <w:t>.2022р.</w:t>
      </w:r>
    </w:p>
    <w:p w14:paraId="28E5F5D6" w14:textId="77777777" w:rsidR="0054604B" w:rsidRDefault="0054604B">
      <w:pPr>
        <w:jc w:val="right"/>
      </w:pPr>
    </w:p>
    <w:p w14:paraId="1914D282" w14:textId="77777777" w:rsidR="0054604B" w:rsidRDefault="0054604B"/>
    <w:p w14:paraId="4EDC8ECE" w14:textId="77777777" w:rsidR="0054604B" w:rsidRDefault="0054604B"/>
    <w:p w14:paraId="7E5F5CE8" w14:textId="77777777" w:rsidR="0054604B" w:rsidRDefault="0054604B">
      <w:pPr>
        <w:shd w:val="clear" w:color="auto" w:fill="FFFFFF"/>
        <w:jc w:val="center"/>
        <w:rPr>
          <w:b/>
        </w:rPr>
      </w:pPr>
    </w:p>
    <w:p w14:paraId="2B7C3BF3" w14:textId="77777777" w:rsidR="0054604B" w:rsidRDefault="0054604B">
      <w:pPr>
        <w:shd w:val="clear" w:color="auto" w:fill="FFFFFF"/>
        <w:jc w:val="center"/>
        <w:rPr>
          <w:b/>
        </w:rPr>
      </w:pPr>
    </w:p>
    <w:p w14:paraId="5814A2EE" w14:textId="77777777" w:rsidR="0054604B" w:rsidRDefault="0054604B">
      <w:pPr>
        <w:shd w:val="clear" w:color="auto" w:fill="FFFFFF"/>
        <w:jc w:val="center"/>
        <w:rPr>
          <w:b/>
        </w:rPr>
      </w:pPr>
    </w:p>
    <w:p w14:paraId="2ABB7382" w14:textId="77777777" w:rsidR="0054604B" w:rsidRDefault="0054604B">
      <w:pPr>
        <w:shd w:val="clear" w:color="auto" w:fill="FFFFFF"/>
        <w:jc w:val="center"/>
        <w:rPr>
          <w:b/>
        </w:rPr>
      </w:pPr>
    </w:p>
    <w:p w14:paraId="744AFD0B" w14:textId="77777777" w:rsidR="0054604B" w:rsidRDefault="0054604B">
      <w:pPr>
        <w:shd w:val="clear" w:color="auto" w:fill="FFFFFF"/>
        <w:jc w:val="center"/>
        <w:rPr>
          <w:b/>
        </w:rPr>
      </w:pPr>
    </w:p>
    <w:p w14:paraId="7BDA7F63" w14:textId="77777777" w:rsidR="0054604B" w:rsidRDefault="0054604B">
      <w:pPr>
        <w:shd w:val="clear" w:color="auto" w:fill="FFFFFF"/>
        <w:jc w:val="center"/>
        <w:rPr>
          <w:b/>
        </w:rPr>
      </w:pPr>
    </w:p>
    <w:p w14:paraId="0855E47E" w14:textId="77777777" w:rsidR="0054604B" w:rsidRDefault="0054604B">
      <w:pPr>
        <w:shd w:val="clear" w:color="auto" w:fill="FFFFFF"/>
        <w:jc w:val="center"/>
        <w:rPr>
          <w:b/>
        </w:rPr>
      </w:pPr>
    </w:p>
    <w:p w14:paraId="622B5C0F" w14:textId="77777777" w:rsidR="0054604B" w:rsidRDefault="0054604B">
      <w:pPr>
        <w:shd w:val="clear" w:color="auto" w:fill="FFFFFF"/>
        <w:jc w:val="center"/>
        <w:rPr>
          <w:b/>
        </w:rPr>
      </w:pPr>
    </w:p>
    <w:p w14:paraId="3477A4AF" w14:textId="77777777" w:rsidR="0054604B" w:rsidRDefault="0054604B">
      <w:pPr>
        <w:shd w:val="clear" w:color="auto" w:fill="FFFFFF"/>
        <w:jc w:val="center"/>
        <w:rPr>
          <w:b/>
        </w:rPr>
      </w:pPr>
    </w:p>
    <w:p w14:paraId="6CF5A35D" w14:textId="77777777" w:rsidR="0054604B" w:rsidRDefault="0054604B">
      <w:pPr>
        <w:shd w:val="clear" w:color="auto" w:fill="FFFFFF"/>
        <w:jc w:val="center"/>
        <w:rPr>
          <w:b/>
        </w:rPr>
      </w:pPr>
    </w:p>
    <w:p w14:paraId="2689262A" w14:textId="77777777" w:rsidR="0054604B" w:rsidRDefault="0054604B">
      <w:pPr>
        <w:shd w:val="clear" w:color="auto" w:fill="FFFFFF"/>
        <w:jc w:val="center"/>
        <w:rPr>
          <w:b/>
        </w:rPr>
      </w:pPr>
    </w:p>
    <w:p w14:paraId="7689EB00" w14:textId="77777777" w:rsidR="0054604B" w:rsidRDefault="00EF4B49">
      <w:pPr>
        <w:widowControl w:val="0"/>
        <w:jc w:val="center"/>
        <w:rPr>
          <w:b/>
          <w:i/>
          <w:smallCaps/>
          <w:sz w:val="28"/>
          <w:szCs w:val="28"/>
          <w:u w:val="single"/>
        </w:rPr>
      </w:pPr>
      <w:r>
        <w:rPr>
          <w:b/>
          <w:i/>
          <w:smallCaps/>
          <w:sz w:val="28"/>
          <w:szCs w:val="28"/>
          <w:u w:val="single"/>
        </w:rPr>
        <w:t>ОГОЛОШЕННЯ</w:t>
      </w:r>
    </w:p>
    <w:p w14:paraId="240965B9" w14:textId="77777777" w:rsidR="0054604B" w:rsidRDefault="00EF4B49">
      <w:pPr>
        <w:widowControl w:val="0"/>
        <w:jc w:val="center"/>
        <w:rPr>
          <w:b/>
          <w:i/>
          <w:sz w:val="28"/>
          <w:szCs w:val="28"/>
        </w:rPr>
      </w:pPr>
      <w:r>
        <w:rPr>
          <w:b/>
          <w:i/>
          <w:sz w:val="28"/>
          <w:szCs w:val="28"/>
        </w:rPr>
        <w:t>щодо проведення спрощеної  закупівлі</w:t>
      </w:r>
    </w:p>
    <w:p w14:paraId="17903477" w14:textId="77777777" w:rsidR="0054604B" w:rsidRDefault="0054604B">
      <w:pPr>
        <w:widowControl w:val="0"/>
        <w:jc w:val="center"/>
        <w:rPr>
          <w:b/>
          <w:i/>
          <w:sz w:val="28"/>
          <w:szCs w:val="28"/>
        </w:rPr>
      </w:pPr>
    </w:p>
    <w:p w14:paraId="12396CEF" w14:textId="77777777" w:rsidR="0054604B" w:rsidRDefault="00EF4B49">
      <w:pPr>
        <w:widowControl w:val="0"/>
        <w:pBdr>
          <w:top w:val="nil"/>
          <w:left w:val="nil"/>
          <w:bottom w:val="nil"/>
          <w:right w:val="nil"/>
          <w:between w:val="nil"/>
        </w:pBdr>
        <w:shd w:val="clear" w:color="auto" w:fill="FFFFFF"/>
        <w:spacing w:line="274" w:lineRule="auto"/>
        <w:jc w:val="center"/>
        <w:rPr>
          <w:b/>
          <w:color w:val="000000"/>
          <w:sz w:val="28"/>
          <w:szCs w:val="28"/>
        </w:rPr>
      </w:pPr>
      <w:bookmarkStart w:id="0" w:name="_heading=h.gjdgxs" w:colFirst="0" w:colLast="0"/>
      <w:bookmarkEnd w:id="0"/>
      <w:r>
        <w:rPr>
          <w:b/>
          <w:color w:val="000000"/>
        </w:rPr>
        <w:t xml:space="preserve">                 </w:t>
      </w:r>
      <w:r>
        <w:rPr>
          <w:b/>
          <w:color w:val="000000"/>
          <w:sz w:val="28"/>
          <w:szCs w:val="28"/>
        </w:rPr>
        <w:t>ДК 021:2015 (CPV):</w:t>
      </w:r>
      <w:r>
        <w:rPr>
          <w:b/>
          <w:color w:val="000000"/>
        </w:rPr>
        <w:t xml:space="preserve">  </w:t>
      </w:r>
      <w:r w:rsidR="004C1B56" w:rsidRPr="004C1B56">
        <w:rPr>
          <w:b/>
          <w:color w:val="000000"/>
          <w:sz w:val="28"/>
          <w:szCs w:val="28"/>
        </w:rPr>
        <w:t xml:space="preserve">79951000-5 Послуги з організації семінарів </w:t>
      </w:r>
      <w:r w:rsidR="004C1B56">
        <w:rPr>
          <w:b/>
          <w:color w:val="000000"/>
          <w:sz w:val="28"/>
          <w:szCs w:val="28"/>
        </w:rPr>
        <w:t>-</w:t>
      </w:r>
      <w:r w:rsidR="004C1B56" w:rsidRPr="004C1B56">
        <w:t xml:space="preserve"> </w:t>
      </w:r>
      <w:r w:rsidR="004C1B56" w:rsidRPr="004C1B56">
        <w:rPr>
          <w:b/>
          <w:color w:val="000000"/>
          <w:sz w:val="28"/>
          <w:szCs w:val="28"/>
        </w:rPr>
        <w:t>Організація навчальних семінарів в рамках роботи координаційного центру кризового реагування</w:t>
      </w:r>
      <w:r w:rsidR="004C1B56">
        <w:rPr>
          <w:b/>
          <w:color w:val="000000"/>
          <w:sz w:val="28"/>
          <w:szCs w:val="28"/>
        </w:rPr>
        <w:t xml:space="preserve"> </w:t>
      </w:r>
      <w:r>
        <w:rPr>
          <w:b/>
          <w:color w:val="000000"/>
          <w:sz w:val="28"/>
          <w:szCs w:val="28"/>
        </w:rPr>
        <w:t>в рамках проекту «Нова економіка Івано-Франківська (NEF) – підтримка нових кластерів інноваційної економічної діяльності в Івано-Франківську» (Грантовий контракт ENI/2021/430-325), який фінансується за кошти Європейського Союзу (ЄС) в рамках програми «Мери за економічне зростання» (M4EG)</w:t>
      </w:r>
    </w:p>
    <w:p w14:paraId="4014CD0A" w14:textId="77777777" w:rsidR="0054604B" w:rsidRDefault="0054604B">
      <w:pPr>
        <w:widowControl w:val="0"/>
        <w:pBdr>
          <w:top w:val="nil"/>
          <w:left w:val="nil"/>
          <w:bottom w:val="nil"/>
          <w:right w:val="nil"/>
          <w:between w:val="nil"/>
        </w:pBdr>
        <w:shd w:val="clear" w:color="auto" w:fill="FFFFFF"/>
        <w:jc w:val="center"/>
        <w:rPr>
          <w:color w:val="000000"/>
          <w:sz w:val="25"/>
          <w:szCs w:val="25"/>
        </w:rPr>
      </w:pPr>
    </w:p>
    <w:p w14:paraId="790AC5A8" w14:textId="77777777" w:rsidR="0054604B" w:rsidRDefault="0054604B">
      <w:pPr>
        <w:widowControl w:val="0"/>
        <w:pBdr>
          <w:top w:val="nil"/>
          <w:left w:val="nil"/>
          <w:bottom w:val="nil"/>
          <w:right w:val="nil"/>
          <w:between w:val="nil"/>
        </w:pBdr>
        <w:shd w:val="clear" w:color="auto" w:fill="FFFFFF"/>
        <w:jc w:val="center"/>
        <w:rPr>
          <w:b/>
          <w:color w:val="000000"/>
          <w:sz w:val="25"/>
          <w:szCs w:val="25"/>
        </w:rPr>
      </w:pPr>
    </w:p>
    <w:p w14:paraId="2D4DB3BF" w14:textId="77777777" w:rsidR="0054604B" w:rsidRDefault="0054604B">
      <w:pPr>
        <w:widowControl w:val="0"/>
        <w:pBdr>
          <w:top w:val="nil"/>
          <w:left w:val="nil"/>
          <w:bottom w:val="nil"/>
          <w:right w:val="nil"/>
          <w:between w:val="nil"/>
        </w:pBdr>
        <w:shd w:val="clear" w:color="auto" w:fill="FFFFFF"/>
        <w:jc w:val="center"/>
        <w:rPr>
          <w:b/>
          <w:color w:val="000000"/>
          <w:sz w:val="25"/>
          <w:szCs w:val="25"/>
        </w:rPr>
      </w:pPr>
    </w:p>
    <w:p w14:paraId="18F567A7" w14:textId="77777777" w:rsidR="0054604B" w:rsidRDefault="0054604B">
      <w:pPr>
        <w:widowControl w:val="0"/>
        <w:pBdr>
          <w:top w:val="nil"/>
          <w:left w:val="nil"/>
          <w:bottom w:val="nil"/>
          <w:right w:val="nil"/>
          <w:between w:val="nil"/>
        </w:pBdr>
        <w:shd w:val="clear" w:color="auto" w:fill="FFFFFF"/>
        <w:jc w:val="center"/>
        <w:rPr>
          <w:b/>
          <w:color w:val="000000"/>
          <w:sz w:val="25"/>
          <w:szCs w:val="25"/>
        </w:rPr>
      </w:pPr>
    </w:p>
    <w:p w14:paraId="19962D2A" w14:textId="77777777" w:rsidR="0054604B" w:rsidRDefault="0054604B">
      <w:pPr>
        <w:widowControl w:val="0"/>
        <w:pBdr>
          <w:top w:val="nil"/>
          <w:left w:val="nil"/>
          <w:bottom w:val="nil"/>
          <w:right w:val="nil"/>
          <w:between w:val="nil"/>
        </w:pBdr>
        <w:shd w:val="clear" w:color="auto" w:fill="FFFFFF"/>
        <w:jc w:val="center"/>
        <w:rPr>
          <w:b/>
          <w:color w:val="000000"/>
          <w:sz w:val="25"/>
          <w:szCs w:val="25"/>
        </w:rPr>
      </w:pPr>
    </w:p>
    <w:p w14:paraId="314F6047" w14:textId="77777777" w:rsidR="0054604B" w:rsidRDefault="0054604B">
      <w:pPr>
        <w:widowControl w:val="0"/>
        <w:pBdr>
          <w:top w:val="nil"/>
          <w:left w:val="nil"/>
          <w:bottom w:val="nil"/>
          <w:right w:val="nil"/>
          <w:between w:val="nil"/>
        </w:pBdr>
        <w:shd w:val="clear" w:color="auto" w:fill="FFFFFF"/>
        <w:jc w:val="center"/>
        <w:rPr>
          <w:b/>
          <w:color w:val="000000"/>
          <w:sz w:val="25"/>
          <w:szCs w:val="25"/>
        </w:rPr>
      </w:pPr>
    </w:p>
    <w:p w14:paraId="4D2D4A3A" w14:textId="77777777" w:rsidR="0054604B" w:rsidRDefault="0054604B">
      <w:pPr>
        <w:widowControl w:val="0"/>
        <w:pBdr>
          <w:top w:val="nil"/>
          <w:left w:val="nil"/>
          <w:bottom w:val="nil"/>
          <w:right w:val="nil"/>
          <w:between w:val="nil"/>
        </w:pBdr>
        <w:shd w:val="clear" w:color="auto" w:fill="FFFFFF"/>
        <w:jc w:val="center"/>
        <w:rPr>
          <w:b/>
          <w:color w:val="000000"/>
        </w:rPr>
      </w:pPr>
    </w:p>
    <w:p w14:paraId="5D856304" w14:textId="77777777" w:rsidR="0054604B" w:rsidRDefault="0054604B">
      <w:pPr>
        <w:shd w:val="clear" w:color="auto" w:fill="FFFFFF"/>
        <w:jc w:val="center"/>
        <w:rPr>
          <w:b/>
        </w:rPr>
      </w:pPr>
    </w:p>
    <w:p w14:paraId="61348963" w14:textId="77777777" w:rsidR="0054604B" w:rsidRDefault="0054604B">
      <w:pPr>
        <w:shd w:val="clear" w:color="auto" w:fill="FFFFFF"/>
        <w:jc w:val="center"/>
        <w:rPr>
          <w:b/>
        </w:rPr>
      </w:pPr>
    </w:p>
    <w:p w14:paraId="37877B40" w14:textId="77777777" w:rsidR="0054604B" w:rsidRDefault="0054604B">
      <w:pPr>
        <w:shd w:val="clear" w:color="auto" w:fill="FFFFFF"/>
        <w:jc w:val="center"/>
        <w:rPr>
          <w:b/>
        </w:rPr>
      </w:pPr>
    </w:p>
    <w:p w14:paraId="63900962" w14:textId="77777777" w:rsidR="0054604B" w:rsidRDefault="0054604B">
      <w:pPr>
        <w:shd w:val="clear" w:color="auto" w:fill="FFFFFF"/>
        <w:jc w:val="center"/>
        <w:rPr>
          <w:b/>
        </w:rPr>
      </w:pPr>
    </w:p>
    <w:p w14:paraId="27C4EB37" w14:textId="77777777" w:rsidR="0054604B" w:rsidRDefault="0054604B">
      <w:pPr>
        <w:shd w:val="clear" w:color="auto" w:fill="FFFFFF"/>
        <w:jc w:val="center"/>
        <w:rPr>
          <w:b/>
        </w:rPr>
      </w:pPr>
    </w:p>
    <w:p w14:paraId="48806510" w14:textId="77777777" w:rsidR="0054604B" w:rsidRDefault="0054604B">
      <w:pPr>
        <w:shd w:val="clear" w:color="auto" w:fill="FFFFFF"/>
        <w:jc w:val="center"/>
        <w:rPr>
          <w:b/>
        </w:rPr>
      </w:pPr>
    </w:p>
    <w:p w14:paraId="00B1E69E" w14:textId="77777777" w:rsidR="0054604B" w:rsidRDefault="0054604B">
      <w:pPr>
        <w:shd w:val="clear" w:color="auto" w:fill="FFFFFF"/>
        <w:jc w:val="center"/>
        <w:rPr>
          <w:b/>
        </w:rPr>
      </w:pPr>
    </w:p>
    <w:p w14:paraId="43E8D9AB" w14:textId="77777777" w:rsidR="0054604B" w:rsidRDefault="0054604B">
      <w:pPr>
        <w:shd w:val="clear" w:color="auto" w:fill="FFFFFF"/>
        <w:jc w:val="center"/>
        <w:rPr>
          <w:b/>
        </w:rPr>
      </w:pPr>
    </w:p>
    <w:p w14:paraId="56F35DA5" w14:textId="77777777" w:rsidR="0054604B" w:rsidRDefault="0054604B">
      <w:pPr>
        <w:shd w:val="clear" w:color="auto" w:fill="FFFFFF"/>
        <w:jc w:val="center"/>
        <w:rPr>
          <w:b/>
        </w:rPr>
      </w:pPr>
    </w:p>
    <w:p w14:paraId="515C7728" w14:textId="77777777" w:rsidR="0054604B" w:rsidRDefault="0054604B">
      <w:pPr>
        <w:shd w:val="clear" w:color="auto" w:fill="FFFFFF"/>
        <w:jc w:val="center"/>
        <w:rPr>
          <w:b/>
        </w:rPr>
      </w:pPr>
    </w:p>
    <w:p w14:paraId="635408CE" w14:textId="77777777" w:rsidR="0054604B" w:rsidRDefault="0054604B">
      <w:pPr>
        <w:shd w:val="clear" w:color="auto" w:fill="FFFFFF"/>
        <w:jc w:val="center"/>
        <w:rPr>
          <w:b/>
        </w:rPr>
      </w:pPr>
    </w:p>
    <w:p w14:paraId="29E2A76C" w14:textId="77777777" w:rsidR="0054604B" w:rsidRDefault="0054604B">
      <w:pPr>
        <w:shd w:val="clear" w:color="auto" w:fill="FFFFFF"/>
        <w:jc w:val="center"/>
        <w:rPr>
          <w:b/>
        </w:rPr>
      </w:pPr>
    </w:p>
    <w:p w14:paraId="773D92E1" w14:textId="77777777" w:rsidR="0054604B" w:rsidRDefault="0054604B">
      <w:pPr>
        <w:shd w:val="clear" w:color="auto" w:fill="FFFFFF"/>
        <w:jc w:val="center"/>
        <w:rPr>
          <w:b/>
        </w:rPr>
      </w:pPr>
    </w:p>
    <w:p w14:paraId="1038A7DE" w14:textId="77777777" w:rsidR="0054604B" w:rsidRDefault="0054604B">
      <w:pPr>
        <w:shd w:val="clear" w:color="auto" w:fill="FFFFFF"/>
        <w:jc w:val="center"/>
        <w:rPr>
          <w:b/>
        </w:rPr>
      </w:pPr>
    </w:p>
    <w:p w14:paraId="688CB94D" w14:textId="77777777" w:rsidR="0054604B" w:rsidRDefault="0054604B">
      <w:pPr>
        <w:shd w:val="clear" w:color="auto" w:fill="FFFFFF"/>
        <w:jc w:val="center"/>
        <w:rPr>
          <w:b/>
        </w:rPr>
      </w:pPr>
    </w:p>
    <w:p w14:paraId="79ADAE03" w14:textId="77777777" w:rsidR="0054604B" w:rsidRDefault="0054604B">
      <w:pPr>
        <w:shd w:val="clear" w:color="auto" w:fill="FFFFFF"/>
        <w:rPr>
          <w:b/>
        </w:rPr>
      </w:pPr>
    </w:p>
    <w:p w14:paraId="16F9B0A3" w14:textId="77777777" w:rsidR="0054604B" w:rsidRDefault="0054604B">
      <w:pPr>
        <w:shd w:val="clear" w:color="auto" w:fill="FFFFFF"/>
        <w:jc w:val="center"/>
        <w:rPr>
          <w:b/>
        </w:rPr>
      </w:pPr>
    </w:p>
    <w:p w14:paraId="03FA2753" w14:textId="77777777" w:rsidR="0054604B" w:rsidRDefault="00EF4B49">
      <w:pPr>
        <w:shd w:val="clear" w:color="auto" w:fill="FFFFFF"/>
        <w:jc w:val="center"/>
        <w:rPr>
          <w:b/>
        </w:rPr>
      </w:pPr>
      <w:r>
        <w:rPr>
          <w:b/>
        </w:rPr>
        <w:t>2022 рік</w:t>
      </w:r>
    </w:p>
    <w:p w14:paraId="2EC340EB" w14:textId="77777777" w:rsidR="0054604B" w:rsidRDefault="0054604B">
      <w:pPr>
        <w:shd w:val="clear" w:color="auto" w:fill="FFFFFF"/>
        <w:jc w:val="center"/>
        <w:rPr>
          <w:b/>
        </w:rPr>
      </w:pPr>
    </w:p>
    <w:tbl>
      <w:tblPr>
        <w:tblStyle w:val="aff"/>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3803"/>
        <w:gridCol w:w="5653"/>
      </w:tblGrid>
      <w:tr w:rsidR="0054604B" w14:paraId="6210529C" w14:textId="77777777">
        <w:trPr>
          <w:trHeight w:val="520"/>
          <w:jc w:val="center"/>
        </w:trPr>
        <w:tc>
          <w:tcPr>
            <w:tcW w:w="576" w:type="dxa"/>
            <w:shd w:val="clear" w:color="auto" w:fill="FFFFFF"/>
            <w:vAlign w:val="center"/>
          </w:tcPr>
          <w:p w14:paraId="139E3FD4" w14:textId="77777777" w:rsidR="0054604B" w:rsidRDefault="00EF4B49">
            <w:pPr>
              <w:widowControl w:val="0"/>
              <w:shd w:val="clear" w:color="auto" w:fill="FFFFFF"/>
              <w:jc w:val="center"/>
            </w:pPr>
            <w:r>
              <w:rPr>
                <w:b/>
              </w:rPr>
              <w:t>№</w:t>
            </w:r>
          </w:p>
        </w:tc>
        <w:tc>
          <w:tcPr>
            <w:tcW w:w="9456" w:type="dxa"/>
            <w:gridSpan w:val="2"/>
            <w:shd w:val="clear" w:color="auto" w:fill="FFFFFF"/>
            <w:vAlign w:val="center"/>
          </w:tcPr>
          <w:p w14:paraId="3903744B" w14:textId="77777777" w:rsidR="0054604B" w:rsidRDefault="00EF4B49">
            <w:pPr>
              <w:widowControl w:val="0"/>
              <w:shd w:val="clear" w:color="auto" w:fill="FFFFFF"/>
              <w:ind w:left="-158"/>
              <w:jc w:val="center"/>
            </w:pPr>
            <w:r>
              <w:rPr>
                <w:b/>
              </w:rPr>
              <w:t>I. Загальні положення</w:t>
            </w:r>
            <w:r>
              <w:t xml:space="preserve"> </w:t>
            </w:r>
          </w:p>
          <w:p w14:paraId="549137A3" w14:textId="77777777" w:rsidR="0054604B" w:rsidRDefault="00EF4B49">
            <w:pPr>
              <w:widowControl w:val="0"/>
              <w:shd w:val="clear" w:color="auto" w:fill="FFFFFF"/>
              <w:ind w:left="-158"/>
              <w:jc w:val="center"/>
              <w:rPr>
                <w:b/>
              </w:rPr>
            </w:pPr>
            <w:r>
              <w:t xml:space="preserve">Документацію розроблено відповідно до вимог </w:t>
            </w:r>
            <w:hyperlink r:id="rId8">
              <w:r>
                <w:rPr>
                  <w:color w:val="0000FF"/>
                  <w:u w:val="single"/>
                </w:rPr>
                <w:t>Закону України «Про публічні закупівлі»</w:t>
              </w:r>
            </w:hyperlink>
            <w:r>
              <w:t xml:space="preserve"> (далі - Закон). Терміни вживаються у значенні, наведеному в Законі.</w:t>
            </w:r>
          </w:p>
        </w:tc>
      </w:tr>
      <w:tr w:rsidR="0054604B" w14:paraId="7B30328F" w14:textId="77777777">
        <w:trPr>
          <w:trHeight w:val="739"/>
          <w:jc w:val="center"/>
        </w:trPr>
        <w:tc>
          <w:tcPr>
            <w:tcW w:w="576" w:type="dxa"/>
            <w:shd w:val="clear" w:color="auto" w:fill="FFFFFF"/>
          </w:tcPr>
          <w:p w14:paraId="273E282E" w14:textId="77777777" w:rsidR="0054604B" w:rsidRDefault="0054604B">
            <w:pPr>
              <w:widowControl w:val="0"/>
              <w:shd w:val="clear" w:color="auto" w:fill="FFFFFF"/>
            </w:pPr>
          </w:p>
        </w:tc>
        <w:tc>
          <w:tcPr>
            <w:tcW w:w="3803" w:type="dxa"/>
            <w:shd w:val="clear" w:color="auto" w:fill="FFFFFF"/>
          </w:tcPr>
          <w:p w14:paraId="169829B5" w14:textId="77777777" w:rsidR="0054604B" w:rsidRDefault="00EF4B49">
            <w:pPr>
              <w:widowControl w:val="0"/>
              <w:shd w:val="clear" w:color="auto" w:fill="FFFFFF"/>
              <w:rPr>
                <w:b/>
              </w:rPr>
            </w:pPr>
            <w:r>
              <w:rPr>
                <w:b/>
              </w:rPr>
              <w:t>Умови закупівлі</w:t>
            </w:r>
          </w:p>
        </w:tc>
        <w:tc>
          <w:tcPr>
            <w:tcW w:w="5653" w:type="dxa"/>
            <w:shd w:val="clear" w:color="auto" w:fill="FFFFFF"/>
            <w:vAlign w:val="center"/>
          </w:tcPr>
          <w:p w14:paraId="6684B2AF" w14:textId="77777777" w:rsidR="0054604B" w:rsidRPr="00D75C13" w:rsidRDefault="00EF4B49">
            <w:pPr>
              <w:tabs>
                <w:tab w:val="left" w:pos="993"/>
              </w:tabs>
              <w:jc w:val="both"/>
            </w:pPr>
            <w:r w:rsidRPr="00D75C13">
              <w:t xml:space="preserve">Закупівля послуг здійснюється в рамках Грантового контракту ENI/2021/430-325. </w:t>
            </w:r>
          </w:p>
          <w:p w14:paraId="0BC7CAAE" w14:textId="77777777" w:rsidR="0054604B" w:rsidRPr="00D75C13" w:rsidRDefault="00EF4B49">
            <w:pPr>
              <w:tabs>
                <w:tab w:val="left" w:pos="993"/>
              </w:tabs>
              <w:jc w:val="both"/>
            </w:pPr>
            <w:r w:rsidRPr="00D75C13">
              <w:t>Згідно з ч. 2 ст. 6 Закону України «Про публічні закупівлі» (далі – ЗУ) Закупівля товарів, робіт і послуг за кошти кредитів, позик, грантів,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Північним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з урахуванням принципів, встановлених у  </w:t>
            </w:r>
            <w:hyperlink r:id="rId9" w:anchor="n928">
              <w:r w:rsidRPr="00D75C13">
                <w:rPr>
                  <w:u w:val="single"/>
                </w:rPr>
                <w:t>частині першій</w:t>
              </w:r>
            </w:hyperlink>
            <w:r w:rsidRPr="00D75C13">
              <w:rPr>
                <w:u w:val="single"/>
              </w:rPr>
              <w:t xml:space="preserve"> </w:t>
            </w:r>
            <w:r w:rsidRPr="00D75C13">
              <w:t> статті 5 цього Закону, а в разі невстановлення таких правил і процедур - відповідно до цього Закону.</w:t>
            </w:r>
          </w:p>
          <w:p w14:paraId="0AB7264B" w14:textId="77777777" w:rsidR="0054604B" w:rsidRPr="00D75C13" w:rsidRDefault="00EF4B49">
            <w:pPr>
              <w:tabs>
                <w:tab w:val="left" w:pos="993"/>
              </w:tabs>
              <w:jc w:val="both"/>
              <w:rPr>
                <w:b/>
              </w:rPr>
            </w:pPr>
            <w:r w:rsidRPr="00D75C13">
              <w:t>Згідно Рамкової угоди між Урядом України та Комісією Європейських Співтовариств від 12.12.2006 (ратифікована із заявою Української Сторони Законом України від 03.09.2008 № 360-VI)</w:t>
            </w:r>
          </w:p>
          <w:p w14:paraId="2F44BDC0" w14:textId="77777777" w:rsidR="0054604B" w:rsidRPr="00D75C13" w:rsidRDefault="0054604B">
            <w:pPr>
              <w:widowControl w:val="0"/>
              <w:shd w:val="clear" w:color="auto" w:fill="FFFFFF"/>
              <w:jc w:val="both"/>
            </w:pPr>
          </w:p>
        </w:tc>
      </w:tr>
      <w:tr w:rsidR="0054604B" w14:paraId="099D137F" w14:textId="77777777">
        <w:trPr>
          <w:trHeight w:val="455"/>
          <w:jc w:val="center"/>
        </w:trPr>
        <w:tc>
          <w:tcPr>
            <w:tcW w:w="576" w:type="dxa"/>
            <w:shd w:val="clear" w:color="auto" w:fill="FFFFFF"/>
          </w:tcPr>
          <w:p w14:paraId="0310808E" w14:textId="77777777" w:rsidR="0054604B" w:rsidRDefault="00EF4B49">
            <w:pPr>
              <w:widowControl w:val="0"/>
              <w:shd w:val="clear" w:color="auto" w:fill="FFFFFF"/>
            </w:pPr>
            <w:r>
              <w:t>1</w:t>
            </w:r>
          </w:p>
        </w:tc>
        <w:tc>
          <w:tcPr>
            <w:tcW w:w="3803" w:type="dxa"/>
            <w:shd w:val="clear" w:color="auto" w:fill="FFFFFF"/>
          </w:tcPr>
          <w:p w14:paraId="2B206A94" w14:textId="77777777" w:rsidR="0054604B" w:rsidRDefault="00EF4B49">
            <w:pPr>
              <w:widowControl w:val="0"/>
              <w:shd w:val="clear" w:color="auto" w:fill="FFFFFF"/>
              <w:rPr>
                <w:b/>
              </w:rPr>
            </w:pPr>
            <w:r>
              <w:rPr>
                <w:b/>
              </w:rPr>
              <w:t>Інформація про замовника</w:t>
            </w:r>
          </w:p>
        </w:tc>
        <w:tc>
          <w:tcPr>
            <w:tcW w:w="5653" w:type="dxa"/>
            <w:shd w:val="clear" w:color="auto" w:fill="FFFFFF"/>
            <w:vAlign w:val="center"/>
          </w:tcPr>
          <w:p w14:paraId="15A582F1" w14:textId="77777777" w:rsidR="0054604B" w:rsidRDefault="0054604B">
            <w:pPr>
              <w:widowControl w:val="0"/>
              <w:shd w:val="clear" w:color="auto" w:fill="FFFFFF"/>
              <w:jc w:val="both"/>
            </w:pPr>
          </w:p>
        </w:tc>
      </w:tr>
      <w:tr w:rsidR="0054604B" w14:paraId="2259311C" w14:textId="77777777">
        <w:trPr>
          <w:trHeight w:val="520"/>
          <w:jc w:val="center"/>
        </w:trPr>
        <w:tc>
          <w:tcPr>
            <w:tcW w:w="576" w:type="dxa"/>
            <w:shd w:val="clear" w:color="auto" w:fill="FFFFFF"/>
          </w:tcPr>
          <w:p w14:paraId="6A01AE99" w14:textId="77777777" w:rsidR="0054604B" w:rsidRDefault="00EF4B49">
            <w:pPr>
              <w:widowControl w:val="0"/>
              <w:shd w:val="clear" w:color="auto" w:fill="FFFFFF"/>
            </w:pPr>
            <w:r>
              <w:t>1.1</w:t>
            </w:r>
          </w:p>
        </w:tc>
        <w:tc>
          <w:tcPr>
            <w:tcW w:w="3803" w:type="dxa"/>
            <w:shd w:val="clear" w:color="auto" w:fill="FFFFFF"/>
          </w:tcPr>
          <w:p w14:paraId="5D941E03" w14:textId="77777777" w:rsidR="0054604B" w:rsidRDefault="00EF4B49">
            <w:pPr>
              <w:widowControl w:val="0"/>
              <w:shd w:val="clear" w:color="auto" w:fill="FFFFFF"/>
              <w:rPr>
                <w:b/>
              </w:rPr>
            </w:pPr>
            <w:r>
              <w:rPr>
                <w:b/>
              </w:rPr>
              <w:t>повне найменування</w:t>
            </w:r>
          </w:p>
        </w:tc>
        <w:tc>
          <w:tcPr>
            <w:tcW w:w="5653" w:type="dxa"/>
            <w:shd w:val="clear" w:color="auto" w:fill="FFFFFF"/>
          </w:tcPr>
          <w:p w14:paraId="165051A7" w14:textId="77777777" w:rsidR="0054604B" w:rsidRDefault="00EF4B49">
            <w:pPr>
              <w:widowControl w:val="0"/>
              <w:shd w:val="clear" w:color="auto" w:fill="FFFFFF"/>
              <w:jc w:val="both"/>
              <w:rPr>
                <w:b/>
              </w:rPr>
            </w:pPr>
            <w:r>
              <w:rPr>
                <w:b/>
              </w:rPr>
              <w:t>Виконавчий комітет Івано-Франківської міської ради</w:t>
            </w:r>
          </w:p>
        </w:tc>
      </w:tr>
      <w:tr w:rsidR="0054604B" w14:paraId="3FEB20D1" w14:textId="77777777">
        <w:trPr>
          <w:trHeight w:val="309"/>
          <w:jc w:val="center"/>
        </w:trPr>
        <w:tc>
          <w:tcPr>
            <w:tcW w:w="576" w:type="dxa"/>
            <w:shd w:val="clear" w:color="auto" w:fill="FFFFFF"/>
          </w:tcPr>
          <w:p w14:paraId="52BDD6E9" w14:textId="77777777" w:rsidR="0054604B" w:rsidRDefault="00EF4B49">
            <w:pPr>
              <w:widowControl w:val="0"/>
              <w:shd w:val="clear" w:color="auto" w:fill="FFFFFF"/>
            </w:pPr>
            <w:r>
              <w:t>1.2</w:t>
            </w:r>
          </w:p>
        </w:tc>
        <w:tc>
          <w:tcPr>
            <w:tcW w:w="3803" w:type="dxa"/>
            <w:shd w:val="clear" w:color="auto" w:fill="FFFFFF"/>
          </w:tcPr>
          <w:p w14:paraId="57EA9D62" w14:textId="77777777" w:rsidR="0054604B" w:rsidRDefault="00EF4B49">
            <w:pPr>
              <w:widowControl w:val="0"/>
              <w:shd w:val="clear" w:color="auto" w:fill="FFFFFF"/>
              <w:rPr>
                <w:b/>
              </w:rPr>
            </w:pPr>
            <w:r>
              <w:rPr>
                <w:b/>
              </w:rPr>
              <w:t>місцезнаходження</w:t>
            </w:r>
          </w:p>
        </w:tc>
        <w:tc>
          <w:tcPr>
            <w:tcW w:w="5653" w:type="dxa"/>
            <w:shd w:val="clear" w:color="auto" w:fill="FFFFFF"/>
          </w:tcPr>
          <w:p w14:paraId="5EA4924A" w14:textId="77777777" w:rsidR="0054604B" w:rsidRDefault="00EF4B49">
            <w:pPr>
              <w:shd w:val="clear" w:color="auto" w:fill="FFFFFF"/>
              <w:jc w:val="both"/>
              <w:rPr>
                <w:b/>
              </w:rPr>
            </w:pPr>
            <w:r>
              <w:rPr>
                <w:b/>
              </w:rPr>
              <w:t xml:space="preserve">76004, вул. Грушевського, 21, </w:t>
            </w:r>
          </w:p>
          <w:p w14:paraId="6A8D0AFB" w14:textId="77777777" w:rsidR="0054604B" w:rsidRDefault="00EF4B49">
            <w:pPr>
              <w:shd w:val="clear" w:color="auto" w:fill="FFFFFF"/>
              <w:jc w:val="both"/>
              <w:rPr>
                <w:b/>
              </w:rPr>
            </w:pPr>
            <w:r>
              <w:rPr>
                <w:b/>
              </w:rPr>
              <w:t>м. Івано-Франківськ</w:t>
            </w:r>
          </w:p>
        </w:tc>
      </w:tr>
      <w:tr w:rsidR="0054604B" w14:paraId="4B6CA4F9" w14:textId="77777777">
        <w:trPr>
          <w:trHeight w:val="309"/>
          <w:jc w:val="center"/>
        </w:trPr>
        <w:tc>
          <w:tcPr>
            <w:tcW w:w="576" w:type="dxa"/>
            <w:shd w:val="clear" w:color="auto" w:fill="FFFFFF"/>
          </w:tcPr>
          <w:p w14:paraId="3A56BF67" w14:textId="77777777" w:rsidR="0054604B" w:rsidRDefault="00EF4B49">
            <w:pPr>
              <w:widowControl w:val="0"/>
              <w:shd w:val="clear" w:color="auto" w:fill="FFFFFF"/>
            </w:pPr>
            <w:r>
              <w:t>1.3</w:t>
            </w:r>
          </w:p>
        </w:tc>
        <w:tc>
          <w:tcPr>
            <w:tcW w:w="3803" w:type="dxa"/>
            <w:shd w:val="clear" w:color="auto" w:fill="FFFFFF"/>
          </w:tcPr>
          <w:p w14:paraId="2CF9A537" w14:textId="77777777" w:rsidR="0054604B" w:rsidRDefault="00EF4B49">
            <w:pPr>
              <w:widowControl w:val="0"/>
              <w:shd w:val="clear" w:color="auto" w:fill="FFFFFF"/>
              <w:rPr>
                <w:b/>
              </w:rPr>
            </w:pPr>
            <w:r>
              <w:rPr>
                <w:b/>
              </w:rPr>
              <w:t xml:space="preserve">ідентифікаційний код замовника в Єдиному державному реєстрі юридичних осіб, фізичних осіб-підприємців та громадських формувань </w:t>
            </w:r>
          </w:p>
        </w:tc>
        <w:tc>
          <w:tcPr>
            <w:tcW w:w="5653" w:type="dxa"/>
            <w:shd w:val="clear" w:color="auto" w:fill="FFFFFF"/>
          </w:tcPr>
          <w:p w14:paraId="0043FDCF" w14:textId="77777777" w:rsidR="0054604B" w:rsidRDefault="00EF4B49">
            <w:pPr>
              <w:shd w:val="clear" w:color="auto" w:fill="FFFFFF"/>
              <w:jc w:val="both"/>
              <w:rPr>
                <w:b/>
              </w:rPr>
            </w:pPr>
            <w:r>
              <w:rPr>
                <w:b/>
              </w:rPr>
              <w:t>04054346</w:t>
            </w:r>
          </w:p>
        </w:tc>
      </w:tr>
      <w:tr w:rsidR="0054604B" w14:paraId="47DEEFC9" w14:textId="77777777">
        <w:trPr>
          <w:trHeight w:val="317"/>
          <w:jc w:val="center"/>
        </w:trPr>
        <w:tc>
          <w:tcPr>
            <w:tcW w:w="576" w:type="dxa"/>
            <w:shd w:val="clear" w:color="auto" w:fill="FFFFFF"/>
          </w:tcPr>
          <w:p w14:paraId="2201B5D5" w14:textId="77777777" w:rsidR="0054604B" w:rsidRDefault="00EF4B49">
            <w:pPr>
              <w:widowControl w:val="0"/>
              <w:shd w:val="clear" w:color="auto" w:fill="FFFFFF"/>
            </w:pPr>
            <w:r>
              <w:t>1.4</w:t>
            </w:r>
          </w:p>
        </w:tc>
        <w:tc>
          <w:tcPr>
            <w:tcW w:w="3803" w:type="dxa"/>
            <w:shd w:val="clear" w:color="auto" w:fill="FFFFFF"/>
          </w:tcPr>
          <w:p w14:paraId="36A97848" w14:textId="77777777" w:rsidR="0054604B" w:rsidRDefault="00EF4B49">
            <w:pPr>
              <w:widowControl w:val="0"/>
              <w:shd w:val="clear" w:color="auto" w:fill="FFFFFF"/>
              <w:rPr>
                <w:b/>
              </w:rPr>
            </w:pPr>
            <w:r>
              <w:rPr>
                <w:b/>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653" w:type="dxa"/>
            <w:shd w:val="clear" w:color="auto" w:fill="FFFFFF"/>
          </w:tcPr>
          <w:p w14:paraId="1E783C13" w14:textId="77777777" w:rsidR="0054604B" w:rsidRDefault="00EF4B49">
            <w:pPr>
              <w:widowControl w:val="0"/>
              <w:jc w:val="both"/>
              <w:rPr>
                <w:color w:val="000000"/>
              </w:rPr>
            </w:pPr>
            <w:r>
              <w:rPr>
                <w:color w:val="000000"/>
              </w:rPr>
              <w:t xml:space="preserve">- Кіщук Макарій Миколайович (головний спеціаліст відділу моніторингу виплати заробітної плати та використання найманої праці управління праці Івано-Франківської міської ради, уповноважена особа), тел.: (0342) 55-18-90, </w:t>
            </w:r>
          </w:p>
          <w:p w14:paraId="05A5572F" w14:textId="77777777" w:rsidR="0054604B" w:rsidRDefault="00EF4B49">
            <w:pPr>
              <w:widowControl w:val="0"/>
              <w:jc w:val="both"/>
              <w:rPr>
                <w:color w:val="000000"/>
              </w:rPr>
            </w:pPr>
            <w:r>
              <w:rPr>
                <w:color w:val="000000"/>
              </w:rPr>
              <w:t>e-mail: ten.mvk@gmail.com</w:t>
            </w:r>
          </w:p>
          <w:p w14:paraId="330E54FB" w14:textId="77777777" w:rsidR="0054604B" w:rsidRDefault="00EF4B49">
            <w:pPr>
              <w:pBdr>
                <w:top w:val="nil"/>
                <w:left w:val="nil"/>
                <w:bottom w:val="nil"/>
                <w:right w:val="nil"/>
                <w:between w:val="nil"/>
              </w:pBdr>
              <w:shd w:val="clear" w:color="auto" w:fill="FFFFFF"/>
              <w:ind w:firstLine="13"/>
              <w:jc w:val="both"/>
              <w:rPr>
                <w:highlight w:val="yellow"/>
              </w:rPr>
            </w:pPr>
            <w:r>
              <w:rPr>
                <w:b/>
                <w:color w:val="000000"/>
                <w:u w:val="single"/>
              </w:rPr>
              <w:t>З питань технічних вимог</w:t>
            </w:r>
            <w:r>
              <w:rPr>
                <w:color w:val="000000"/>
              </w:rPr>
              <w:t xml:space="preserve"> – </w:t>
            </w:r>
            <w:r>
              <w:rPr>
                <w:highlight w:val="white"/>
              </w:rPr>
              <w:t>Мельник Христина (начальник управління проєктної діяльності), тел.: 0968375444, e-mail: nef.m4eg@gmail.com</w:t>
            </w:r>
          </w:p>
        </w:tc>
      </w:tr>
      <w:tr w:rsidR="0054604B" w14:paraId="15E07740" w14:textId="77777777">
        <w:trPr>
          <w:trHeight w:val="317"/>
          <w:jc w:val="center"/>
        </w:trPr>
        <w:tc>
          <w:tcPr>
            <w:tcW w:w="576" w:type="dxa"/>
            <w:shd w:val="clear" w:color="auto" w:fill="FFFFFF"/>
          </w:tcPr>
          <w:p w14:paraId="4EA1BA40" w14:textId="77777777" w:rsidR="0054604B" w:rsidRDefault="00EF4B49">
            <w:pPr>
              <w:widowControl w:val="0"/>
              <w:shd w:val="clear" w:color="auto" w:fill="FFFFFF"/>
            </w:pPr>
            <w:r>
              <w:t>2.</w:t>
            </w:r>
          </w:p>
        </w:tc>
        <w:tc>
          <w:tcPr>
            <w:tcW w:w="3803" w:type="dxa"/>
            <w:shd w:val="clear" w:color="auto" w:fill="FFFFFF"/>
          </w:tcPr>
          <w:p w14:paraId="2D7306FD" w14:textId="77777777" w:rsidR="0054604B" w:rsidRDefault="00EF4B49">
            <w:pPr>
              <w:widowControl w:val="0"/>
              <w:shd w:val="clear" w:color="auto" w:fill="FFFFFF"/>
              <w:rPr>
                <w:b/>
              </w:rPr>
            </w:pPr>
            <w:r>
              <w:rPr>
                <w:b/>
              </w:rPr>
              <w:t>назва предмета закупівлі</w:t>
            </w:r>
          </w:p>
        </w:tc>
        <w:tc>
          <w:tcPr>
            <w:tcW w:w="5653" w:type="dxa"/>
            <w:shd w:val="clear" w:color="auto" w:fill="FFFFFF"/>
          </w:tcPr>
          <w:p w14:paraId="30DFD44E" w14:textId="77777777" w:rsidR="0054604B" w:rsidRDefault="004C1B56">
            <w:pPr>
              <w:widowControl w:val="0"/>
              <w:pBdr>
                <w:top w:val="nil"/>
                <w:left w:val="nil"/>
                <w:bottom w:val="nil"/>
                <w:right w:val="nil"/>
                <w:between w:val="nil"/>
              </w:pBdr>
              <w:jc w:val="both"/>
              <w:rPr>
                <w:b/>
                <w:color w:val="000000"/>
              </w:rPr>
            </w:pPr>
            <w:r w:rsidRPr="004C1B56">
              <w:rPr>
                <w:b/>
                <w:color w:val="000000"/>
              </w:rPr>
              <w:t xml:space="preserve">79951000-5 Послуги з організації семінарів - Організація навчальних семінарів в рамках роботи координаційного центру кризового реагування в рамках проекту «Нова економіка </w:t>
            </w:r>
            <w:r w:rsidRPr="004C1B56">
              <w:rPr>
                <w:b/>
                <w:color w:val="000000"/>
              </w:rPr>
              <w:lastRenderedPageBreak/>
              <w:t>Івано-Франківська (NEF) – підтримка нових кластерів інноваційної економічної діяльності в Івано-Франківську» (Грантовий контракт ENI/2021/430-325), який фінансується за кошти Європейського Союзу (ЄС) в рамках програми «Мери за економічне зростання» (M4EG)</w:t>
            </w:r>
          </w:p>
        </w:tc>
      </w:tr>
      <w:tr w:rsidR="0054604B" w14:paraId="7DBB0DAB" w14:textId="77777777">
        <w:trPr>
          <w:trHeight w:val="317"/>
          <w:jc w:val="center"/>
        </w:trPr>
        <w:tc>
          <w:tcPr>
            <w:tcW w:w="576" w:type="dxa"/>
            <w:shd w:val="clear" w:color="auto" w:fill="FFFFFF"/>
          </w:tcPr>
          <w:p w14:paraId="5F4B8D97" w14:textId="77777777" w:rsidR="0054604B" w:rsidRDefault="00EF4B49">
            <w:pPr>
              <w:widowControl w:val="0"/>
              <w:shd w:val="clear" w:color="auto" w:fill="FFFFFF"/>
            </w:pPr>
            <w:r>
              <w:lastRenderedPageBreak/>
              <w:t>3.</w:t>
            </w:r>
          </w:p>
        </w:tc>
        <w:tc>
          <w:tcPr>
            <w:tcW w:w="3803" w:type="dxa"/>
            <w:shd w:val="clear" w:color="auto" w:fill="FFFFFF"/>
          </w:tcPr>
          <w:p w14:paraId="7083D4A9" w14:textId="77777777" w:rsidR="0054604B" w:rsidRPr="00D75C13" w:rsidRDefault="00EF4B49">
            <w:pPr>
              <w:widowControl w:val="0"/>
              <w:shd w:val="clear" w:color="auto" w:fill="FFFFFF"/>
              <w:rPr>
                <w:b/>
              </w:rPr>
            </w:pPr>
            <w:r w:rsidRPr="00D75C13">
              <w:rPr>
                <w:b/>
              </w:rPr>
              <w:t>інформація про технічні, якісні  та інші характеристики предмета закупівлі</w:t>
            </w:r>
          </w:p>
        </w:tc>
        <w:tc>
          <w:tcPr>
            <w:tcW w:w="5653" w:type="dxa"/>
            <w:shd w:val="clear" w:color="auto" w:fill="FFFFFF"/>
          </w:tcPr>
          <w:p w14:paraId="0C824C70" w14:textId="77777777" w:rsidR="0054604B" w:rsidRPr="00D75C13" w:rsidRDefault="00EF4B49">
            <w:pPr>
              <w:pBdr>
                <w:top w:val="nil"/>
                <w:left w:val="nil"/>
                <w:bottom w:val="nil"/>
                <w:right w:val="nil"/>
                <w:between w:val="nil"/>
              </w:pBdr>
              <w:jc w:val="both"/>
              <w:rPr>
                <w:rFonts w:ascii="Arial" w:eastAsia="Arial" w:hAnsi="Arial" w:cs="Arial"/>
                <w:b/>
                <w:color w:val="000000"/>
                <w:sz w:val="22"/>
                <w:szCs w:val="22"/>
              </w:rPr>
            </w:pPr>
            <w:r w:rsidRPr="00D75C13">
              <w:rPr>
                <w:color w:val="000000"/>
              </w:rPr>
              <w:t xml:space="preserve">Згідно технічної специфікації (додаток №2 до оголошення) </w:t>
            </w:r>
          </w:p>
        </w:tc>
      </w:tr>
      <w:tr w:rsidR="0054604B" w14:paraId="39F8136E" w14:textId="77777777">
        <w:trPr>
          <w:trHeight w:val="317"/>
          <w:jc w:val="center"/>
        </w:trPr>
        <w:tc>
          <w:tcPr>
            <w:tcW w:w="576" w:type="dxa"/>
            <w:shd w:val="clear" w:color="auto" w:fill="FFFFFF"/>
          </w:tcPr>
          <w:p w14:paraId="0C08670A" w14:textId="77777777" w:rsidR="0054604B" w:rsidRDefault="00EF4B49">
            <w:pPr>
              <w:widowControl w:val="0"/>
              <w:shd w:val="clear" w:color="auto" w:fill="FFFFFF"/>
            </w:pPr>
            <w:r>
              <w:t>4.</w:t>
            </w:r>
          </w:p>
        </w:tc>
        <w:tc>
          <w:tcPr>
            <w:tcW w:w="3803" w:type="dxa"/>
            <w:shd w:val="clear" w:color="auto" w:fill="FFFFFF"/>
          </w:tcPr>
          <w:p w14:paraId="39659F4F" w14:textId="77777777" w:rsidR="0054604B" w:rsidRPr="00D75C13" w:rsidRDefault="00EF4B49">
            <w:pPr>
              <w:widowControl w:val="0"/>
              <w:shd w:val="clear" w:color="auto" w:fill="FFFFFF"/>
              <w:rPr>
                <w:b/>
              </w:rPr>
            </w:pPr>
            <w:r w:rsidRPr="00D75C13">
              <w:rPr>
                <w:b/>
              </w:rPr>
              <w:t xml:space="preserve">кількість та </w:t>
            </w:r>
          </w:p>
          <w:p w14:paraId="0A9D67C7" w14:textId="77777777" w:rsidR="0054604B" w:rsidRPr="00D75C13" w:rsidRDefault="00EF4B49">
            <w:pPr>
              <w:widowControl w:val="0"/>
              <w:shd w:val="clear" w:color="auto" w:fill="FFFFFF"/>
              <w:rPr>
                <w:b/>
              </w:rPr>
            </w:pPr>
            <w:r w:rsidRPr="00D75C13">
              <w:rPr>
                <w:b/>
              </w:rPr>
              <w:t>місце поставки товарів або обсяг і місце виконання робіт чи надання послуг</w:t>
            </w:r>
          </w:p>
        </w:tc>
        <w:tc>
          <w:tcPr>
            <w:tcW w:w="5653" w:type="dxa"/>
            <w:shd w:val="clear" w:color="auto" w:fill="FFFFFF"/>
          </w:tcPr>
          <w:p w14:paraId="53A2FB1C" w14:textId="77777777" w:rsidR="0054604B" w:rsidRPr="00D75C13" w:rsidRDefault="00EF4B49">
            <w:pPr>
              <w:pBdr>
                <w:top w:val="nil"/>
                <w:left w:val="nil"/>
                <w:bottom w:val="nil"/>
                <w:right w:val="nil"/>
                <w:between w:val="nil"/>
              </w:pBdr>
              <w:jc w:val="both"/>
              <w:rPr>
                <w:b/>
                <w:color w:val="000000"/>
              </w:rPr>
            </w:pPr>
            <w:r w:rsidRPr="00D75C13">
              <w:rPr>
                <w:b/>
                <w:color w:val="000000"/>
              </w:rPr>
              <w:t>1 послуга</w:t>
            </w:r>
          </w:p>
          <w:p w14:paraId="2E883565" w14:textId="77777777" w:rsidR="0054604B" w:rsidRPr="00D75C13" w:rsidRDefault="00EF4B49">
            <w:pPr>
              <w:shd w:val="clear" w:color="auto" w:fill="FFFFFF"/>
              <w:jc w:val="both"/>
              <w:rPr>
                <w:b/>
              </w:rPr>
            </w:pPr>
            <w:r w:rsidRPr="00D75C13">
              <w:rPr>
                <w:b/>
              </w:rPr>
              <w:t>вул. Грушевського, 21,  м. Івано-Франківськ</w:t>
            </w:r>
          </w:p>
          <w:p w14:paraId="3A751D76" w14:textId="77777777" w:rsidR="004C1B56" w:rsidRPr="00D75C13" w:rsidRDefault="004C1B56">
            <w:pPr>
              <w:shd w:val="clear" w:color="auto" w:fill="FFFFFF"/>
              <w:jc w:val="both"/>
              <w:rPr>
                <w:b/>
              </w:rPr>
            </w:pPr>
            <w:r w:rsidRPr="00D75C13">
              <w:rPr>
                <w:b/>
              </w:rPr>
              <w:t>12 послуг, м. Івано-Франківськ</w:t>
            </w:r>
          </w:p>
        </w:tc>
      </w:tr>
      <w:tr w:rsidR="0054604B" w14:paraId="343B486C" w14:textId="77777777">
        <w:trPr>
          <w:trHeight w:val="317"/>
          <w:jc w:val="center"/>
        </w:trPr>
        <w:tc>
          <w:tcPr>
            <w:tcW w:w="576" w:type="dxa"/>
            <w:shd w:val="clear" w:color="auto" w:fill="FFFFFF"/>
          </w:tcPr>
          <w:p w14:paraId="7D0E3B73" w14:textId="77777777" w:rsidR="0054604B" w:rsidRDefault="00EF4B49">
            <w:pPr>
              <w:widowControl w:val="0"/>
              <w:shd w:val="clear" w:color="auto" w:fill="FFFFFF"/>
            </w:pPr>
            <w:r>
              <w:t>5.</w:t>
            </w:r>
          </w:p>
        </w:tc>
        <w:tc>
          <w:tcPr>
            <w:tcW w:w="3803" w:type="dxa"/>
            <w:shd w:val="clear" w:color="auto" w:fill="FFFFFF"/>
          </w:tcPr>
          <w:p w14:paraId="260B9879" w14:textId="77777777" w:rsidR="0054604B" w:rsidRPr="00D75C13" w:rsidRDefault="00EF4B49">
            <w:pPr>
              <w:widowControl w:val="0"/>
              <w:shd w:val="clear" w:color="auto" w:fill="FFFFFF"/>
              <w:rPr>
                <w:b/>
              </w:rPr>
            </w:pPr>
            <w:r w:rsidRPr="00D75C13">
              <w:rPr>
                <w:b/>
              </w:rPr>
              <w:t>строки поставки товарів, виконання робіт, надання послуг</w:t>
            </w:r>
          </w:p>
        </w:tc>
        <w:tc>
          <w:tcPr>
            <w:tcW w:w="5653" w:type="dxa"/>
            <w:shd w:val="clear" w:color="auto" w:fill="FFFFFF"/>
          </w:tcPr>
          <w:p w14:paraId="25E530CD" w14:textId="77777777" w:rsidR="0054604B" w:rsidRPr="00D75C13" w:rsidRDefault="00EF4B49">
            <w:pPr>
              <w:pBdr>
                <w:top w:val="nil"/>
                <w:left w:val="nil"/>
                <w:bottom w:val="nil"/>
                <w:right w:val="nil"/>
                <w:between w:val="nil"/>
              </w:pBdr>
              <w:shd w:val="clear" w:color="auto" w:fill="FFFFFF"/>
              <w:rPr>
                <w:b/>
                <w:color w:val="000000"/>
              </w:rPr>
            </w:pPr>
            <w:r w:rsidRPr="00D75C13">
              <w:rPr>
                <w:b/>
                <w:color w:val="000000"/>
              </w:rPr>
              <w:t>До 31 грудня  2022 року</w:t>
            </w:r>
            <w:r w:rsidR="004C1B56" w:rsidRPr="00D75C13">
              <w:rPr>
                <w:b/>
                <w:color w:val="000000"/>
              </w:rPr>
              <w:t xml:space="preserve">  </w:t>
            </w:r>
          </w:p>
          <w:p w14:paraId="648DEFF4" w14:textId="77777777" w:rsidR="004C1B56" w:rsidRPr="00D75C13" w:rsidRDefault="004C1B56">
            <w:pPr>
              <w:pBdr>
                <w:top w:val="nil"/>
                <w:left w:val="nil"/>
                <w:bottom w:val="nil"/>
                <w:right w:val="nil"/>
                <w:between w:val="nil"/>
              </w:pBdr>
              <w:shd w:val="clear" w:color="auto" w:fill="FFFFFF"/>
              <w:rPr>
                <w:b/>
                <w:color w:val="000000"/>
              </w:rPr>
            </w:pPr>
            <w:r w:rsidRPr="00D75C13">
              <w:rPr>
                <w:b/>
                <w:color w:val="000000"/>
              </w:rPr>
              <w:t>Липень-серпень 2022 року</w:t>
            </w:r>
          </w:p>
        </w:tc>
      </w:tr>
      <w:tr w:rsidR="0054604B" w14:paraId="5708D0FD" w14:textId="77777777">
        <w:trPr>
          <w:trHeight w:val="317"/>
          <w:jc w:val="center"/>
        </w:trPr>
        <w:tc>
          <w:tcPr>
            <w:tcW w:w="576" w:type="dxa"/>
            <w:shd w:val="clear" w:color="auto" w:fill="FFFFFF"/>
          </w:tcPr>
          <w:p w14:paraId="61561679" w14:textId="77777777" w:rsidR="0054604B" w:rsidRDefault="00EF4B49">
            <w:pPr>
              <w:widowControl w:val="0"/>
              <w:shd w:val="clear" w:color="auto" w:fill="FFFFFF"/>
            </w:pPr>
            <w:r>
              <w:t>6.</w:t>
            </w:r>
          </w:p>
        </w:tc>
        <w:tc>
          <w:tcPr>
            <w:tcW w:w="3803" w:type="dxa"/>
            <w:shd w:val="clear" w:color="auto" w:fill="FFFFFF"/>
          </w:tcPr>
          <w:p w14:paraId="3EA9057C" w14:textId="77777777" w:rsidR="0054604B" w:rsidRPr="00D75C13" w:rsidRDefault="00EF4B49">
            <w:pPr>
              <w:widowControl w:val="0"/>
              <w:shd w:val="clear" w:color="auto" w:fill="FFFFFF"/>
              <w:rPr>
                <w:b/>
              </w:rPr>
            </w:pPr>
            <w:r w:rsidRPr="00D75C13">
              <w:rPr>
                <w:b/>
              </w:rPr>
              <w:t>умови оплати</w:t>
            </w:r>
          </w:p>
        </w:tc>
        <w:tc>
          <w:tcPr>
            <w:tcW w:w="5653" w:type="dxa"/>
            <w:shd w:val="clear" w:color="auto" w:fill="FFFFFF"/>
          </w:tcPr>
          <w:p w14:paraId="7544449A" w14:textId="77777777" w:rsidR="0054604B" w:rsidRPr="00D75C13" w:rsidRDefault="00EF4B49">
            <w:pPr>
              <w:widowControl w:val="0"/>
              <w:shd w:val="clear" w:color="auto" w:fill="FFFFFF"/>
              <w:jc w:val="both"/>
            </w:pPr>
            <w:r w:rsidRPr="00D75C13">
              <w:t>100 % післяоплата протягом 60 банківських днів</w:t>
            </w:r>
          </w:p>
        </w:tc>
      </w:tr>
      <w:tr w:rsidR="0054604B" w14:paraId="36D19727" w14:textId="77777777">
        <w:trPr>
          <w:trHeight w:val="317"/>
          <w:jc w:val="center"/>
        </w:trPr>
        <w:tc>
          <w:tcPr>
            <w:tcW w:w="576" w:type="dxa"/>
            <w:shd w:val="clear" w:color="auto" w:fill="FFFFFF"/>
          </w:tcPr>
          <w:p w14:paraId="08465C4B" w14:textId="77777777" w:rsidR="0054604B" w:rsidRDefault="00EF4B49">
            <w:pPr>
              <w:widowControl w:val="0"/>
              <w:shd w:val="clear" w:color="auto" w:fill="FFFFFF"/>
            </w:pPr>
            <w:r>
              <w:t>7.</w:t>
            </w:r>
          </w:p>
        </w:tc>
        <w:tc>
          <w:tcPr>
            <w:tcW w:w="3803" w:type="dxa"/>
            <w:shd w:val="clear" w:color="auto" w:fill="FFFFFF"/>
          </w:tcPr>
          <w:p w14:paraId="0E4F6FAF" w14:textId="77777777" w:rsidR="0054604B" w:rsidRPr="00D75C13" w:rsidRDefault="00EF4B49">
            <w:pPr>
              <w:widowControl w:val="0"/>
              <w:shd w:val="clear" w:color="auto" w:fill="FFFFFF"/>
              <w:rPr>
                <w:b/>
              </w:rPr>
            </w:pPr>
            <w:r w:rsidRPr="00D75C13">
              <w:rPr>
                <w:b/>
              </w:rPr>
              <w:t>очікувана вартість закупівлі</w:t>
            </w:r>
          </w:p>
        </w:tc>
        <w:tc>
          <w:tcPr>
            <w:tcW w:w="5653" w:type="dxa"/>
            <w:shd w:val="clear" w:color="auto" w:fill="FFFFFF"/>
          </w:tcPr>
          <w:p w14:paraId="187C362A" w14:textId="77777777" w:rsidR="0054604B" w:rsidRPr="00D75C13" w:rsidRDefault="004768FD">
            <w:pPr>
              <w:shd w:val="clear" w:color="auto" w:fill="FFFFFF"/>
              <w:jc w:val="both"/>
              <w:rPr>
                <w:b/>
              </w:rPr>
            </w:pPr>
            <w:r w:rsidRPr="00D75C13">
              <w:rPr>
                <w:b/>
              </w:rPr>
              <w:t xml:space="preserve">129 223,00 </w:t>
            </w:r>
            <w:r w:rsidR="00EF4B49" w:rsidRPr="00D75C13">
              <w:rPr>
                <w:b/>
              </w:rPr>
              <w:t xml:space="preserve">грн. без ПДВ.     </w:t>
            </w:r>
          </w:p>
          <w:p w14:paraId="70369577" w14:textId="77777777" w:rsidR="0054604B" w:rsidRPr="00D75C13" w:rsidRDefault="00EF4B49">
            <w:pPr>
              <w:shd w:val="clear" w:color="auto" w:fill="FFFFFF"/>
              <w:jc w:val="both"/>
              <w:rPr>
                <w:b/>
              </w:rPr>
            </w:pPr>
            <w:r w:rsidRPr="00D75C13">
              <w:rPr>
                <w:b/>
              </w:rPr>
              <w:t xml:space="preserve">             </w:t>
            </w:r>
          </w:p>
          <w:p w14:paraId="7910D683" w14:textId="77777777" w:rsidR="0054604B" w:rsidRPr="00D75C13" w:rsidRDefault="00EF4B49">
            <w:pPr>
              <w:ind w:right="131"/>
              <w:jc w:val="both"/>
              <w:rPr>
                <w:i/>
                <w:sz w:val="22"/>
                <w:szCs w:val="22"/>
              </w:rPr>
            </w:pPr>
            <w:r w:rsidRPr="00D75C13">
              <w:rPr>
                <w:i/>
                <w:sz w:val="22"/>
                <w:szCs w:val="22"/>
              </w:rPr>
              <w:t>Замовник під час проведення спрощеної закупівлі керується виключно законодавством, тому в найменуванні предмету закупівлі відсутні будь які торгові марки та моделі, що і забезпечує дотримання принципу відкритості та прозорості. Розгляд пропозиції проводиться відповідно до вимог спрощеної закупівлі замовника, керуючись чинним законодавством України. До участі в закупівлі допускаються учасники всіх форм власності та організаційно-правових форм на рівних умовах. У випадку, коли учасник не є платником ПДВ, то ним зазначається вартість без ПДВ.</w:t>
            </w:r>
          </w:p>
          <w:p w14:paraId="1602492B" w14:textId="77777777" w:rsidR="0054604B" w:rsidRPr="00D75C13" w:rsidRDefault="00EF4B49">
            <w:pPr>
              <w:ind w:right="131"/>
              <w:jc w:val="both"/>
              <w:rPr>
                <w:rFonts w:ascii="Calibri" w:eastAsia="Calibri" w:hAnsi="Calibri" w:cs="Calibri"/>
                <w:sz w:val="22"/>
                <w:szCs w:val="22"/>
              </w:rPr>
            </w:pPr>
            <w:r w:rsidRPr="00D75C13">
              <w:rPr>
                <w:i/>
                <w:sz w:val="22"/>
                <w:szCs w:val="22"/>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 Копії завірених реєстраційної картки проекту та плану закупівлі надається Замовником переможцю торгів при укладанні договору про закупівлю).</w:t>
            </w:r>
          </w:p>
          <w:p w14:paraId="70BDA78C" w14:textId="77777777" w:rsidR="0054604B" w:rsidRPr="00D75C13" w:rsidRDefault="00EF4B49">
            <w:pPr>
              <w:shd w:val="clear" w:color="auto" w:fill="FFFFFF"/>
              <w:jc w:val="both"/>
              <w:rPr>
                <w:b/>
              </w:rPr>
            </w:pPr>
            <w:r w:rsidRPr="00D75C13">
              <w:rPr>
                <w:i/>
                <w:sz w:val="22"/>
                <w:szCs w:val="22"/>
              </w:rPr>
              <w:t>Проект «Нова економіка Івано-Франківська (NEF) – підтримка нових кластерів інноваційної економічної діяльності в Івано-Франківську» (Грантовий контракт ENI/2021/430-325), який фінансується за кошти Європейського Союзу (ЄС) в рамках програми «Мери за економічне зростання» (M4EG)</w:t>
            </w:r>
          </w:p>
        </w:tc>
      </w:tr>
      <w:tr w:rsidR="0054604B" w14:paraId="5E45E754" w14:textId="77777777">
        <w:trPr>
          <w:trHeight w:val="317"/>
          <w:jc w:val="center"/>
        </w:trPr>
        <w:tc>
          <w:tcPr>
            <w:tcW w:w="576" w:type="dxa"/>
            <w:shd w:val="clear" w:color="auto" w:fill="FFFFFF"/>
          </w:tcPr>
          <w:p w14:paraId="21A07F39" w14:textId="77777777" w:rsidR="0054604B" w:rsidRDefault="00EF4B49">
            <w:pPr>
              <w:widowControl w:val="0"/>
              <w:shd w:val="clear" w:color="auto" w:fill="FFFFFF"/>
            </w:pPr>
            <w:r>
              <w:lastRenderedPageBreak/>
              <w:t>8.</w:t>
            </w:r>
          </w:p>
        </w:tc>
        <w:tc>
          <w:tcPr>
            <w:tcW w:w="3803" w:type="dxa"/>
            <w:shd w:val="clear" w:color="auto" w:fill="FFFFFF"/>
          </w:tcPr>
          <w:p w14:paraId="253D6F32" w14:textId="77777777" w:rsidR="0054604B" w:rsidRDefault="00EF4B49">
            <w:pPr>
              <w:widowControl w:val="0"/>
              <w:shd w:val="clear" w:color="auto" w:fill="FFFFFF"/>
              <w:rPr>
                <w:b/>
              </w:rPr>
            </w:pPr>
            <w:r>
              <w:rPr>
                <w:b/>
              </w:rPr>
              <w:t>період уточнення інформації про закупівлю</w:t>
            </w:r>
          </w:p>
        </w:tc>
        <w:tc>
          <w:tcPr>
            <w:tcW w:w="5653" w:type="dxa"/>
            <w:shd w:val="clear" w:color="auto" w:fill="FFFFFF"/>
          </w:tcPr>
          <w:p w14:paraId="40DFA190" w14:textId="1C1FB920" w:rsidR="0054604B" w:rsidRDefault="00EF4B49">
            <w:pPr>
              <w:widowControl w:val="0"/>
              <w:shd w:val="clear" w:color="auto" w:fill="FFFFFF"/>
              <w:jc w:val="both"/>
            </w:pPr>
            <w:r>
              <w:t xml:space="preserve">до </w:t>
            </w:r>
            <w:r w:rsidR="00B8192F">
              <w:t>14.07</w:t>
            </w:r>
            <w:r>
              <w:t xml:space="preserve">.2022р. </w:t>
            </w:r>
            <w:r w:rsidR="00B8192F">
              <w:t>09</w:t>
            </w:r>
            <w:r>
              <w:t xml:space="preserve">год 00хв. </w:t>
            </w:r>
            <w:r>
              <w:rPr>
                <w:color w:val="000000"/>
              </w:rPr>
              <w:t>Відповідно до даних оприлюдненого в електронній системі оголошення.</w:t>
            </w:r>
          </w:p>
        </w:tc>
      </w:tr>
      <w:tr w:rsidR="0054604B" w14:paraId="075B12B9" w14:textId="77777777">
        <w:trPr>
          <w:trHeight w:val="317"/>
          <w:jc w:val="center"/>
        </w:trPr>
        <w:tc>
          <w:tcPr>
            <w:tcW w:w="576" w:type="dxa"/>
            <w:shd w:val="clear" w:color="auto" w:fill="FFFFFF"/>
          </w:tcPr>
          <w:p w14:paraId="3AC86F70" w14:textId="77777777" w:rsidR="0054604B" w:rsidRDefault="00EF4B49">
            <w:pPr>
              <w:widowControl w:val="0"/>
              <w:shd w:val="clear" w:color="auto" w:fill="FFFFFF"/>
            </w:pPr>
            <w:r>
              <w:t>9.</w:t>
            </w:r>
          </w:p>
        </w:tc>
        <w:tc>
          <w:tcPr>
            <w:tcW w:w="3803" w:type="dxa"/>
            <w:shd w:val="clear" w:color="auto" w:fill="FFFFFF"/>
          </w:tcPr>
          <w:p w14:paraId="3667E112" w14:textId="77777777" w:rsidR="0054604B" w:rsidRDefault="00EF4B49">
            <w:pPr>
              <w:widowControl w:val="0"/>
              <w:shd w:val="clear" w:color="auto" w:fill="FFFFFF"/>
              <w:rPr>
                <w:b/>
              </w:rPr>
            </w:pPr>
            <w:r>
              <w:rPr>
                <w:b/>
              </w:rPr>
              <w:t>кінцевий строк подання пропозицій</w:t>
            </w:r>
          </w:p>
        </w:tc>
        <w:tc>
          <w:tcPr>
            <w:tcW w:w="5653" w:type="dxa"/>
            <w:shd w:val="clear" w:color="auto" w:fill="FFFFFF"/>
          </w:tcPr>
          <w:p w14:paraId="4A325105" w14:textId="434E0F7A" w:rsidR="0054604B" w:rsidRDefault="00EF4B49">
            <w:pPr>
              <w:widowControl w:val="0"/>
              <w:shd w:val="clear" w:color="auto" w:fill="FFFFFF"/>
              <w:jc w:val="both"/>
            </w:pPr>
            <w:r>
              <w:t xml:space="preserve">до </w:t>
            </w:r>
            <w:r w:rsidR="00B8192F">
              <w:t>19.07</w:t>
            </w:r>
            <w:r>
              <w:t xml:space="preserve">.2022р. </w:t>
            </w:r>
            <w:r w:rsidR="00B8192F">
              <w:t>09</w:t>
            </w:r>
            <w:r>
              <w:t xml:space="preserve">год 00хв. </w:t>
            </w:r>
            <w:r>
              <w:rPr>
                <w:color w:val="000000"/>
              </w:rPr>
              <w:t>Відповідно до даних оприлюдненого в електронній системі оголошення.</w:t>
            </w:r>
          </w:p>
        </w:tc>
      </w:tr>
      <w:tr w:rsidR="0054604B" w14:paraId="5579C843" w14:textId="77777777">
        <w:trPr>
          <w:trHeight w:val="317"/>
          <w:jc w:val="center"/>
        </w:trPr>
        <w:tc>
          <w:tcPr>
            <w:tcW w:w="576" w:type="dxa"/>
            <w:shd w:val="clear" w:color="auto" w:fill="FFFFFF"/>
          </w:tcPr>
          <w:p w14:paraId="4BE9F7E2" w14:textId="77777777" w:rsidR="0054604B" w:rsidRDefault="00EF4B49">
            <w:pPr>
              <w:widowControl w:val="0"/>
              <w:shd w:val="clear" w:color="auto" w:fill="FFFFFF"/>
            </w:pPr>
            <w:r>
              <w:t>10.</w:t>
            </w:r>
          </w:p>
        </w:tc>
        <w:tc>
          <w:tcPr>
            <w:tcW w:w="3803" w:type="dxa"/>
            <w:shd w:val="clear" w:color="auto" w:fill="FFFFFF"/>
          </w:tcPr>
          <w:p w14:paraId="69D7672D" w14:textId="77777777" w:rsidR="0054604B" w:rsidRDefault="00EF4B49">
            <w:pPr>
              <w:widowControl w:val="0"/>
              <w:shd w:val="clear" w:color="auto" w:fill="FFFFFF"/>
              <w:rPr>
                <w:b/>
              </w:rPr>
            </w:pPr>
            <w:r>
              <w:rPr>
                <w:b/>
              </w:rPr>
              <w:t>перелік критеріїв та методика оцінки пропозицій із зазначенням питомої ваги критеріїв</w:t>
            </w:r>
          </w:p>
        </w:tc>
        <w:tc>
          <w:tcPr>
            <w:tcW w:w="5653" w:type="dxa"/>
            <w:shd w:val="clear" w:color="auto" w:fill="FFFFFF"/>
          </w:tcPr>
          <w:p w14:paraId="079E0D88" w14:textId="77777777" w:rsidR="0054604B" w:rsidRDefault="00EF4B49">
            <w:pPr>
              <w:widowControl w:val="0"/>
              <w:shd w:val="clear" w:color="auto" w:fill="FFFFFF"/>
              <w:jc w:val="both"/>
            </w:pPr>
            <w:r>
              <w:t>Ціна (100%)</w:t>
            </w:r>
          </w:p>
        </w:tc>
      </w:tr>
      <w:tr w:rsidR="0054604B" w14:paraId="56BC3988" w14:textId="77777777">
        <w:trPr>
          <w:trHeight w:val="317"/>
          <w:jc w:val="center"/>
        </w:trPr>
        <w:tc>
          <w:tcPr>
            <w:tcW w:w="576" w:type="dxa"/>
            <w:shd w:val="clear" w:color="auto" w:fill="FFFFFF"/>
          </w:tcPr>
          <w:p w14:paraId="3C049279" w14:textId="77777777" w:rsidR="0054604B" w:rsidRDefault="00EF4B49">
            <w:pPr>
              <w:widowControl w:val="0"/>
              <w:shd w:val="clear" w:color="auto" w:fill="FFFFFF"/>
            </w:pPr>
            <w:r>
              <w:t>11.</w:t>
            </w:r>
          </w:p>
        </w:tc>
        <w:tc>
          <w:tcPr>
            <w:tcW w:w="3803" w:type="dxa"/>
            <w:shd w:val="clear" w:color="auto" w:fill="FFFFFF"/>
          </w:tcPr>
          <w:p w14:paraId="16740786" w14:textId="77777777" w:rsidR="0054604B" w:rsidRDefault="00EF4B49">
            <w:pPr>
              <w:rPr>
                <w:b/>
                <w:color w:val="000000"/>
              </w:rPr>
            </w:pPr>
            <w:r>
              <w:rPr>
                <w:b/>
                <w:color w:val="000000"/>
              </w:rPr>
              <w:t>розмір та умови надання забезпечення пропозицій учасників</w:t>
            </w:r>
          </w:p>
        </w:tc>
        <w:tc>
          <w:tcPr>
            <w:tcW w:w="5653" w:type="dxa"/>
            <w:shd w:val="clear" w:color="auto" w:fill="FFFFFF"/>
          </w:tcPr>
          <w:p w14:paraId="7C5151CE" w14:textId="77777777" w:rsidR="0054604B" w:rsidRDefault="00EF4B49">
            <w:pPr>
              <w:widowControl w:val="0"/>
              <w:shd w:val="clear" w:color="auto" w:fill="FFFFFF"/>
              <w:jc w:val="both"/>
            </w:pPr>
            <w:r>
              <w:t>Не вимагається</w:t>
            </w:r>
          </w:p>
        </w:tc>
      </w:tr>
      <w:tr w:rsidR="0054604B" w14:paraId="43B69CCC" w14:textId="77777777">
        <w:trPr>
          <w:trHeight w:val="317"/>
          <w:jc w:val="center"/>
        </w:trPr>
        <w:tc>
          <w:tcPr>
            <w:tcW w:w="576" w:type="dxa"/>
            <w:shd w:val="clear" w:color="auto" w:fill="FFFFFF"/>
          </w:tcPr>
          <w:p w14:paraId="0DF7ED40" w14:textId="77777777" w:rsidR="0054604B" w:rsidRDefault="00EF4B49">
            <w:pPr>
              <w:widowControl w:val="0"/>
              <w:shd w:val="clear" w:color="auto" w:fill="FFFFFF"/>
            </w:pPr>
            <w:r>
              <w:t>12.</w:t>
            </w:r>
          </w:p>
        </w:tc>
        <w:tc>
          <w:tcPr>
            <w:tcW w:w="3803" w:type="dxa"/>
            <w:shd w:val="clear" w:color="auto" w:fill="FFFFFF"/>
          </w:tcPr>
          <w:p w14:paraId="7B5577BA" w14:textId="77777777" w:rsidR="0054604B" w:rsidRDefault="00EF4B49">
            <w:pPr>
              <w:rPr>
                <w:b/>
                <w:color w:val="000000"/>
              </w:rPr>
            </w:pPr>
            <w:r>
              <w:rPr>
                <w:b/>
                <w:color w:val="000000"/>
              </w:rPr>
              <w:t>розмір та умови надання забезпечення виконання договору про закупівлю</w:t>
            </w:r>
          </w:p>
        </w:tc>
        <w:tc>
          <w:tcPr>
            <w:tcW w:w="5653" w:type="dxa"/>
            <w:shd w:val="clear" w:color="auto" w:fill="FFFFFF"/>
          </w:tcPr>
          <w:p w14:paraId="18DF25B7" w14:textId="77777777" w:rsidR="0054604B" w:rsidRDefault="00EF4B49">
            <w:pPr>
              <w:widowControl w:val="0"/>
              <w:shd w:val="clear" w:color="auto" w:fill="FFFFFF"/>
              <w:jc w:val="both"/>
            </w:pPr>
            <w:r>
              <w:t>Не вимагається</w:t>
            </w:r>
          </w:p>
        </w:tc>
      </w:tr>
      <w:tr w:rsidR="0054604B" w14:paraId="0A775F0B" w14:textId="77777777">
        <w:trPr>
          <w:trHeight w:val="317"/>
          <w:jc w:val="center"/>
        </w:trPr>
        <w:tc>
          <w:tcPr>
            <w:tcW w:w="576" w:type="dxa"/>
            <w:shd w:val="clear" w:color="auto" w:fill="FFFFFF"/>
          </w:tcPr>
          <w:p w14:paraId="4FAA043E" w14:textId="77777777" w:rsidR="0054604B" w:rsidRDefault="00EF4B49">
            <w:pPr>
              <w:widowControl w:val="0"/>
              <w:shd w:val="clear" w:color="auto" w:fill="FFFFFF"/>
            </w:pPr>
            <w:r>
              <w:t>13.</w:t>
            </w:r>
          </w:p>
        </w:tc>
        <w:tc>
          <w:tcPr>
            <w:tcW w:w="3803" w:type="dxa"/>
            <w:shd w:val="clear" w:color="auto" w:fill="FFFFFF"/>
          </w:tcPr>
          <w:p w14:paraId="487198F6" w14:textId="77777777" w:rsidR="0054604B" w:rsidRDefault="00EF4B49">
            <w:pPr>
              <w:widowControl w:val="0"/>
              <w:shd w:val="clear" w:color="auto" w:fill="FFFFFF"/>
              <w:rPr>
                <w:b/>
              </w:rPr>
            </w:pPr>
            <w:r>
              <w:rPr>
                <w:b/>
              </w:rPr>
              <w:t>розмір мінімального кроку пониження ціни під час електронного аукціону</w:t>
            </w:r>
          </w:p>
        </w:tc>
        <w:tc>
          <w:tcPr>
            <w:tcW w:w="5653" w:type="dxa"/>
            <w:shd w:val="clear" w:color="auto" w:fill="FFFFFF"/>
          </w:tcPr>
          <w:p w14:paraId="4905F86C" w14:textId="5BB722D9" w:rsidR="0054604B" w:rsidRDefault="00673990">
            <w:pPr>
              <w:widowControl w:val="0"/>
              <w:shd w:val="clear" w:color="auto" w:fill="FFFFFF"/>
              <w:jc w:val="both"/>
            </w:pPr>
            <w:r w:rsidRPr="00673990">
              <w:t>1 292,23 UAH</w:t>
            </w:r>
            <w:r w:rsidR="00EF4B49">
              <w:t xml:space="preserve"> (1,0 %  очікуваної вартості закупівлі)</w:t>
            </w:r>
          </w:p>
          <w:p w14:paraId="05182606" w14:textId="77777777" w:rsidR="0054604B" w:rsidRDefault="0054604B">
            <w:pPr>
              <w:widowControl w:val="0"/>
              <w:shd w:val="clear" w:color="auto" w:fill="FFFFFF"/>
              <w:jc w:val="both"/>
            </w:pPr>
          </w:p>
        </w:tc>
      </w:tr>
      <w:tr w:rsidR="0054604B" w14:paraId="4543C76B" w14:textId="77777777">
        <w:trPr>
          <w:trHeight w:val="677"/>
          <w:jc w:val="center"/>
        </w:trPr>
        <w:tc>
          <w:tcPr>
            <w:tcW w:w="576" w:type="dxa"/>
            <w:shd w:val="clear" w:color="auto" w:fill="FFFFFF"/>
          </w:tcPr>
          <w:p w14:paraId="2085D894" w14:textId="77777777" w:rsidR="0054604B" w:rsidRDefault="00EF4B49">
            <w:pPr>
              <w:widowControl w:val="0"/>
              <w:shd w:val="clear" w:color="auto" w:fill="FFFFFF"/>
            </w:pPr>
            <w:r>
              <w:t>14.</w:t>
            </w:r>
          </w:p>
        </w:tc>
        <w:tc>
          <w:tcPr>
            <w:tcW w:w="3803" w:type="dxa"/>
            <w:shd w:val="clear" w:color="auto" w:fill="FFFFFF"/>
          </w:tcPr>
          <w:p w14:paraId="49D2665B" w14:textId="77777777" w:rsidR="0054604B" w:rsidRDefault="00EF4B49">
            <w:pPr>
              <w:widowControl w:val="0"/>
              <w:shd w:val="clear" w:color="auto" w:fill="FFFFFF"/>
            </w:pPr>
            <w:r>
              <w:rPr>
                <w:b/>
              </w:rPr>
              <w:t>Недискримінація учасників</w:t>
            </w:r>
          </w:p>
        </w:tc>
        <w:tc>
          <w:tcPr>
            <w:tcW w:w="5653" w:type="dxa"/>
            <w:shd w:val="clear" w:color="auto" w:fill="FFFFFF"/>
          </w:tcPr>
          <w:p w14:paraId="27AD7A91" w14:textId="77777777" w:rsidR="0054604B" w:rsidRDefault="00EF4B49">
            <w:pPr>
              <w:widowControl w:val="0"/>
              <w:shd w:val="clear" w:color="auto" w:fill="FFFFFF"/>
              <w:jc w:val="both"/>
            </w:pPr>
            <w:r>
              <w:t>Вітчизняні та іноземні учасники всіх форм власності та організаційно-правових форм беруть участь у спрощених закупівлях на рівних умовах.</w:t>
            </w:r>
          </w:p>
        </w:tc>
      </w:tr>
      <w:tr w:rsidR="0054604B" w14:paraId="2E72D709" w14:textId="77777777">
        <w:trPr>
          <w:trHeight w:val="520"/>
          <w:jc w:val="center"/>
        </w:trPr>
        <w:tc>
          <w:tcPr>
            <w:tcW w:w="576" w:type="dxa"/>
            <w:shd w:val="clear" w:color="auto" w:fill="FFFFFF"/>
          </w:tcPr>
          <w:p w14:paraId="54463D4B" w14:textId="77777777" w:rsidR="0054604B" w:rsidRDefault="00EF4B49">
            <w:pPr>
              <w:widowControl w:val="0"/>
              <w:shd w:val="clear" w:color="auto" w:fill="FFFFFF"/>
            </w:pPr>
            <w:r>
              <w:t>15.</w:t>
            </w:r>
          </w:p>
        </w:tc>
        <w:tc>
          <w:tcPr>
            <w:tcW w:w="3803" w:type="dxa"/>
            <w:shd w:val="clear" w:color="auto" w:fill="FFFFFF"/>
          </w:tcPr>
          <w:p w14:paraId="25AA55E4" w14:textId="77777777" w:rsidR="0054604B" w:rsidRDefault="00EF4B49">
            <w:pPr>
              <w:widowControl w:val="0"/>
              <w:shd w:val="clear" w:color="auto" w:fill="FFFFFF"/>
            </w:pPr>
            <w:r>
              <w:rPr>
                <w:b/>
              </w:rPr>
              <w:t>Інформація про валюту, у якій повинна бути розрахована та зазначена ціна пропозиції</w:t>
            </w:r>
          </w:p>
        </w:tc>
        <w:tc>
          <w:tcPr>
            <w:tcW w:w="5653" w:type="dxa"/>
            <w:shd w:val="clear" w:color="auto" w:fill="FFFFFF"/>
          </w:tcPr>
          <w:p w14:paraId="12ADD809" w14:textId="77777777" w:rsidR="0054604B" w:rsidRPr="00D75C13" w:rsidRDefault="00EF4B49">
            <w:pPr>
              <w:shd w:val="clear" w:color="auto" w:fill="FFFFFF"/>
              <w:jc w:val="both"/>
            </w:pPr>
            <w:r>
              <w:t xml:space="preserve">Валютою пропозиції є національна валюта України </w:t>
            </w:r>
            <w:r w:rsidRPr="00D75C13">
              <w:t>– гривня. Розрахунки за предмет закупівлі здійснюватимуться у національній валюті України згідно умов договору про закупівлю.</w:t>
            </w:r>
          </w:p>
          <w:p w14:paraId="32457A55" w14:textId="77777777" w:rsidR="0054604B" w:rsidRDefault="00EF4B49">
            <w:pPr>
              <w:shd w:val="clear" w:color="auto" w:fill="FFFFFF"/>
              <w:jc w:val="both"/>
              <w:rPr>
                <w:i/>
                <w:color w:val="F79646"/>
              </w:rPr>
            </w:pPr>
            <w:r w:rsidRPr="00D75C13">
              <w:t xml:space="preserve">Відповідно до Листа Державної фіскальної служби щодо застосування пільг оподаткування товарів і послуг МТД: від 05.02.2016р. №2502/6/99-95-42-03-15 «Постачання товарів/послуг у рамках проєкту міжнародної технічної допомоги (МТД) та в межах плану закупівлі товарів, робіт і послуг, що придбавають виконавці проєктів МТД за кошти МТД, </w:t>
            </w:r>
            <w:r w:rsidRPr="00D75C13">
              <w:rPr>
                <w:u w:val="single"/>
              </w:rPr>
              <w:t>не оподатковують ПДВ</w:t>
            </w:r>
          </w:p>
        </w:tc>
      </w:tr>
      <w:tr w:rsidR="0054604B" w14:paraId="676ED96D" w14:textId="77777777">
        <w:trPr>
          <w:trHeight w:val="520"/>
          <w:jc w:val="center"/>
        </w:trPr>
        <w:tc>
          <w:tcPr>
            <w:tcW w:w="576" w:type="dxa"/>
            <w:shd w:val="clear" w:color="auto" w:fill="FFFFFF"/>
          </w:tcPr>
          <w:p w14:paraId="06B04B0A" w14:textId="77777777" w:rsidR="0054604B" w:rsidRDefault="00EF4B49">
            <w:pPr>
              <w:widowControl w:val="0"/>
              <w:shd w:val="clear" w:color="auto" w:fill="FFFFFF"/>
            </w:pPr>
            <w:r>
              <w:t>16.</w:t>
            </w:r>
          </w:p>
        </w:tc>
        <w:tc>
          <w:tcPr>
            <w:tcW w:w="3803" w:type="dxa"/>
            <w:shd w:val="clear" w:color="auto" w:fill="FFFFFF"/>
          </w:tcPr>
          <w:p w14:paraId="343B7F26" w14:textId="77777777" w:rsidR="0054604B" w:rsidRDefault="00EF4B49">
            <w:pPr>
              <w:widowControl w:val="0"/>
              <w:shd w:val="clear" w:color="auto" w:fill="FFFFFF"/>
            </w:pPr>
            <w:r>
              <w:rPr>
                <w:b/>
              </w:rPr>
              <w:t>Інформація про мову (мови), якою (якими) повинні бути складені пропозиції</w:t>
            </w:r>
          </w:p>
        </w:tc>
        <w:tc>
          <w:tcPr>
            <w:tcW w:w="5653" w:type="dxa"/>
            <w:shd w:val="clear" w:color="auto" w:fill="FFFFFF"/>
          </w:tcPr>
          <w:p w14:paraId="69899757" w14:textId="77777777" w:rsidR="0054604B" w:rsidRDefault="00EF4B49">
            <w:pPr>
              <w:widowControl w:val="0"/>
              <w:shd w:val="clear" w:color="auto" w:fill="FFFFFF"/>
              <w:jc w:val="both"/>
            </w:pPr>
            <w:r>
              <w:t>Всі документи, що готуються учасником та мають відношення до пропозиції повинні бути складені українською мовою. Документи, які не готуються учасником та представлені в складі пропозиції, можуть бути надані як українською, так і іншою мовами. Якщо в складі пропозиції надається документ на іншій мові ніж українська, учасник надає переклад цього документа на українську мову. Відповідальність за якість та достовірність перекладу несе учасник.</w:t>
            </w:r>
          </w:p>
          <w:p w14:paraId="5E7FC9D5" w14:textId="77777777" w:rsidR="0054604B" w:rsidRDefault="00EF4B49">
            <w:pPr>
              <w:widowControl w:val="0"/>
              <w:shd w:val="clear" w:color="auto" w:fill="FFFFFF"/>
              <w:jc w:val="both"/>
            </w:pPr>
            <w:r>
              <w:t>Визначальним є текст, викладений українською мовою.</w:t>
            </w:r>
          </w:p>
        </w:tc>
      </w:tr>
      <w:tr w:rsidR="0054604B" w14:paraId="4BEC249B" w14:textId="77777777">
        <w:trPr>
          <w:trHeight w:val="520"/>
          <w:jc w:val="center"/>
        </w:trPr>
        <w:tc>
          <w:tcPr>
            <w:tcW w:w="576" w:type="dxa"/>
            <w:shd w:val="clear" w:color="auto" w:fill="FFFFFF"/>
          </w:tcPr>
          <w:p w14:paraId="22981DC4" w14:textId="77777777" w:rsidR="0054604B" w:rsidRDefault="00EF4B49">
            <w:pPr>
              <w:widowControl w:val="0"/>
              <w:shd w:val="clear" w:color="auto" w:fill="FFFFFF"/>
            </w:pPr>
            <w:r>
              <w:t>17.</w:t>
            </w:r>
          </w:p>
          <w:p w14:paraId="40BAA2A6" w14:textId="77777777" w:rsidR="0054604B" w:rsidRDefault="0054604B">
            <w:pPr>
              <w:widowControl w:val="0"/>
              <w:shd w:val="clear" w:color="auto" w:fill="FFFFFF"/>
            </w:pPr>
          </w:p>
        </w:tc>
        <w:tc>
          <w:tcPr>
            <w:tcW w:w="3803" w:type="dxa"/>
            <w:shd w:val="clear" w:color="auto" w:fill="FFFFFF"/>
          </w:tcPr>
          <w:p w14:paraId="52FE87DB" w14:textId="77777777" w:rsidR="0054604B" w:rsidRDefault="00EF4B49">
            <w:pPr>
              <w:widowControl w:val="0"/>
              <w:shd w:val="clear" w:color="auto" w:fill="FFFFFF"/>
              <w:rPr>
                <w:b/>
              </w:rPr>
            </w:pPr>
            <w:r>
              <w:rPr>
                <w:b/>
              </w:rPr>
              <w:t>Документи на відповідність вимогам Замовника, які подає учасник у складі пропозиції через електронну систему закупівель</w:t>
            </w:r>
          </w:p>
        </w:tc>
        <w:tc>
          <w:tcPr>
            <w:tcW w:w="5653" w:type="dxa"/>
            <w:shd w:val="clear" w:color="auto" w:fill="FFFFFF"/>
          </w:tcPr>
          <w:p w14:paraId="09AEB654" w14:textId="77777777" w:rsidR="0054604B" w:rsidRDefault="00EF4B49">
            <w:pPr>
              <w:pStyle w:val="a3"/>
              <w:tabs>
                <w:tab w:val="left" w:pos="142"/>
                <w:tab w:val="left" w:pos="567"/>
              </w:tabs>
              <w:jc w:val="both"/>
              <w:rPr>
                <w:sz w:val="24"/>
                <w:szCs w:val="24"/>
              </w:rPr>
            </w:pPr>
            <w:r>
              <w:rPr>
                <w:sz w:val="24"/>
                <w:szCs w:val="24"/>
              </w:rPr>
              <w:t>Пропозиції подаються Учасниками після закінчення строку  періоду уточнення інформації, зазначеної в цьому Оголошенні, в електронному вигляді шляхом заповнення електронних форм з окремими полями, де зазначається інформація про ціну,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E9558DC" w14:textId="77777777" w:rsidR="0054604B" w:rsidRDefault="00EF4B49">
            <w:pPr>
              <w:pStyle w:val="a3"/>
              <w:tabs>
                <w:tab w:val="left" w:pos="142"/>
                <w:tab w:val="left" w:pos="567"/>
              </w:tabs>
              <w:jc w:val="both"/>
              <w:rPr>
                <w:sz w:val="24"/>
                <w:szCs w:val="24"/>
              </w:rPr>
            </w:pPr>
            <w:r>
              <w:rPr>
                <w:sz w:val="24"/>
                <w:szCs w:val="24"/>
              </w:rPr>
              <w:t>У складі пропозиції Учасники подають:</w:t>
            </w:r>
          </w:p>
          <w:p w14:paraId="127EA712" w14:textId="77777777" w:rsidR="0054604B" w:rsidRDefault="00EF4B49">
            <w:pPr>
              <w:pStyle w:val="a3"/>
              <w:tabs>
                <w:tab w:val="left" w:pos="142"/>
                <w:tab w:val="left" w:pos="567"/>
              </w:tabs>
              <w:jc w:val="both"/>
              <w:rPr>
                <w:sz w:val="24"/>
                <w:szCs w:val="24"/>
              </w:rPr>
            </w:pPr>
            <w:r>
              <w:rPr>
                <w:sz w:val="24"/>
                <w:szCs w:val="24"/>
              </w:rPr>
              <w:t xml:space="preserve">(1) текст пропозиції згідно з Додатком 1 до цього </w:t>
            </w:r>
            <w:r>
              <w:rPr>
                <w:sz w:val="24"/>
                <w:szCs w:val="24"/>
              </w:rPr>
              <w:lastRenderedPageBreak/>
              <w:t>Оголошення;</w:t>
            </w:r>
          </w:p>
          <w:p w14:paraId="1FDC2B64" w14:textId="30FF3E72" w:rsidR="0054604B" w:rsidRPr="00D75C13" w:rsidRDefault="00EF4B49">
            <w:pPr>
              <w:shd w:val="clear" w:color="auto" w:fill="FFFFFF"/>
              <w:ind w:hanging="2"/>
              <w:jc w:val="both"/>
            </w:pPr>
            <w:r w:rsidRPr="00D75C13">
              <w:t>(2) довідка (інформація) в довільній формі із зазначенням відповідн</w:t>
            </w:r>
            <w:r w:rsidR="004C1B56" w:rsidRPr="00D75C13">
              <w:t>ого</w:t>
            </w:r>
            <w:r w:rsidRPr="00D75C13">
              <w:t xml:space="preserve"> досвід</w:t>
            </w:r>
            <w:r w:rsidR="004C1B56" w:rsidRPr="00D75C13">
              <w:t>у</w:t>
            </w:r>
            <w:r w:rsidRPr="00D75C13">
              <w:t xml:space="preserve"> згідно вимог вказаних у Додатку 2 цього Оголошення;</w:t>
            </w:r>
            <w:r w:rsidR="00635B85" w:rsidRPr="00D75C13">
              <w:t xml:space="preserve"> або копію договору на аналогічні послуги</w:t>
            </w:r>
            <w:r w:rsidR="00D75C13" w:rsidRPr="00D75C13">
              <w:t>.</w:t>
            </w:r>
          </w:p>
          <w:p w14:paraId="5C796A9A" w14:textId="77777777" w:rsidR="0054604B" w:rsidRDefault="00EF4B49">
            <w:pPr>
              <w:pStyle w:val="a3"/>
              <w:tabs>
                <w:tab w:val="left" w:pos="142"/>
                <w:tab w:val="left" w:pos="567"/>
              </w:tabs>
              <w:jc w:val="both"/>
              <w:rPr>
                <w:sz w:val="24"/>
                <w:szCs w:val="24"/>
              </w:rPr>
            </w:pPr>
            <w:r>
              <w:rPr>
                <w:sz w:val="24"/>
                <w:szCs w:val="24"/>
              </w:rPr>
              <w:t>(3)  завізований учасником проект договору про закупівлю згідно з Додатком 3 до цього Оголошення;</w:t>
            </w:r>
          </w:p>
          <w:p w14:paraId="38FB7687" w14:textId="77777777" w:rsidR="0054604B" w:rsidRDefault="00EF4B49">
            <w:pPr>
              <w:pStyle w:val="a3"/>
              <w:tabs>
                <w:tab w:val="left" w:pos="142"/>
                <w:tab w:val="left" w:pos="567"/>
              </w:tabs>
              <w:jc w:val="both"/>
              <w:rPr>
                <w:sz w:val="24"/>
                <w:szCs w:val="24"/>
              </w:rPr>
            </w:pPr>
            <w:r>
              <w:rPr>
                <w:sz w:val="24"/>
                <w:szCs w:val="24"/>
              </w:rPr>
              <w:t>(4) декларацію доброчесності за критеріями виключення та відбору згідно з Додатком 4 до цього Оголошення;</w:t>
            </w:r>
          </w:p>
          <w:p w14:paraId="21FEF80E" w14:textId="77777777" w:rsidR="0054604B" w:rsidRDefault="00EF4B49">
            <w:pPr>
              <w:pStyle w:val="a3"/>
              <w:tabs>
                <w:tab w:val="left" w:pos="142"/>
                <w:tab w:val="left" w:pos="567"/>
              </w:tabs>
              <w:jc w:val="both"/>
              <w:rPr>
                <w:sz w:val="24"/>
                <w:szCs w:val="24"/>
              </w:rPr>
            </w:pPr>
            <w:r>
              <w:rPr>
                <w:sz w:val="24"/>
                <w:szCs w:val="24"/>
              </w:rPr>
              <w:t>(5) лист-згоду учасника-фізичної особи (уповноваженої особи учасника-юридичної особи) на обробку її персональних даних, які надані у складі пропозиції (в т.ч. збирання, зберігання і поширення, оприлюднення) в цілях, пов’язаних зі спрощеною закупівлею (у Додатку 5);</w:t>
            </w:r>
          </w:p>
          <w:p w14:paraId="4D7EF0D9" w14:textId="77777777" w:rsidR="0054604B" w:rsidRDefault="00EF4B49">
            <w:pPr>
              <w:pStyle w:val="a3"/>
              <w:tabs>
                <w:tab w:val="left" w:pos="142"/>
                <w:tab w:val="left" w:pos="567"/>
              </w:tabs>
              <w:jc w:val="both"/>
              <w:rPr>
                <w:sz w:val="24"/>
                <w:szCs w:val="24"/>
              </w:rPr>
            </w:pPr>
            <w:r>
              <w:rPr>
                <w:sz w:val="24"/>
                <w:szCs w:val="24"/>
              </w:rPr>
              <w:t>(6) документ, що підтверджує повноваження представника учасника (об’єднання учасників) підписувати документи пропозиції та договір про закупівлю (довіреність, інший документ, виданий відповідно до законодавства).</w:t>
            </w:r>
          </w:p>
          <w:p w14:paraId="19EAA4C7" w14:textId="77777777" w:rsidR="0054604B" w:rsidRDefault="00EF4B49">
            <w:pPr>
              <w:pStyle w:val="a3"/>
              <w:tabs>
                <w:tab w:val="left" w:pos="142"/>
                <w:tab w:val="left" w:pos="567"/>
              </w:tabs>
              <w:jc w:val="both"/>
              <w:rPr>
                <w:sz w:val="24"/>
                <w:szCs w:val="24"/>
                <w:highlight w:val="cyan"/>
              </w:rPr>
            </w:pPr>
            <w:r>
              <w:rPr>
                <w:sz w:val="24"/>
                <w:szCs w:val="24"/>
              </w:rPr>
              <w:t>(7)  довідка в довільній формі з інформацією про учасника, про найменування підприємства, місцезнаходження та місце реєстрації, телефон, електронна адреса (за наявності), банківські реквізити, керівництво (посада, прізвище, ім’я, по-батькові, контактний телефон);</w:t>
            </w:r>
          </w:p>
          <w:p w14:paraId="59C02801" w14:textId="77777777" w:rsidR="0054604B" w:rsidRDefault="00EF4B49">
            <w:pPr>
              <w:pStyle w:val="a3"/>
              <w:tabs>
                <w:tab w:val="left" w:pos="142"/>
                <w:tab w:val="left" w:pos="567"/>
              </w:tabs>
              <w:jc w:val="both"/>
              <w:rPr>
                <w:sz w:val="24"/>
                <w:szCs w:val="24"/>
              </w:rPr>
            </w:pPr>
            <w:r>
              <w:rPr>
                <w:sz w:val="24"/>
                <w:szCs w:val="24"/>
              </w:rPr>
              <w:t>(8) копія статуту, чи іншого установчого документа (для юридичних осіб).</w:t>
            </w:r>
          </w:p>
          <w:p w14:paraId="3BCB93AB" w14:textId="77777777" w:rsidR="0054604B" w:rsidRDefault="00EF4B49">
            <w:pPr>
              <w:pStyle w:val="a3"/>
              <w:tabs>
                <w:tab w:val="left" w:pos="142"/>
                <w:tab w:val="left" w:pos="567"/>
              </w:tabs>
              <w:jc w:val="both"/>
              <w:rPr>
                <w:sz w:val="24"/>
                <w:szCs w:val="24"/>
              </w:rPr>
            </w:pPr>
            <w:r>
              <w:rPr>
                <w:sz w:val="24"/>
                <w:szCs w:val="24"/>
              </w:rPr>
              <w:t xml:space="preserve">(9) документи (матеріали та інформація) у складі пропозиції подаються у формі електронних документів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або сканованих копій документів у форматі PDF, засвідчених печаткою учасника (за наявності) та підписом уповноваженої особи, що відкриті для загального доступу без паролю.    </w:t>
            </w:r>
          </w:p>
          <w:p w14:paraId="0BECD0C7" w14:textId="77777777" w:rsidR="0054604B" w:rsidRDefault="00EF4B49">
            <w:pPr>
              <w:pStyle w:val="a3"/>
              <w:tabs>
                <w:tab w:val="left" w:pos="142"/>
                <w:tab w:val="left" w:pos="567"/>
              </w:tabs>
              <w:jc w:val="both"/>
              <w:rPr>
                <w:sz w:val="24"/>
                <w:szCs w:val="24"/>
              </w:rPr>
            </w:pPr>
            <w:r>
              <w:rPr>
                <w:sz w:val="24"/>
                <w:szCs w:val="24"/>
              </w:rPr>
              <w:t>(10)   пропозиція учасника має бути підписана шляхом накладання КЕП або УЕП (підписання всієї пропозиції учасника в цілому під час подання її через електронний майданчик).</w:t>
            </w:r>
          </w:p>
          <w:p w14:paraId="17122AFA" w14:textId="77777777" w:rsidR="0054604B" w:rsidRDefault="00EF4B49">
            <w:pPr>
              <w:jc w:val="both"/>
            </w:pPr>
            <w:r>
              <w:t xml:space="preserve">Всі документи пропозиції подаються в електронному вигляді через електронну систему закупівель шляхом завантаження сканованих документів  в електронну систему закупівель. Документи мають бути належного рівня зображення (чіткими та розбірливими для читання) та мають бути чинними на момент розкриття пропозиції.             </w:t>
            </w:r>
          </w:p>
          <w:p w14:paraId="2F0773A4" w14:textId="77777777" w:rsidR="0054604B" w:rsidRDefault="00EF4B49">
            <w:pPr>
              <w:jc w:val="both"/>
            </w:pPr>
            <w:r>
              <w:rPr>
                <w:color w:val="000000"/>
              </w:rPr>
              <w:t>Кожен учасник має право подати тільки одну пропозицію.</w:t>
            </w:r>
          </w:p>
        </w:tc>
      </w:tr>
      <w:tr w:rsidR="0054604B" w14:paraId="2AC32D17" w14:textId="77777777">
        <w:trPr>
          <w:trHeight w:val="520"/>
          <w:jc w:val="center"/>
        </w:trPr>
        <w:tc>
          <w:tcPr>
            <w:tcW w:w="576" w:type="dxa"/>
            <w:shd w:val="clear" w:color="auto" w:fill="FFFFFF"/>
          </w:tcPr>
          <w:p w14:paraId="3D4539D5" w14:textId="77777777" w:rsidR="0054604B" w:rsidRDefault="00EF4B49">
            <w:pPr>
              <w:widowControl w:val="0"/>
              <w:shd w:val="clear" w:color="auto" w:fill="FFFFFF"/>
            </w:pPr>
            <w:r>
              <w:lastRenderedPageBreak/>
              <w:t>18.</w:t>
            </w:r>
          </w:p>
          <w:p w14:paraId="23C86CF5" w14:textId="77777777" w:rsidR="0054604B" w:rsidRDefault="0054604B">
            <w:pPr>
              <w:widowControl w:val="0"/>
              <w:shd w:val="clear" w:color="auto" w:fill="FFFFFF"/>
            </w:pPr>
          </w:p>
        </w:tc>
        <w:tc>
          <w:tcPr>
            <w:tcW w:w="3803" w:type="dxa"/>
            <w:shd w:val="clear" w:color="auto" w:fill="FFFFFF"/>
          </w:tcPr>
          <w:p w14:paraId="5B08BEE8" w14:textId="77777777" w:rsidR="0054604B" w:rsidRDefault="00EF4B49">
            <w:pPr>
              <w:widowControl w:val="0"/>
              <w:shd w:val="clear" w:color="auto" w:fill="FFFFFF"/>
              <w:rPr>
                <w:b/>
              </w:rPr>
            </w:pPr>
            <w:r>
              <w:rPr>
                <w:b/>
              </w:rPr>
              <w:t>Інша інформація</w:t>
            </w:r>
          </w:p>
        </w:tc>
        <w:tc>
          <w:tcPr>
            <w:tcW w:w="5653" w:type="dxa"/>
            <w:shd w:val="clear" w:color="auto" w:fill="FFFFFF"/>
          </w:tcPr>
          <w:p w14:paraId="7990A431" w14:textId="77777777" w:rsidR="0054604B" w:rsidRDefault="00EF4B49">
            <w:pPr>
              <w:tabs>
                <w:tab w:val="left" w:pos="567"/>
              </w:tabs>
              <w:jc w:val="both"/>
            </w:pPr>
            <w:r>
              <w:t xml:space="preserve">         Замовник у строк, який не перевищує 5 робочих днів з дня завершення електронного аукціону (у разі його проведення)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аукціону визначена найбільш економічно вигідною. </w:t>
            </w:r>
          </w:p>
          <w:p w14:paraId="3CF7EACE" w14:textId="77777777" w:rsidR="0054604B" w:rsidRDefault="00EF4B49">
            <w:pPr>
              <w:tabs>
                <w:tab w:val="left" w:pos="567"/>
              </w:tabs>
              <w:ind w:firstLine="426"/>
              <w:jc w:val="both"/>
            </w:pPr>
            <w:r>
              <w:t xml:space="preserve"> Замовник відхиляє пропозицію в разі, якщо:</w:t>
            </w:r>
          </w:p>
          <w:p w14:paraId="0DF7B62F" w14:textId="77777777" w:rsidR="0054604B" w:rsidRDefault="00EF4B49">
            <w:pPr>
              <w:tabs>
                <w:tab w:val="left" w:pos="567"/>
              </w:tabs>
              <w:ind w:firstLine="426"/>
              <w:jc w:val="both"/>
            </w:pPr>
            <w:r>
              <w:t>- пропозиція учасника не відповідає умовам, визначеним в оголошенні про проведення спрощеної закупівлі, та вимогам до предмета закупівлі;</w:t>
            </w:r>
          </w:p>
          <w:p w14:paraId="7314D847" w14:textId="77777777" w:rsidR="0054604B" w:rsidRDefault="00EF4B49">
            <w:pPr>
              <w:tabs>
                <w:tab w:val="left" w:pos="567"/>
              </w:tabs>
              <w:ind w:firstLine="426"/>
              <w:jc w:val="both"/>
            </w:pPr>
            <w:r>
              <w:t>- учасник не надав забезпечення пропозиції, якщо таке забезпечення вимагалося замовником;</w:t>
            </w:r>
          </w:p>
          <w:p w14:paraId="01BA0645" w14:textId="77777777" w:rsidR="0054604B" w:rsidRDefault="00EF4B49">
            <w:pPr>
              <w:tabs>
                <w:tab w:val="left" w:pos="567"/>
              </w:tabs>
              <w:ind w:firstLine="426"/>
              <w:jc w:val="both"/>
            </w:pPr>
            <w:r>
              <w:t>- учасник, який визначений переможцем спрощеної закупівлі, відмовився від укладення договору про закупівлю;</w:t>
            </w:r>
          </w:p>
          <w:p w14:paraId="588F3CE3" w14:textId="77777777" w:rsidR="0054604B" w:rsidRDefault="00EF4B49">
            <w:pPr>
              <w:tabs>
                <w:tab w:val="left" w:pos="567"/>
              </w:tabs>
              <w:ind w:firstLine="426"/>
              <w:jc w:val="both"/>
            </w:pPr>
            <w: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0A1FB6AC" w14:textId="77777777" w:rsidR="0054604B" w:rsidRDefault="0054604B">
            <w:pPr>
              <w:tabs>
                <w:tab w:val="left" w:pos="567"/>
              </w:tabs>
              <w:ind w:firstLine="426"/>
              <w:jc w:val="both"/>
            </w:pPr>
          </w:p>
          <w:p w14:paraId="7DAFA5AB" w14:textId="77777777" w:rsidR="0054604B" w:rsidRDefault="00EF4B49">
            <w:pPr>
              <w:tabs>
                <w:tab w:val="left" w:pos="567"/>
              </w:tabs>
              <w:ind w:firstLine="426"/>
              <w:jc w:val="both"/>
            </w:pPr>
            <w:r>
              <w:t xml:space="preserve">  У разі відхилення найбільш економічно вигідної пропозиції відповідно до частини 13 статті 14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 114-ІХ Замовник розглядає наступну пропозицію учасника, який за результатами оцінки надав наступну найбільш економічно вигідну пропозицію.</w:t>
            </w:r>
          </w:p>
          <w:p w14:paraId="5673925F" w14:textId="77777777" w:rsidR="0054604B" w:rsidRDefault="0054604B">
            <w:pPr>
              <w:widowControl w:val="0"/>
              <w:shd w:val="clear" w:color="auto" w:fill="FFFFFF"/>
              <w:jc w:val="both"/>
            </w:pPr>
          </w:p>
        </w:tc>
      </w:tr>
      <w:tr w:rsidR="0054604B" w14:paraId="1AB4F2E8" w14:textId="77777777">
        <w:trPr>
          <w:trHeight w:val="520"/>
          <w:jc w:val="center"/>
        </w:trPr>
        <w:tc>
          <w:tcPr>
            <w:tcW w:w="576" w:type="dxa"/>
            <w:shd w:val="clear" w:color="auto" w:fill="FFFFFF"/>
          </w:tcPr>
          <w:p w14:paraId="1CA59862" w14:textId="77777777" w:rsidR="0054604B" w:rsidRDefault="00EF4B49">
            <w:pPr>
              <w:widowControl w:val="0"/>
              <w:shd w:val="clear" w:color="auto" w:fill="FFFFFF"/>
            </w:pPr>
            <w:r>
              <w:t>19.</w:t>
            </w:r>
          </w:p>
        </w:tc>
        <w:tc>
          <w:tcPr>
            <w:tcW w:w="3803" w:type="dxa"/>
            <w:shd w:val="clear" w:color="auto" w:fill="FFFFFF"/>
          </w:tcPr>
          <w:p w14:paraId="17D3B6F4" w14:textId="77777777" w:rsidR="0054604B" w:rsidRDefault="00EF4B49">
            <w:pPr>
              <w:widowControl w:val="0"/>
              <w:shd w:val="clear" w:color="auto" w:fill="FFFFFF"/>
              <w:rPr>
                <w:b/>
              </w:rPr>
            </w:pPr>
            <w:r>
              <w:rPr>
                <w:b/>
              </w:rPr>
              <w:t>Термін укладання договору</w:t>
            </w:r>
          </w:p>
        </w:tc>
        <w:tc>
          <w:tcPr>
            <w:tcW w:w="5653" w:type="dxa"/>
            <w:shd w:val="clear" w:color="auto" w:fill="FFFFFF"/>
          </w:tcPr>
          <w:p w14:paraId="301E6FD4" w14:textId="77777777" w:rsidR="0054604B" w:rsidRDefault="00EF4B49">
            <w:pPr>
              <w:widowControl w:val="0"/>
              <w:tabs>
                <w:tab w:val="left" w:pos="567"/>
              </w:tabs>
              <w:ind w:right="23" w:firstLine="426"/>
              <w:jc w:val="both"/>
            </w:pPr>
            <w:r>
              <w:t>Замовник укладає договір про закупівлю з учасником, який визнаний учасником спрощеної закупівлі не пізніше ніж через 20 календарних днів з дня прийняття рішення про намір укласти договір про закупівлю. Договір про закупівлю оприлюднюється Замовником в системі електронних закупівель протягом  3 робочих днів з дня його укладання.</w:t>
            </w:r>
          </w:p>
        </w:tc>
      </w:tr>
    </w:tbl>
    <w:p w14:paraId="2AD76E6C" w14:textId="77777777" w:rsidR="0054604B" w:rsidRDefault="0054604B">
      <w:pPr>
        <w:widowControl w:val="0"/>
        <w:shd w:val="clear" w:color="auto" w:fill="FFFFFF"/>
        <w:tabs>
          <w:tab w:val="left" w:pos="0"/>
          <w:tab w:val="left" w:pos="284"/>
          <w:tab w:val="left" w:pos="851"/>
        </w:tabs>
        <w:jc w:val="both"/>
        <w:rPr>
          <w:b/>
          <w:i/>
        </w:rPr>
      </w:pPr>
    </w:p>
    <w:p w14:paraId="25B3EB4B" w14:textId="77777777" w:rsidR="0054604B" w:rsidRDefault="0054604B">
      <w:pPr>
        <w:widowControl w:val="0"/>
        <w:shd w:val="clear" w:color="auto" w:fill="FFFFFF"/>
        <w:tabs>
          <w:tab w:val="left" w:pos="0"/>
          <w:tab w:val="left" w:pos="284"/>
          <w:tab w:val="left" w:pos="851"/>
        </w:tabs>
        <w:jc w:val="both"/>
        <w:rPr>
          <w:b/>
          <w:i/>
        </w:rPr>
      </w:pPr>
    </w:p>
    <w:p w14:paraId="02566FB8" w14:textId="77777777" w:rsidR="0054604B" w:rsidRDefault="00EF4B49">
      <w:pPr>
        <w:widowControl w:val="0"/>
        <w:shd w:val="clear" w:color="auto" w:fill="FFFFFF"/>
        <w:tabs>
          <w:tab w:val="left" w:pos="0"/>
          <w:tab w:val="left" w:pos="284"/>
          <w:tab w:val="left" w:pos="851"/>
        </w:tabs>
        <w:jc w:val="both"/>
        <w:rPr>
          <w:b/>
          <w:i/>
        </w:rPr>
      </w:pPr>
      <w:r>
        <w:rPr>
          <w:b/>
          <w:i/>
        </w:rPr>
        <w:t>ПРИМІТКА</w:t>
      </w:r>
    </w:p>
    <w:p w14:paraId="4908A6A8" w14:textId="77777777" w:rsidR="0054604B" w:rsidRDefault="00EF4B49">
      <w:pPr>
        <w:ind w:right="22"/>
        <w:jc w:val="both"/>
        <w:rPr>
          <w:i/>
          <w:color w:val="000000"/>
        </w:rPr>
      </w:pPr>
      <w:r>
        <w:rPr>
          <w:i/>
          <w:color w:val="000000"/>
        </w:rPr>
        <w:t>Якщо в учасника відсутня можливість надати документ, що  вимагається</w:t>
      </w:r>
      <w:r>
        <w:rPr>
          <w:i/>
        </w:rPr>
        <w:t xml:space="preserve"> цією </w:t>
      </w:r>
      <w:r>
        <w:rPr>
          <w:i/>
          <w:color w:val="000000"/>
        </w:rPr>
        <w:t>документацією:</w:t>
      </w:r>
    </w:p>
    <w:p w14:paraId="6BEE5971" w14:textId="77777777" w:rsidR="0054604B" w:rsidRDefault="00EF4B49">
      <w:pPr>
        <w:ind w:right="22"/>
        <w:jc w:val="both"/>
        <w:rPr>
          <w:i/>
          <w:color w:val="000000"/>
        </w:rPr>
      </w:pPr>
      <w:r>
        <w:rPr>
          <w:i/>
          <w:color w:val="000000"/>
        </w:rPr>
        <w:t>- у разі, якщо такий документ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норми законодавства</w:t>
      </w:r>
      <w:r>
        <w:rPr>
          <w:i/>
        </w:rPr>
        <w:t>, а також підтверджує інформацію, що вимагається, шляхом надання іншого документу.</w:t>
      </w:r>
    </w:p>
    <w:p w14:paraId="31EA2FCD" w14:textId="77777777" w:rsidR="0054604B" w:rsidRDefault="00EF4B49">
      <w:pPr>
        <w:jc w:val="both"/>
        <w:rPr>
          <w:i/>
        </w:rPr>
      </w:pPr>
      <w:r>
        <w:rPr>
          <w:i/>
          <w:color w:val="000000"/>
        </w:rPr>
        <w:t>- в інших випадках надає у складі пропозиції довідку в довільній формі з поясненням причин такого не подання</w:t>
      </w:r>
      <w:r>
        <w:rPr>
          <w:i/>
        </w:rPr>
        <w:t>.</w:t>
      </w:r>
    </w:p>
    <w:p w14:paraId="003886BF" w14:textId="77777777" w:rsidR="0054604B" w:rsidRDefault="00EF4B49">
      <w:pPr>
        <w:pStyle w:val="a3"/>
        <w:tabs>
          <w:tab w:val="left" w:pos="567"/>
        </w:tabs>
        <w:ind w:firstLine="426"/>
        <w:jc w:val="right"/>
        <w:rPr>
          <w:b/>
          <w:sz w:val="22"/>
          <w:szCs w:val="22"/>
        </w:rPr>
      </w:pPr>
      <w:r>
        <w:rPr>
          <w:b/>
          <w:sz w:val="22"/>
          <w:szCs w:val="22"/>
        </w:rPr>
        <w:lastRenderedPageBreak/>
        <w:t>Додаток №1</w:t>
      </w:r>
    </w:p>
    <w:p w14:paraId="1395F481" w14:textId="77777777" w:rsidR="0054604B" w:rsidRDefault="00EF4B49">
      <w:pPr>
        <w:tabs>
          <w:tab w:val="left" w:pos="567"/>
        </w:tabs>
        <w:ind w:firstLine="426"/>
        <w:jc w:val="right"/>
        <w:rPr>
          <w:sz w:val="22"/>
          <w:szCs w:val="22"/>
        </w:rPr>
      </w:pPr>
      <w:r>
        <w:rPr>
          <w:sz w:val="22"/>
          <w:szCs w:val="22"/>
        </w:rPr>
        <w:t>до оголошення про проведення</w:t>
      </w:r>
    </w:p>
    <w:p w14:paraId="7AD1A54B" w14:textId="77777777" w:rsidR="0054604B" w:rsidRPr="00D75C13" w:rsidRDefault="00EF4B49">
      <w:pPr>
        <w:tabs>
          <w:tab w:val="left" w:pos="567"/>
        </w:tabs>
        <w:ind w:firstLine="426"/>
        <w:jc w:val="right"/>
        <w:rPr>
          <w:sz w:val="22"/>
          <w:szCs w:val="22"/>
        </w:rPr>
      </w:pPr>
      <w:r w:rsidRPr="00D75C13">
        <w:rPr>
          <w:sz w:val="22"/>
          <w:szCs w:val="22"/>
        </w:rPr>
        <w:t xml:space="preserve"> спрощеної закупівлі</w:t>
      </w:r>
    </w:p>
    <w:p w14:paraId="57BF31CD" w14:textId="77777777" w:rsidR="0054604B" w:rsidRPr="00D75C13" w:rsidRDefault="00EF4B49">
      <w:pPr>
        <w:ind w:right="3826"/>
        <w:rPr>
          <w:i/>
          <w:sz w:val="18"/>
          <w:szCs w:val="18"/>
        </w:rPr>
      </w:pPr>
      <w:r w:rsidRPr="00D75C13">
        <w:rPr>
          <w:i/>
          <w:sz w:val="18"/>
          <w:szCs w:val="18"/>
        </w:rPr>
        <w:t xml:space="preserve">Форма «Цінової пропозиції» подається Учасником </w:t>
      </w:r>
    </w:p>
    <w:p w14:paraId="5CE665C1" w14:textId="77777777" w:rsidR="0054604B" w:rsidRPr="00D75C13" w:rsidRDefault="00EF4B49">
      <w:pPr>
        <w:ind w:right="3826"/>
        <w:rPr>
          <w:i/>
          <w:sz w:val="18"/>
          <w:szCs w:val="18"/>
        </w:rPr>
      </w:pPr>
      <w:r w:rsidRPr="00D75C13">
        <w:rPr>
          <w:i/>
          <w:sz w:val="18"/>
          <w:szCs w:val="18"/>
        </w:rPr>
        <w:t xml:space="preserve">на фірмовому бланку (при наявності), </w:t>
      </w:r>
      <w:r w:rsidRPr="00D75C13">
        <w:rPr>
          <w:b/>
          <w:i/>
          <w:sz w:val="18"/>
          <w:szCs w:val="18"/>
        </w:rPr>
        <w:t>за підписом уповноваженої особи</w:t>
      </w:r>
      <w:r w:rsidRPr="00D75C13">
        <w:rPr>
          <w:i/>
          <w:sz w:val="18"/>
          <w:szCs w:val="18"/>
        </w:rPr>
        <w:t>,</w:t>
      </w:r>
    </w:p>
    <w:p w14:paraId="0DDA869E" w14:textId="77777777" w:rsidR="0054604B" w:rsidRPr="00D75C13" w:rsidRDefault="00EF4B49">
      <w:pPr>
        <w:ind w:right="3826"/>
        <w:rPr>
          <w:i/>
          <w:sz w:val="18"/>
          <w:szCs w:val="18"/>
        </w:rPr>
      </w:pPr>
      <w:r w:rsidRPr="00D75C13">
        <w:rPr>
          <w:i/>
          <w:sz w:val="18"/>
          <w:szCs w:val="18"/>
        </w:rPr>
        <w:t>з відбитком печатки (при наявності), у заповненому вигляді, наведеному нижче.</w:t>
      </w:r>
    </w:p>
    <w:p w14:paraId="136B0549" w14:textId="77777777" w:rsidR="0054604B" w:rsidRDefault="0054604B">
      <w:pPr>
        <w:ind w:right="3826"/>
        <w:rPr>
          <w:i/>
          <w:sz w:val="18"/>
          <w:szCs w:val="18"/>
        </w:rPr>
      </w:pPr>
    </w:p>
    <w:p w14:paraId="0BB6899B" w14:textId="77777777" w:rsidR="0054604B" w:rsidRDefault="00EF4B49">
      <w:pPr>
        <w:pStyle w:val="1"/>
        <w:tabs>
          <w:tab w:val="left" w:pos="567"/>
        </w:tabs>
        <w:spacing w:before="0" w:after="0"/>
        <w:ind w:firstLine="426"/>
        <w:jc w:val="center"/>
        <w:rPr>
          <w:rFonts w:ascii="Times New Roman" w:hAnsi="Times New Roman"/>
          <w:smallCaps/>
          <w:sz w:val="22"/>
          <w:szCs w:val="22"/>
        </w:rPr>
      </w:pPr>
      <w:r>
        <w:rPr>
          <w:rFonts w:ascii="Times New Roman" w:hAnsi="Times New Roman"/>
          <w:sz w:val="22"/>
          <w:szCs w:val="22"/>
        </w:rPr>
        <w:t>Ф</w:t>
      </w:r>
      <w:r>
        <w:rPr>
          <w:rFonts w:ascii="Times New Roman" w:hAnsi="Times New Roman"/>
          <w:smallCaps/>
          <w:sz w:val="22"/>
          <w:szCs w:val="22"/>
        </w:rPr>
        <w:t>ОРМА ЦІНОВОЇ ПРОПОЗИЦІЇ</w:t>
      </w:r>
    </w:p>
    <w:p w14:paraId="74C9A8BE" w14:textId="77777777" w:rsidR="0054604B" w:rsidRDefault="00EF4B49">
      <w:pPr>
        <w:tabs>
          <w:tab w:val="left" w:pos="567"/>
        </w:tabs>
        <w:ind w:firstLine="426"/>
        <w:jc w:val="both"/>
        <w:rPr>
          <w:sz w:val="22"/>
          <w:szCs w:val="22"/>
          <w:highlight w:val="white"/>
        </w:rPr>
      </w:pPr>
      <w:r>
        <w:rPr>
          <w:sz w:val="22"/>
          <w:szCs w:val="22"/>
          <w:highlight w:val="white"/>
        </w:rPr>
        <w:t>_____________________________________________________________________________________</w:t>
      </w:r>
    </w:p>
    <w:p w14:paraId="775B6C05" w14:textId="77777777" w:rsidR="0054604B" w:rsidRDefault="00EF4B49">
      <w:pPr>
        <w:tabs>
          <w:tab w:val="left" w:pos="567"/>
        </w:tabs>
        <w:ind w:firstLine="426"/>
        <w:jc w:val="center"/>
        <w:rPr>
          <w:i/>
          <w:sz w:val="22"/>
          <w:szCs w:val="22"/>
          <w:highlight w:val="white"/>
          <w:vertAlign w:val="superscript"/>
        </w:rPr>
      </w:pPr>
      <w:r>
        <w:rPr>
          <w:i/>
          <w:sz w:val="22"/>
          <w:szCs w:val="22"/>
          <w:highlight w:val="white"/>
          <w:vertAlign w:val="superscript"/>
        </w:rPr>
        <w:t>(назва підприємства/фізичної особи)</w:t>
      </w:r>
    </w:p>
    <w:p w14:paraId="094BE458" w14:textId="77777777" w:rsidR="0054604B" w:rsidRPr="00B232B4" w:rsidRDefault="00EF4B49">
      <w:pPr>
        <w:widowControl w:val="0"/>
        <w:pBdr>
          <w:top w:val="nil"/>
          <w:left w:val="nil"/>
          <w:bottom w:val="nil"/>
          <w:right w:val="nil"/>
          <w:between w:val="nil"/>
        </w:pBdr>
        <w:shd w:val="clear" w:color="auto" w:fill="FFFFFF"/>
        <w:spacing w:line="274" w:lineRule="auto"/>
        <w:jc w:val="both"/>
        <w:rPr>
          <w:b/>
          <w:color w:val="000000"/>
          <w:sz w:val="22"/>
          <w:szCs w:val="22"/>
        </w:rPr>
      </w:pPr>
      <w:r w:rsidRPr="00B232B4">
        <w:rPr>
          <w:color w:val="000000"/>
          <w:sz w:val="22"/>
          <w:szCs w:val="22"/>
          <w:highlight w:val="white"/>
        </w:rPr>
        <w:t>надає свою пропозицію щодо участі у</w:t>
      </w:r>
      <w:r w:rsidRPr="00B232B4">
        <w:rPr>
          <w:color w:val="000000"/>
          <w:sz w:val="22"/>
          <w:szCs w:val="22"/>
        </w:rPr>
        <w:t xml:space="preserve"> закупівлі  </w:t>
      </w:r>
      <w:r w:rsidRPr="00B232B4">
        <w:rPr>
          <w:b/>
          <w:color w:val="000000"/>
          <w:sz w:val="22"/>
          <w:szCs w:val="22"/>
        </w:rPr>
        <w:t xml:space="preserve">за кодом </w:t>
      </w:r>
      <w:r w:rsidR="00635B85" w:rsidRPr="00B232B4">
        <w:rPr>
          <w:b/>
          <w:color w:val="000000"/>
          <w:sz w:val="22"/>
          <w:szCs w:val="22"/>
        </w:rPr>
        <w:t>ДК 021:2015 (CPV):  79951000-5 Послуги з організації семінарів - Організація навчальних семінарів в рамках роботи координаційного центру кризового реагування в рамках проекту «Нова економіка Івано-Франківська (NEF) – підтримка нових кластерів інноваційної економічної діяльності в Івано-Франківську» (Грантовий контракт ENI/2021/430-325), який фінансується за кошти Європейського Союзу (ЄС) в рамках програми «Мери за економічне зростання» (M4EG)</w:t>
      </w:r>
      <w:r w:rsidRPr="00B232B4">
        <w:rPr>
          <w:color w:val="000000"/>
          <w:sz w:val="22"/>
          <w:szCs w:val="22"/>
        </w:rPr>
        <w:t>згідно наступних вимог:</w:t>
      </w:r>
    </w:p>
    <w:tbl>
      <w:tblPr>
        <w:tblStyle w:val="aff0"/>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8"/>
        <w:gridCol w:w="7228"/>
      </w:tblGrid>
      <w:tr w:rsidR="0054604B" w14:paraId="31BF7984" w14:textId="77777777">
        <w:trPr>
          <w:trHeight w:val="255"/>
        </w:trPr>
        <w:tc>
          <w:tcPr>
            <w:tcW w:w="2978" w:type="dxa"/>
            <w:vMerge w:val="restart"/>
            <w:shd w:val="clear" w:color="auto" w:fill="FFFFFF"/>
            <w:vAlign w:val="center"/>
          </w:tcPr>
          <w:p w14:paraId="3F83C66E" w14:textId="77777777" w:rsidR="0054604B" w:rsidRDefault="00EF4B49">
            <w:pPr>
              <w:tabs>
                <w:tab w:val="left" w:pos="567"/>
              </w:tabs>
              <w:ind w:firstLine="34"/>
              <w:jc w:val="center"/>
              <w:rPr>
                <w:sz w:val="22"/>
                <w:szCs w:val="22"/>
                <w:highlight w:val="cyan"/>
              </w:rPr>
            </w:pPr>
            <w:r w:rsidRPr="00D75C13">
              <w:rPr>
                <w:sz w:val="22"/>
                <w:szCs w:val="22"/>
              </w:rPr>
              <w:t>Відомості про суб'єкт господарювання</w:t>
            </w:r>
          </w:p>
        </w:tc>
        <w:tc>
          <w:tcPr>
            <w:tcW w:w="7228" w:type="dxa"/>
            <w:shd w:val="clear" w:color="auto" w:fill="FFFFFF"/>
            <w:vAlign w:val="center"/>
          </w:tcPr>
          <w:p w14:paraId="3D604839" w14:textId="77777777" w:rsidR="0054604B" w:rsidRDefault="00EF4B49">
            <w:pPr>
              <w:tabs>
                <w:tab w:val="left" w:pos="567"/>
              </w:tabs>
              <w:rPr>
                <w:sz w:val="22"/>
                <w:szCs w:val="22"/>
              </w:rPr>
            </w:pPr>
            <w:r>
              <w:rPr>
                <w:sz w:val="22"/>
                <w:szCs w:val="22"/>
              </w:rPr>
              <w:t>Повне найменування учасника – суб’єкта господарювання</w:t>
            </w:r>
          </w:p>
        </w:tc>
      </w:tr>
      <w:tr w:rsidR="0054604B" w14:paraId="1664C6D6" w14:textId="77777777">
        <w:trPr>
          <w:trHeight w:val="349"/>
        </w:trPr>
        <w:tc>
          <w:tcPr>
            <w:tcW w:w="2978" w:type="dxa"/>
            <w:vMerge/>
            <w:shd w:val="clear" w:color="auto" w:fill="FFFFFF"/>
            <w:vAlign w:val="center"/>
          </w:tcPr>
          <w:p w14:paraId="19A58962" w14:textId="77777777" w:rsidR="0054604B" w:rsidRDefault="0054604B">
            <w:pPr>
              <w:widowControl w:val="0"/>
              <w:pBdr>
                <w:top w:val="nil"/>
                <w:left w:val="nil"/>
                <w:bottom w:val="nil"/>
                <w:right w:val="nil"/>
                <w:between w:val="nil"/>
              </w:pBdr>
              <w:spacing w:line="276" w:lineRule="auto"/>
              <w:rPr>
                <w:sz w:val="22"/>
                <w:szCs w:val="22"/>
              </w:rPr>
            </w:pPr>
          </w:p>
        </w:tc>
        <w:tc>
          <w:tcPr>
            <w:tcW w:w="7228" w:type="dxa"/>
            <w:shd w:val="clear" w:color="auto" w:fill="FFFFFF"/>
            <w:vAlign w:val="center"/>
          </w:tcPr>
          <w:p w14:paraId="7E943290" w14:textId="77777777" w:rsidR="0054604B" w:rsidRDefault="00EF4B49">
            <w:pPr>
              <w:tabs>
                <w:tab w:val="left" w:pos="567"/>
              </w:tabs>
              <w:ind w:firstLine="33"/>
              <w:rPr>
                <w:sz w:val="22"/>
                <w:szCs w:val="22"/>
              </w:rPr>
            </w:pPr>
            <w:r>
              <w:rPr>
                <w:sz w:val="22"/>
                <w:szCs w:val="22"/>
              </w:rPr>
              <w:t>код за ЄДРПОУ/Ідентифікаційний код</w:t>
            </w:r>
          </w:p>
        </w:tc>
      </w:tr>
      <w:tr w:rsidR="0054604B" w14:paraId="4FD4BA18" w14:textId="77777777" w:rsidTr="00845FBC">
        <w:trPr>
          <w:trHeight w:val="1096"/>
        </w:trPr>
        <w:tc>
          <w:tcPr>
            <w:tcW w:w="2978" w:type="dxa"/>
            <w:vMerge/>
            <w:shd w:val="clear" w:color="auto" w:fill="FFFFFF"/>
            <w:vAlign w:val="center"/>
          </w:tcPr>
          <w:p w14:paraId="332CB16C" w14:textId="77777777" w:rsidR="0054604B" w:rsidRDefault="0054604B">
            <w:pPr>
              <w:widowControl w:val="0"/>
              <w:pBdr>
                <w:top w:val="nil"/>
                <w:left w:val="nil"/>
                <w:bottom w:val="nil"/>
                <w:right w:val="nil"/>
                <w:between w:val="nil"/>
              </w:pBdr>
              <w:spacing w:line="276" w:lineRule="auto"/>
              <w:rPr>
                <w:sz w:val="22"/>
                <w:szCs w:val="22"/>
              </w:rPr>
            </w:pPr>
          </w:p>
        </w:tc>
        <w:tc>
          <w:tcPr>
            <w:tcW w:w="7228" w:type="dxa"/>
            <w:shd w:val="clear" w:color="auto" w:fill="FFFFFF"/>
            <w:vAlign w:val="center"/>
          </w:tcPr>
          <w:p w14:paraId="549F401E" w14:textId="77777777" w:rsidR="0054604B" w:rsidRDefault="00EF4B49">
            <w:pPr>
              <w:tabs>
                <w:tab w:val="left" w:pos="567"/>
              </w:tabs>
              <w:ind w:firstLine="33"/>
              <w:rPr>
                <w:sz w:val="22"/>
                <w:szCs w:val="22"/>
              </w:rPr>
            </w:pPr>
            <w:r>
              <w:rPr>
                <w:sz w:val="22"/>
                <w:szCs w:val="22"/>
              </w:rPr>
              <w:t>Реквізити:</w:t>
            </w:r>
          </w:p>
          <w:p w14:paraId="7C6BAE77" w14:textId="77777777" w:rsidR="0054604B" w:rsidRDefault="00EF4B49">
            <w:pPr>
              <w:numPr>
                <w:ilvl w:val="0"/>
                <w:numId w:val="2"/>
              </w:numPr>
              <w:tabs>
                <w:tab w:val="left" w:pos="567"/>
              </w:tabs>
              <w:ind w:left="0" w:firstLine="33"/>
              <w:rPr>
                <w:sz w:val="22"/>
                <w:szCs w:val="22"/>
              </w:rPr>
            </w:pPr>
            <w:r>
              <w:rPr>
                <w:sz w:val="22"/>
                <w:szCs w:val="22"/>
              </w:rPr>
              <w:t>Адреса  юридична:</w:t>
            </w:r>
          </w:p>
          <w:p w14:paraId="4A10F6D4" w14:textId="77777777" w:rsidR="0054604B" w:rsidRDefault="00EF4B49">
            <w:pPr>
              <w:numPr>
                <w:ilvl w:val="0"/>
                <w:numId w:val="2"/>
              </w:numPr>
              <w:tabs>
                <w:tab w:val="left" w:pos="567"/>
              </w:tabs>
              <w:ind w:left="0" w:firstLine="33"/>
              <w:rPr>
                <w:sz w:val="22"/>
                <w:szCs w:val="22"/>
              </w:rPr>
            </w:pPr>
            <w:r>
              <w:rPr>
                <w:sz w:val="22"/>
                <w:szCs w:val="22"/>
              </w:rPr>
              <w:t>Адреса фактична:</w:t>
            </w:r>
          </w:p>
          <w:p w14:paraId="07D9F690" w14:textId="77777777" w:rsidR="0054604B" w:rsidRDefault="00EF4B49">
            <w:pPr>
              <w:numPr>
                <w:ilvl w:val="0"/>
                <w:numId w:val="2"/>
              </w:numPr>
              <w:tabs>
                <w:tab w:val="left" w:pos="567"/>
              </w:tabs>
              <w:ind w:left="0" w:firstLine="33"/>
              <w:rPr>
                <w:sz w:val="22"/>
                <w:szCs w:val="22"/>
              </w:rPr>
            </w:pPr>
            <w:r>
              <w:rPr>
                <w:sz w:val="22"/>
                <w:szCs w:val="22"/>
              </w:rPr>
              <w:t>Телефон, факс, е-mail:</w:t>
            </w:r>
          </w:p>
        </w:tc>
      </w:tr>
      <w:tr w:rsidR="0054604B" w14:paraId="22212F7F" w14:textId="77777777">
        <w:trPr>
          <w:trHeight w:val="332"/>
        </w:trPr>
        <w:tc>
          <w:tcPr>
            <w:tcW w:w="2978" w:type="dxa"/>
            <w:shd w:val="clear" w:color="auto" w:fill="auto"/>
            <w:vAlign w:val="center"/>
          </w:tcPr>
          <w:p w14:paraId="2EF40502" w14:textId="77777777" w:rsidR="0054604B" w:rsidRDefault="00EF4B49">
            <w:pPr>
              <w:tabs>
                <w:tab w:val="left" w:pos="567"/>
              </w:tabs>
              <w:ind w:firstLine="34"/>
              <w:rPr>
                <w:sz w:val="22"/>
                <w:szCs w:val="22"/>
              </w:rPr>
            </w:pPr>
            <w:r>
              <w:rPr>
                <w:sz w:val="22"/>
                <w:szCs w:val="22"/>
              </w:rPr>
              <w:t>Строк надання послуг</w:t>
            </w:r>
          </w:p>
        </w:tc>
        <w:tc>
          <w:tcPr>
            <w:tcW w:w="7228" w:type="dxa"/>
            <w:shd w:val="clear" w:color="auto" w:fill="auto"/>
            <w:vAlign w:val="center"/>
          </w:tcPr>
          <w:p w14:paraId="6270F2D8" w14:textId="658FCB89" w:rsidR="0054604B" w:rsidRDefault="00845FBC">
            <w:pPr>
              <w:tabs>
                <w:tab w:val="left" w:pos="567"/>
              </w:tabs>
              <w:ind w:firstLine="33"/>
              <w:rPr>
                <w:b/>
                <w:sz w:val="22"/>
                <w:szCs w:val="22"/>
              </w:rPr>
            </w:pPr>
            <w:r w:rsidRPr="00845FBC">
              <w:rPr>
                <w:b/>
                <w:sz w:val="22"/>
                <w:szCs w:val="22"/>
              </w:rPr>
              <w:t xml:space="preserve">До 31 грудня  2022 року  </w:t>
            </w:r>
          </w:p>
        </w:tc>
      </w:tr>
      <w:tr w:rsidR="0054604B" w14:paraId="2334C2E8" w14:textId="77777777">
        <w:tc>
          <w:tcPr>
            <w:tcW w:w="2978" w:type="dxa"/>
            <w:shd w:val="clear" w:color="auto" w:fill="FFFFFF"/>
            <w:vAlign w:val="center"/>
          </w:tcPr>
          <w:p w14:paraId="6E27EB9B" w14:textId="77777777" w:rsidR="0054604B" w:rsidRDefault="00EF4B49">
            <w:pPr>
              <w:tabs>
                <w:tab w:val="left" w:pos="567"/>
              </w:tabs>
              <w:ind w:firstLine="34"/>
              <w:rPr>
                <w:sz w:val="22"/>
                <w:szCs w:val="22"/>
              </w:rPr>
            </w:pPr>
            <w:r>
              <w:rPr>
                <w:sz w:val="22"/>
                <w:szCs w:val="22"/>
              </w:rPr>
              <w:t>Відомості про особу (осіб), які уповноважені представляти інтереси Учасника</w:t>
            </w:r>
          </w:p>
        </w:tc>
        <w:tc>
          <w:tcPr>
            <w:tcW w:w="7228" w:type="dxa"/>
            <w:shd w:val="clear" w:color="auto" w:fill="FFFFFF"/>
            <w:vAlign w:val="center"/>
          </w:tcPr>
          <w:p w14:paraId="0C869CA9" w14:textId="77777777" w:rsidR="0054604B" w:rsidRDefault="00EF4B49">
            <w:pPr>
              <w:tabs>
                <w:tab w:val="left" w:pos="567"/>
              </w:tabs>
              <w:ind w:firstLine="33"/>
              <w:rPr>
                <w:sz w:val="22"/>
                <w:szCs w:val="22"/>
              </w:rPr>
            </w:pPr>
            <w:r>
              <w:rPr>
                <w:sz w:val="22"/>
                <w:szCs w:val="22"/>
              </w:rPr>
              <w:t>ПІБ (повністю), посада, контактний телефон</w:t>
            </w:r>
          </w:p>
        </w:tc>
      </w:tr>
    </w:tbl>
    <w:p w14:paraId="3A260B02" w14:textId="77777777" w:rsidR="0054604B" w:rsidRDefault="0054604B">
      <w:pPr>
        <w:shd w:val="clear" w:color="auto" w:fill="FFFFFF"/>
        <w:tabs>
          <w:tab w:val="left" w:pos="567"/>
        </w:tabs>
        <w:ind w:firstLine="426"/>
        <w:jc w:val="center"/>
        <w:rPr>
          <w:b/>
          <w:sz w:val="22"/>
          <w:szCs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4252"/>
        <w:gridCol w:w="1418"/>
        <w:gridCol w:w="992"/>
        <w:gridCol w:w="1134"/>
        <w:gridCol w:w="1134"/>
        <w:gridCol w:w="1134"/>
      </w:tblGrid>
      <w:tr w:rsidR="00B232B4" w14:paraId="11EB9066" w14:textId="77777777" w:rsidTr="00816B86">
        <w:tc>
          <w:tcPr>
            <w:tcW w:w="392" w:type="dxa"/>
            <w:vAlign w:val="center"/>
          </w:tcPr>
          <w:p w14:paraId="60812590" w14:textId="77777777" w:rsidR="00B232B4" w:rsidRDefault="00B232B4" w:rsidP="00816B86">
            <w:pPr>
              <w:tabs>
                <w:tab w:val="left" w:pos="567"/>
              </w:tabs>
              <w:ind w:right="-108"/>
              <w:jc w:val="center"/>
              <w:rPr>
                <w:b/>
                <w:i/>
                <w:sz w:val="20"/>
                <w:szCs w:val="20"/>
              </w:rPr>
            </w:pPr>
            <w:r>
              <w:rPr>
                <w:b/>
                <w:i/>
                <w:sz w:val="20"/>
                <w:szCs w:val="20"/>
              </w:rPr>
              <w:t>№ з/п</w:t>
            </w:r>
          </w:p>
        </w:tc>
        <w:tc>
          <w:tcPr>
            <w:tcW w:w="4252" w:type="dxa"/>
            <w:vAlign w:val="center"/>
          </w:tcPr>
          <w:p w14:paraId="558AFD59" w14:textId="77777777" w:rsidR="00B232B4" w:rsidRDefault="00B232B4" w:rsidP="00816B86">
            <w:pPr>
              <w:tabs>
                <w:tab w:val="left" w:pos="567"/>
              </w:tabs>
              <w:ind w:firstLine="34"/>
              <w:jc w:val="center"/>
              <w:rPr>
                <w:b/>
                <w:i/>
                <w:sz w:val="20"/>
                <w:szCs w:val="20"/>
              </w:rPr>
            </w:pPr>
            <w:r>
              <w:rPr>
                <w:b/>
                <w:i/>
                <w:sz w:val="20"/>
                <w:szCs w:val="20"/>
              </w:rPr>
              <w:t>Повна назва предмету закупівлі</w:t>
            </w:r>
          </w:p>
        </w:tc>
        <w:tc>
          <w:tcPr>
            <w:tcW w:w="1418" w:type="dxa"/>
            <w:vAlign w:val="center"/>
          </w:tcPr>
          <w:p w14:paraId="502618B9" w14:textId="77777777" w:rsidR="00B232B4" w:rsidRDefault="00B232B4" w:rsidP="00816B86">
            <w:pPr>
              <w:tabs>
                <w:tab w:val="left" w:pos="567"/>
              </w:tabs>
              <w:ind w:hanging="108"/>
              <w:jc w:val="center"/>
              <w:rPr>
                <w:b/>
                <w:i/>
                <w:sz w:val="20"/>
                <w:szCs w:val="20"/>
              </w:rPr>
            </w:pPr>
            <w:r>
              <w:rPr>
                <w:b/>
                <w:i/>
                <w:sz w:val="20"/>
                <w:szCs w:val="20"/>
              </w:rPr>
              <w:t>Специфікація</w:t>
            </w:r>
          </w:p>
        </w:tc>
        <w:tc>
          <w:tcPr>
            <w:tcW w:w="992" w:type="dxa"/>
            <w:vAlign w:val="center"/>
          </w:tcPr>
          <w:p w14:paraId="608F3F6E" w14:textId="77777777" w:rsidR="00B232B4" w:rsidRDefault="00B232B4" w:rsidP="00816B86">
            <w:pPr>
              <w:tabs>
                <w:tab w:val="left" w:pos="567"/>
              </w:tabs>
              <w:ind w:hanging="108"/>
              <w:jc w:val="center"/>
              <w:rPr>
                <w:b/>
                <w:i/>
                <w:sz w:val="20"/>
                <w:szCs w:val="20"/>
              </w:rPr>
            </w:pPr>
            <w:r>
              <w:rPr>
                <w:b/>
                <w:i/>
                <w:sz w:val="20"/>
                <w:szCs w:val="20"/>
              </w:rPr>
              <w:t>Одиниця</w:t>
            </w:r>
          </w:p>
          <w:p w14:paraId="72815113" w14:textId="77777777" w:rsidR="00B232B4" w:rsidRDefault="00B232B4" w:rsidP="00816B86">
            <w:pPr>
              <w:tabs>
                <w:tab w:val="left" w:pos="567"/>
              </w:tabs>
              <w:ind w:firstLine="34"/>
              <w:jc w:val="center"/>
              <w:rPr>
                <w:b/>
                <w:i/>
                <w:sz w:val="20"/>
                <w:szCs w:val="20"/>
              </w:rPr>
            </w:pPr>
            <w:r>
              <w:rPr>
                <w:b/>
                <w:i/>
                <w:sz w:val="20"/>
                <w:szCs w:val="20"/>
              </w:rPr>
              <w:t>виміру</w:t>
            </w:r>
          </w:p>
        </w:tc>
        <w:tc>
          <w:tcPr>
            <w:tcW w:w="1134" w:type="dxa"/>
            <w:vAlign w:val="center"/>
          </w:tcPr>
          <w:p w14:paraId="6610383E" w14:textId="77777777" w:rsidR="00B232B4" w:rsidRDefault="00B232B4" w:rsidP="00816B86">
            <w:pPr>
              <w:tabs>
                <w:tab w:val="left" w:pos="567"/>
              </w:tabs>
              <w:ind w:firstLine="34"/>
              <w:jc w:val="center"/>
              <w:rPr>
                <w:b/>
                <w:i/>
                <w:sz w:val="20"/>
                <w:szCs w:val="20"/>
              </w:rPr>
            </w:pPr>
            <w:r>
              <w:rPr>
                <w:b/>
                <w:i/>
                <w:sz w:val="20"/>
                <w:szCs w:val="20"/>
              </w:rPr>
              <w:t>Кількість</w:t>
            </w:r>
          </w:p>
        </w:tc>
        <w:tc>
          <w:tcPr>
            <w:tcW w:w="1134" w:type="dxa"/>
            <w:vAlign w:val="center"/>
          </w:tcPr>
          <w:p w14:paraId="174A838F" w14:textId="77777777" w:rsidR="00B232B4" w:rsidRDefault="00B232B4" w:rsidP="00816B86">
            <w:pPr>
              <w:tabs>
                <w:tab w:val="left" w:pos="567"/>
              </w:tabs>
              <w:ind w:firstLine="34"/>
              <w:jc w:val="center"/>
              <w:rPr>
                <w:b/>
                <w:i/>
                <w:sz w:val="20"/>
                <w:szCs w:val="20"/>
              </w:rPr>
            </w:pPr>
            <w:r>
              <w:rPr>
                <w:b/>
                <w:i/>
                <w:sz w:val="20"/>
                <w:szCs w:val="20"/>
              </w:rPr>
              <w:t>Ціна за од. без ПДВ, грн.</w:t>
            </w:r>
          </w:p>
        </w:tc>
        <w:tc>
          <w:tcPr>
            <w:tcW w:w="1134" w:type="dxa"/>
            <w:vAlign w:val="center"/>
          </w:tcPr>
          <w:p w14:paraId="20A5C10B" w14:textId="77777777" w:rsidR="00B232B4" w:rsidRDefault="00B232B4" w:rsidP="00816B86">
            <w:pPr>
              <w:tabs>
                <w:tab w:val="left" w:pos="567"/>
              </w:tabs>
              <w:ind w:firstLine="34"/>
              <w:jc w:val="center"/>
              <w:rPr>
                <w:b/>
                <w:i/>
                <w:sz w:val="20"/>
                <w:szCs w:val="20"/>
              </w:rPr>
            </w:pPr>
            <w:r>
              <w:rPr>
                <w:b/>
                <w:i/>
                <w:sz w:val="20"/>
                <w:szCs w:val="20"/>
              </w:rPr>
              <w:t>Сума без ПДВ, грн.</w:t>
            </w:r>
          </w:p>
        </w:tc>
      </w:tr>
      <w:tr w:rsidR="00B232B4" w14:paraId="270244C6" w14:textId="77777777" w:rsidTr="00816B86">
        <w:trPr>
          <w:trHeight w:val="840"/>
        </w:trPr>
        <w:tc>
          <w:tcPr>
            <w:tcW w:w="392" w:type="dxa"/>
            <w:vMerge w:val="restart"/>
          </w:tcPr>
          <w:p w14:paraId="150F64E3" w14:textId="77777777" w:rsidR="00B232B4" w:rsidRDefault="00B232B4" w:rsidP="00816B86">
            <w:pPr>
              <w:numPr>
                <w:ilvl w:val="0"/>
                <w:numId w:val="6"/>
              </w:numPr>
              <w:pBdr>
                <w:top w:val="nil"/>
                <w:left w:val="nil"/>
                <w:bottom w:val="nil"/>
                <w:right w:val="nil"/>
                <w:between w:val="nil"/>
              </w:pBdr>
              <w:tabs>
                <w:tab w:val="left" w:pos="567"/>
              </w:tabs>
              <w:suppressAutoHyphens/>
              <w:ind w:left="0" w:firstLine="34"/>
              <w:textAlignment w:val="top"/>
              <w:outlineLvl w:val="0"/>
              <w:rPr>
                <w:color w:val="000000"/>
                <w:sz w:val="20"/>
                <w:szCs w:val="20"/>
              </w:rPr>
            </w:pPr>
          </w:p>
        </w:tc>
        <w:tc>
          <w:tcPr>
            <w:tcW w:w="4252" w:type="dxa"/>
            <w:vMerge w:val="restart"/>
          </w:tcPr>
          <w:p w14:paraId="0A9E050D" w14:textId="77777777" w:rsidR="00B232B4" w:rsidRDefault="00B232B4" w:rsidP="00816B86">
            <w:pPr>
              <w:jc w:val="both"/>
              <w:rPr>
                <w:sz w:val="20"/>
                <w:szCs w:val="20"/>
              </w:rPr>
            </w:pPr>
            <w:r>
              <w:rPr>
                <w:sz w:val="20"/>
                <w:szCs w:val="20"/>
              </w:rPr>
              <w:t xml:space="preserve">ДК 021:2015 (CPV) : </w:t>
            </w:r>
            <w:r w:rsidRPr="003F1E52">
              <w:rPr>
                <w:sz w:val="20"/>
                <w:szCs w:val="20"/>
              </w:rPr>
              <w:t xml:space="preserve">79951000-5 Послуги з організації семінарів - Організація навчальних семінарів в рамках роботи координаційного центру кризового реагування </w:t>
            </w:r>
            <w:r>
              <w:rPr>
                <w:sz w:val="20"/>
                <w:szCs w:val="20"/>
              </w:rPr>
              <w:t>в рамках проєкту  «Нова економіка Івано-Франківська (NEF) – підтримка нових кластерів інноваційної економічної діяльності в Івано-Франківську» (Грантовий контракт ENI/2021/430-325), який фінансується за кошти Європейського Союзу (ЄС) в рамках програми «Мери за економічне зростання» (M4EG)</w:t>
            </w:r>
          </w:p>
        </w:tc>
        <w:tc>
          <w:tcPr>
            <w:tcW w:w="1418" w:type="dxa"/>
          </w:tcPr>
          <w:p w14:paraId="6B347A1E" w14:textId="77777777" w:rsidR="00B232B4" w:rsidRDefault="00B232B4" w:rsidP="00816B86">
            <w:pPr>
              <w:jc w:val="center"/>
              <w:rPr>
                <w:sz w:val="20"/>
                <w:szCs w:val="20"/>
              </w:rPr>
            </w:pPr>
            <w:r>
              <w:rPr>
                <w:sz w:val="20"/>
                <w:szCs w:val="20"/>
              </w:rPr>
              <w:t>Оренда залу</w:t>
            </w:r>
          </w:p>
        </w:tc>
        <w:tc>
          <w:tcPr>
            <w:tcW w:w="992" w:type="dxa"/>
          </w:tcPr>
          <w:p w14:paraId="573DCC28" w14:textId="77777777" w:rsidR="00B232B4" w:rsidRDefault="00B232B4" w:rsidP="00816B86">
            <w:pPr>
              <w:jc w:val="center"/>
              <w:rPr>
                <w:sz w:val="20"/>
                <w:szCs w:val="20"/>
              </w:rPr>
            </w:pPr>
            <w:r>
              <w:rPr>
                <w:sz w:val="20"/>
                <w:szCs w:val="20"/>
              </w:rPr>
              <w:t>день</w:t>
            </w:r>
          </w:p>
        </w:tc>
        <w:tc>
          <w:tcPr>
            <w:tcW w:w="1134" w:type="dxa"/>
          </w:tcPr>
          <w:p w14:paraId="78CDECB9" w14:textId="77777777" w:rsidR="00B232B4" w:rsidRDefault="00B232B4" w:rsidP="00816B86">
            <w:pPr>
              <w:jc w:val="center"/>
              <w:rPr>
                <w:sz w:val="20"/>
                <w:szCs w:val="20"/>
              </w:rPr>
            </w:pPr>
            <w:r>
              <w:rPr>
                <w:sz w:val="20"/>
                <w:szCs w:val="20"/>
              </w:rPr>
              <w:t>12</w:t>
            </w:r>
          </w:p>
        </w:tc>
        <w:tc>
          <w:tcPr>
            <w:tcW w:w="1134" w:type="dxa"/>
            <w:vAlign w:val="center"/>
          </w:tcPr>
          <w:p w14:paraId="0EFF7F61" w14:textId="77777777" w:rsidR="00B232B4" w:rsidRDefault="00B232B4" w:rsidP="00816B86">
            <w:pPr>
              <w:tabs>
                <w:tab w:val="left" w:pos="567"/>
              </w:tabs>
              <w:ind w:firstLine="34"/>
              <w:rPr>
                <w:sz w:val="20"/>
                <w:szCs w:val="20"/>
              </w:rPr>
            </w:pPr>
          </w:p>
        </w:tc>
        <w:tc>
          <w:tcPr>
            <w:tcW w:w="1134" w:type="dxa"/>
          </w:tcPr>
          <w:p w14:paraId="7AC65D9D" w14:textId="77777777" w:rsidR="00B232B4" w:rsidRDefault="00B232B4" w:rsidP="00816B86">
            <w:pPr>
              <w:tabs>
                <w:tab w:val="left" w:pos="567"/>
              </w:tabs>
              <w:jc w:val="center"/>
              <w:rPr>
                <w:b/>
                <w:sz w:val="20"/>
                <w:szCs w:val="20"/>
              </w:rPr>
            </w:pPr>
          </w:p>
        </w:tc>
      </w:tr>
      <w:tr w:rsidR="00B232B4" w14:paraId="3907754F" w14:textId="77777777" w:rsidTr="00816B86">
        <w:trPr>
          <w:trHeight w:val="778"/>
        </w:trPr>
        <w:tc>
          <w:tcPr>
            <w:tcW w:w="392" w:type="dxa"/>
            <w:vMerge/>
          </w:tcPr>
          <w:p w14:paraId="1D1539C5" w14:textId="77777777" w:rsidR="00B232B4" w:rsidRDefault="00B232B4" w:rsidP="00816B86">
            <w:pPr>
              <w:numPr>
                <w:ilvl w:val="0"/>
                <w:numId w:val="6"/>
              </w:numPr>
              <w:pBdr>
                <w:top w:val="nil"/>
                <w:left w:val="nil"/>
                <w:bottom w:val="nil"/>
                <w:right w:val="nil"/>
                <w:between w:val="nil"/>
              </w:pBdr>
              <w:tabs>
                <w:tab w:val="left" w:pos="567"/>
              </w:tabs>
              <w:suppressAutoHyphens/>
              <w:ind w:left="0" w:firstLine="34"/>
              <w:textAlignment w:val="top"/>
              <w:outlineLvl w:val="0"/>
              <w:rPr>
                <w:color w:val="000000"/>
                <w:sz w:val="20"/>
                <w:szCs w:val="20"/>
              </w:rPr>
            </w:pPr>
          </w:p>
        </w:tc>
        <w:tc>
          <w:tcPr>
            <w:tcW w:w="4252" w:type="dxa"/>
            <w:vMerge/>
          </w:tcPr>
          <w:p w14:paraId="52560C3D" w14:textId="77777777" w:rsidR="00B232B4" w:rsidRDefault="00B232B4" w:rsidP="00816B86">
            <w:pPr>
              <w:jc w:val="both"/>
              <w:rPr>
                <w:sz w:val="20"/>
                <w:szCs w:val="20"/>
              </w:rPr>
            </w:pPr>
          </w:p>
        </w:tc>
        <w:tc>
          <w:tcPr>
            <w:tcW w:w="1418" w:type="dxa"/>
          </w:tcPr>
          <w:p w14:paraId="4A20598D" w14:textId="77777777" w:rsidR="00B232B4" w:rsidRDefault="00B232B4" w:rsidP="00816B86">
            <w:pPr>
              <w:jc w:val="center"/>
              <w:rPr>
                <w:sz w:val="20"/>
                <w:szCs w:val="20"/>
              </w:rPr>
            </w:pPr>
            <w:r>
              <w:rPr>
                <w:sz w:val="20"/>
                <w:szCs w:val="20"/>
              </w:rPr>
              <w:t>Каво перерва, 20 учасників</w:t>
            </w:r>
          </w:p>
        </w:tc>
        <w:tc>
          <w:tcPr>
            <w:tcW w:w="992" w:type="dxa"/>
          </w:tcPr>
          <w:p w14:paraId="56184472" w14:textId="77777777" w:rsidR="00B232B4" w:rsidRDefault="00B232B4" w:rsidP="00816B86">
            <w:pPr>
              <w:jc w:val="center"/>
              <w:rPr>
                <w:sz w:val="20"/>
                <w:szCs w:val="20"/>
              </w:rPr>
            </w:pPr>
            <w:r>
              <w:rPr>
                <w:sz w:val="20"/>
                <w:szCs w:val="20"/>
              </w:rPr>
              <w:t>послуга</w:t>
            </w:r>
          </w:p>
        </w:tc>
        <w:tc>
          <w:tcPr>
            <w:tcW w:w="1134" w:type="dxa"/>
          </w:tcPr>
          <w:p w14:paraId="7C06BB87" w14:textId="77777777" w:rsidR="00B232B4" w:rsidRPr="00B232B4" w:rsidRDefault="00B232B4" w:rsidP="00816B86">
            <w:pPr>
              <w:jc w:val="center"/>
              <w:rPr>
                <w:sz w:val="20"/>
                <w:szCs w:val="20"/>
              </w:rPr>
            </w:pPr>
            <w:r w:rsidRPr="00B232B4">
              <w:rPr>
                <w:sz w:val="20"/>
                <w:szCs w:val="20"/>
              </w:rPr>
              <w:t>12</w:t>
            </w:r>
          </w:p>
        </w:tc>
        <w:tc>
          <w:tcPr>
            <w:tcW w:w="1134" w:type="dxa"/>
            <w:vAlign w:val="center"/>
          </w:tcPr>
          <w:p w14:paraId="29551C63" w14:textId="77777777" w:rsidR="00B232B4" w:rsidRDefault="00B232B4" w:rsidP="00816B86">
            <w:pPr>
              <w:tabs>
                <w:tab w:val="left" w:pos="567"/>
              </w:tabs>
              <w:ind w:firstLine="34"/>
              <w:rPr>
                <w:sz w:val="20"/>
                <w:szCs w:val="20"/>
              </w:rPr>
            </w:pPr>
          </w:p>
        </w:tc>
        <w:tc>
          <w:tcPr>
            <w:tcW w:w="1134" w:type="dxa"/>
          </w:tcPr>
          <w:p w14:paraId="412EBCA2" w14:textId="77777777" w:rsidR="00B232B4" w:rsidRDefault="00B232B4" w:rsidP="00816B86">
            <w:pPr>
              <w:tabs>
                <w:tab w:val="left" w:pos="567"/>
              </w:tabs>
              <w:jc w:val="center"/>
              <w:rPr>
                <w:b/>
                <w:sz w:val="20"/>
                <w:szCs w:val="20"/>
              </w:rPr>
            </w:pPr>
          </w:p>
        </w:tc>
      </w:tr>
      <w:tr w:rsidR="00B232B4" w14:paraId="39AFB27E" w14:textId="77777777" w:rsidTr="00816B86">
        <w:trPr>
          <w:trHeight w:val="846"/>
        </w:trPr>
        <w:tc>
          <w:tcPr>
            <w:tcW w:w="392" w:type="dxa"/>
            <w:vMerge/>
          </w:tcPr>
          <w:p w14:paraId="6E2C2519" w14:textId="77777777" w:rsidR="00B232B4" w:rsidRDefault="00B232B4" w:rsidP="00816B86">
            <w:pPr>
              <w:numPr>
                <w:ilvl w:val="0"/>
                <w:numId w:val="6"/>
              </w:numPr>
              <w:pBdr>
                <w:top w:val="nil"/>
                <w:left w:val="nil"/>
                <w:bottom w:val="nil"/>
                <w:right w:val="nil"/>
                <w:between w:val="nil"/>
              </w:pBdr>
              <w:tabs>
                <w:tab w:val="left" w:pos="567"/>
              </w:tabs>
              <w:suppressAutoHyphens/>
              <w:ind w:left="0" w:firstLine="34"/>
              <w:textAlignment w:val="top"/>
              <w:outlineLvl w:val="0"/>
              <w:rPr>
                <w:color w:val="000000"/>
                <w:sz w:val="20"/>
                <w:szCs w:val="20"/>
              </w:rPr>
            </w:pPr>
          </w:p>
        </w:tc>
        <w:tc>
          <w:tcPr>
            <w:tcW w:w="4252" w:type="dxa"/>
            <w:vMerge/>
          </w:tcPr>
          <w:p w14:paraId="2E982246" w14:textId="77777777" w:rsidR="00B232B4" w:rsidRDefault="00B232B4" w:rsidP="00816B86">
            <w:pPr>
              <w:jc w:val="both"/>
              <w:rPr>
                <w:sz w:val="20"/>
                <w:szCs w:val="20"/>
              </w:rPr>
            </w:pPr>
          </w:p>
        </w:tc>
        <w:tc>
          <w:tcPr>
            <w:tcW w:w="1418" w:type="dxa"/>
          </w:tcPr>
          <w:p w14:paraId="1D67AA61" w14:textId="77777777" w:rsidR="00B232B4" w:rsidRDefault="00B232B4" w:rsidP="00816B86">
            <w:pPr>
              <w:jc w:val="center"/>
              <w:rPr>
                <w:sz w:val="20"/>
                <w:szCs w:val="20"/>
              </w:rPr>
            </w:pPr>
            <w:r>
              <w:rPr>
                <w:sz w:val="20"/>
                <w:szCs w:val="20"/>
              </w:rPr>
              <w:t>Роздаткові матеріали,       20 учасників</w:t>
            </w:r>
          </w:p>
        </w:tc>
        <w:tc>
          <w:tcPr>
            <w:tcW w:w="992" w:type="dxa"/>
          </w:tcPr>
          <w:p w14:paraId="2D0001A3" w14:textId="77777777" w:rsidR="00B232B4" w:rsidRDefault="00B232B4" w:rsidP="00816B86">
            <w:pPr>
              <w:jc w:val="center"/>
              <w:rPr>
                <w:sz w:val="20"/>
                <w:szCs w:val="20"/>
              </w:rPr>
            </w:pPr>
            <w:r>
              <w:rPr>
                <w:sz w:val="20"/>
                <w:szCs w:val="20"/>
              </w:rPr>
              <w:t>набір</w:t>
            </w:r>
          </w:p>
        </w:tc>
        <w:tc>
          <w:tcPr>
            <w:tcW w:w="1134" w:type="dxa"/>
          </w:tcPr>
          <w:p w14:paraId="744B9F1B" w14:textId="77777777" w:rsidR="00B232B4" w:rsidRPr="00B232B4" w:rsidRDefault="00B232B4" w:rsidP="00816B86">
            <w:pPr>
              <w:jc w:val="center"/>
              <w:rPr>
                <w:sz w:val="20"/>
                <w:szCs w:val="20"/>
              </w:rPr>
            </w:pPr>
            <w:r w:rsidRPr="00B232B4">
              <w:rPr>
                <w:sz w:val="20"/>
                <w:szCs w:val="20"/>
              </w:rPr>
              <w:t>12</w:t>
            </w:r>
          </w:p>
        </w:tc>
        <w:tc>
          <w:tcPr>
            <w:tcW w:w="1134" w:type="dxa"/>
            <w:vAlign w:val="center"/>
          </w:tcPr>
          <w:p w14:paraId="1423C74C" w14:textId="77777777" w:rsidR="00B232B4" w:rsidRDefault="00B232B4" w:rsidP="00816B86">
            <w:pPr>
              <w:tabs>
                <w:tab w:val="left" w:pos="567"/>
              </w:tabs>
              <w:ind w:firstLine="34"/>
              <w:rPr>
                <w:sz w:val="20"/>
                <w:szCs w:val="20"/>
              </w:rPr>
            </w:pPr>
          </w:p>
        </w:tc>
        <w:tc>
          <w:tcPr>
            <w:tcW w:w="1134" w:type="dxa"/>
          </w:tcPr>
          <w:p w14:paraId="3BA16515" w14:textId="77777777" w:rsidR="00B232B4" w:rsidRDefault="00B232B4" w:rsidP="00816B86">
            <w:pPr>
              <w:tabs>
                <w:tab w:val="left" w:pos="567"/>
              </w:tabs>
              <w:jc w:val="center"/>
              <w:rPr>
                <w:b/>
                <w:sz w:val="20"/>
                <w:szCs w:val="20"/>
              </w:rPr>
            </w:pPr>
          </w:p>
        </w:tc>
      </w:tr>
      <w:tr w:rsidR="00B232B4" w14:paraId="246DE36C" w14:textId="77777777" w:rsidTr="00B232B4">
        <w:trPr>
          <w:trHeight w:val="279"/>
        </w:trPr>
        <w:tc>
          <w:tcPr>
            <w:tcW w:w="9322" w:type="dxa"/>
            <w:gridSpan w:val="6"/>
          </w:tcPr>
          <w:p w14:paraId="245F59C7" w14:textId="77777777" w:rsidR="00B232B4" w:rsidRPr="00B232B4" w:rsidRDefault="00B232B4" w:rsidP="00816B86">
            <w:pPr>
              <w:tabs>
                <w:tab w:val="left" w:pos="567"/>
              </w:tabs>
              <w:ind w:firstLine="34"/>
              <w:jc w:val="right"/>
              <w:rPr>
                <w:b/>
                <w:sz w:val="20"/>
                <w:szCs w:val="20"/>
              </w:rPr>
            </w:pPr>
            <w:r w:rsidRPr="00B232B4">
              <w:rPr>
                <w:b/>
                <w:sz w:val="20"/>
                <w:szCs w:val="20"/>
              </w:rPr>
              <w:t>РАЗОМ, без ПДВ</w:t>
            </w:r>
          </w:p>
        </w:tc>
        <w:tc>
          <w:tcPr>
            <w:tcW w:w="1134" w:type="dxa"/>
          </w:tcPr>
          <w:p w14:paraId="7903DE23" w14:textId="77777777" w:rsidR="00B232B4" w:rsidRDefault="00B232B4" w:rsidP="00816B86">
            <w:pPr>
              <w:tabs>
                <w:tab w:val="left" w:pos="567"/>
              </w:tabs>
              <w:jc w:val="center"/>
              <w:rPr>
                <w:b/>
                <w:sz w:val="20"/>
                <w:szCs w:val="20"/>
              </w:rPr>
            </w:pPr>
          </w:p>
        </w:tc>
      </w:tr>
    </w:tbl>
    <w:p w14:paraId="26BA5FB5" w14:textId="77777777" w:rsidR="0054604B" w:rsidRDefault="00EF4B49">
      <w:pPr>
        <w:spacing w:line="360" w:lineRule="auto"/>
        <w:rPr>
          <w:sz w:val="22"/>
          <w:szCs w:val="22"/>
        </w:rPr>
      </w:pPr>
      <w:r>
        <w:rPr>
          <w:b/>
          <w:sz w:val="22"/>
          <w:szCs w:val="22"/>
        </w:rPr>
        <w:t xml:space="preserve">Загальна вартість,  без  ПДВ*: </w:t>
      </w:r>
      <w:r>
        <w:rPr>
          <w:i/>
          <w:sz w:val="22"/>
          <w:szCs w:val="22"/>
        </w:rPr>
        <w:t>(словами)</w:t>
      </w:r>
      <w:r>
        <w:rPr>
          <w:sz w:val="22"/>
          <w:szCs w:val="22"/>
        </w:rPr>
        <w:t>_______________________________________________________</w:t>
      </w:r>
    </w:p>
    <w:p w14:paraId="56F66271" w14:textId="77777777" w:rsidR="0054604B" w:rsidRDefault="00EF4B49">
      <w:pPr>
        <w:tabs>
          <w:tab w:val="left" w:pos="567"/>
        </w:tabs>
        <w:ind w:firstLine="426"/>
        <w:jc w:val="center"/>
        <w:rPr>
          <w:vertAlign w:val="superscript"/>
        </w:rPr>
      </w:pPr>
      <w:r>
        <w:rPr>
          <w:vertAlign w:val="superscript"/>
        </w:rPr>
        <w:t>*Вказується повна вартість з ПДВ. Якщо учасник звільнений від сплати ПДВ зазначається ціна без ПДВ.</w:t>
      </w:r>
    </w:p>
    <w:p w14:paraId="452B7206" w14:textId="77777777" w:rsidR="0054604B" w:rsidRDefault="00EF4B49">
      <w:pPr>
        <w:ind w:firstLine="284"/>
        <w:jc w:val="both"/>
        <w:rPr>
          <w:sz w:val="22"/>
          <w:szCs w:val="22"/>
        </w:rPr>
      </w:pPr>
      <w:r>
        <w:rPr>
          <w:sz w:val="22"/>
          <w:szCs w:val="22"/>
        </w:rPr>
        <w:t>Ознайомившись з вимогами оголошення, ми маємо можливість і погоджуємось надати послуги  у встановлені Замовником строки.</w:t>
      </w:r>
    </w:p>
    <w:p w14:paraId="2EC23C61" w14:textId="77777777" w:rsidR="0054604B" w:rsidRDefault="00EF4B49">
      <w:pPr>
        <w:ind w:firstLine="284"/>
        <w:jc w:val="both"/>
        <w:rPr>
          <w:i/>
          <w:sz w:val="22"/>
          <w:szCs w:val="22"/>
        </w:rPr>
      </w:pPr>
      <w:r>
        <w:rPr>
          <w:sz w:val="22"/>
          <w:szCs w:val="22"/>
        </w:rPr>
        <w:t>Ціна включає в себе всі витрати Учасника на виконання договору,  сплату податків і зборів (обов’язкових платежів, якщо воно здійснюється) тощо.</w:t>
      </w:r>
    </w:p>
    <w:p w14:paraId="6C9313CD" w14:textId="77777777" w:rsidR="0054604B" w:rsidRDefault="00EF4B49">
      <w:pPr>
        <w:tabs>
          <w:tab w:val="left" w:pos="142"/>
          <w:tab w:val="left" w:pos="567"/>
        </w:tabs>
        <w:ind w:firstLine="426"/>
        <w:jc w:val="both"/>
        <w:rPr>
          <w:sz w:val="22"/>
          <w:szCs w:val="22"/>
        </w:rPr>
      </w:pPr>
      <w:r>
        <w:rPr>
          <w:sz w:val="22"/>
          <w:szCs w:val="22"/>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616B9303" w14:textId="77777777" w:rsidR="0054604B" w:rsidRDefault="00EF4B49">
      <w:pPr>
        <w:tabs>
          <w:tab w:val="left" w:pos="142"/>
          <w:tab w:val="left" w:pos="567"/>
        </w:tabs>
        <w:ind w:firstLine="426"/>
        <w:jc w:val="both"/>
        <w:rPr>
          <w:sz w:val="22"/>
          <w:szCs w:val="22"/>
        </w:rPr>
      </w:pPr>
      <w:r>
        <w:rPr>
          <w:sz w:val="22"/>
          <w:szCs w:val="22"/>
        </w:rPr>
        <w:t>Разом з цією пропозицією ми надаємо документи, передбачені пунктом 17 оголошення про проведення спрощеної закупівлі на підтвердження заявлених вимог.</w:t>
      </w:r>
    </w:p>
    <w:p w14:paraId="76F3B786" w14:textId="77777777" w:rsidR="0054604B" w:rsidRDefault="00EF4B49">
      <w:pPr>
        <w:tabs>
          <w:tab w:val="left" w:pos="567"/>
        </w:tabs>
        <w:jc w:val="both"/>
        <w:rPr>
          <w:sz w:val="22"/>
          <w:szCs w:val="22"/>
        </w:rPr>
      </w:pPr>
      <w:r>
        <w:rPr>
          <w:sz w:val="22"/>
          <w:szCs w:val="22"/>
        </w:rPr>
        <w:t>_____________</w:t>
      </w:r>
    </w:p>
    <w:p w14:paraId="7ED47CEC" w14:textId="77777777" w:rsidR="0054604B" w:rsidRDefault="00EF4B49">
      <w:pPr>
        <w:tabs>
          <w:tab w:val="left" w:pos="567"/>
        </w:tabs>
        <w:jc w:val="both"/>
        <w:rPr>
          <w:sz w:val="22"/>
          <w:szCs w:val="22"/>
          <w:vertAlign w:val="superscript"/>
        </w:rPr>
      </w:pPr>
      <w:r>
        <w:rPr>
          <w:sz w:val="22"/>
          <w:szCs w:val="22"/>
          <w:vertAlign w:val="superscript"/>
        </w:rPr>
        <w:tab/>
        <w:t xml:space="preserve">дата </w:t>
      </w:r>
    </w:p>
    <w:p w14:paraId="38C963A5" w14:textId="77777777" w:rsidR="0054604B" w:rsidRDefault="00EF4B49">
      <w:pPr>
        <w:tabs>
          <w:tab w:val="left" w:pos="567"/>
        </w:tabs>
        <w:jc w:val="both"/>
        <w:rPr>
          <w:sz w:val="22"/>
          <w:szCs w:val="22"/>
        </w:rPr>
      </w:pPr>
      <w:r>
        <w:rPr>
          <w:sz w:val="22"/>
          <w:szCs w:val="22"/>
        </w:rPr>
        <w:t>Керівник Учасника процедури закупівлі</w:t>
      </w:r>
      <w:r>
        <w:rPr>
          <w:sz w:val="22"/>
          <w:szCs w:val="22"/>
        </w:rPr>
        <w:tab/>
      </w:r>
      <w:r>
        <w:rPr>
          <w:sz w:val="22"/>
          <w:szCs w:val="22"/>
        </w:rPr>
        <w:tab/>
        <w:t>_____________</w:t>
      </w:r>
      <w:r>
        <w:rPr>
          <w:sz w:val="22"/>
          <w:szCs w:val="22"/>
        </w:rPr>
        <w:tab/>
        <w:t xml:space="preserve">Прізвище, ініціали     </w:t>
      </w:r>
      <w:r>
        <w:rPr>
          <w:sz w:val="22"/>
          <w:szCs w:val="22"/>
        </w:rPr>
        <w:tab/>
      </w:r>
    </w:p>
    <w:p w14:paraId="210078CD" w14:textId="77777777" w:rsidR="0054604B" w:rsidRDefault="00EF4B49">
      <w:pPr>
        <w:tabs>
          <w:tab w:val="left" w:pos="567"/>
        </w:tabs>
        <w:jc w:val="both"/>
        <w:rPr>
          <w:sz w:val="22"/>
          <w:szCs w:val="22"/>
        </w:rPr>
      </w:pPr>
      <w:r>
        <w:rPr>
          <w:sz w:val="22"/>
          <w:szCs w:val="22"/>
        </w:rPr>
        <w:t xml:space="preserve">(або уповноважена особа)                                             </w:t>
      </w:r>
      <w:r>
        <w:rPr>
          <w:sz w:val="22"/>
          <w:szCs w:val="22"/>
          <w:vertAlign w:val="superscript"/>
        </w:rPr>
        <w:t>(підпис)</w:t>
      </w:r>
    </w:p>
    <w:p w14:paraId="2A270B5E" w14:textId="77777777" w:rsidR="0054604B" w:rsidRDefault="00EF4B49">
      <w:pPr>
        <w:tabs>
          <w:tab w:val="left" w:pos="567"/>
        </w:tabs>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МП</w:t>
      </w:r>
    </w:p>
    <w:p w14:paraId="36EBE626" w14:textId="77777777" w:rsidR="009020CE" w:rsidRDefault="009020CE">
      <w:pPr>
        <w:tabs>
          <w:tab w:val="left" w:pos="567"/>
        </w:tabs>
        <w:jc w:val="both"/>
        <w:rPr>
          <w:color w:val="000000"/>
          <w:sz w:val="22"/>
          <w:szCs w:val="22"/>
        </w:rPr>
      </w:pPr>
    </w:p>
    <w:p w14:paraId="12E900D8" w14:textId="77777777" w:rsidR="009020CE" w:rsidRDefault="009020CE" w:rsidP="009020CE">
      <w:r>
        <w:rPr>
          <w:noProof/>
        </w:rPr>
        <w:drawing>
          <wp:inline distT="0" distB="0" distL="0" distR="0" wp14:anchorId="306BFF7E" wp14:editId="3A355420">
            <wp:extent cx="6120765" cy="4521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120765" cy="452120"/>
                    </a:xfrm>
                    <a:prstGeom prst="rect">
                      <a:avLst/>
                    </a:prstGeom>
                    <a:ln/>
                  </pic:spPr>
                </pic:pic>
              </a:graphicData>
            </a:graphic>
          </wp:inline>
        </w:drawing>
      </w:r>
    </w:p>
    <w:p w14:paraId="0FD22B6C" w14:textId="77777777" w:rsidR="009020CE" w:rsidRDefault="009020CE" w:rsidP="009020CE"/>
    <w:p w14:paraId="0CD8969E" w14:textId="77777777" w:rsidR="009020CE" w:rsidRDefault="009020CE" w:rsidP="009020CE"/>
    <w:p w14:paraId="6C16F0B4" w14:textId="77777777" w:rsidR="009020CE" w:rsidRDefault="009020CE" w:rsidP="009020CE"/>
    <w:p w14:paraId="471D2A44" w14:textId="77777777" w:rsidR="009020CE" w:rsidRDefault="009020CE" w:rsidP="009020CE">
      <w:pPr>
        <w:ind w:firstLine="540"/>
        <w:jc w:val="center"/>
        <w:rPr>
          <w:b/>
          <w:strike/>
          <w:highlight w:val="white"/>
        </w:rPr>
      </w:pPr>
      <w:r>
        <w:rPr>
          <w:b/>
          <w:highlight w:val="white"/>
        </w:rPr>
        <w:t xml:space="preserve">ТЕХНІЧНЕ ЗАВДАННЯ </w:t>
      </w:r>
    </w:p>
    <w:p w14:paraId="44EB5CBA" w14:textId="77777777" w:rsidR="009020CE" w:rsidRDefault="009020CE" w:rsidP="009020CE">
      <w:pPr>
        <w:ind w:firstLine="540"/>
        <w:jc w:val="center"/>
        <w:rPr>
          <w:strike/>
        </w:rPr>
      </w:pPr>
      <w:r>
        <w:t>предмета закупівлі: </w:t>
      </w:r>
    </w:p>
    <w:p w14:paraId="1451263D" w14:textId="77777777" w:rsidR="009020CE" w:rsidRDefault="009020CE" w:rsidP="009020CE"/>
    <w:p w14:paraId="08349D66" w14:textId="77777777" w:rsidR="009020CE" w:rsidRDefault="009020CE" w:rsidP="00635B85">
      <w:pPr>
        <w:ind w:firstLine="540"/>
        <w:jc w:val="center"/>
        <w:rPr>
          <w:b/>
        </w:rPr>
      </w:pPr>
      <w:r>
        <w:rPr>
          <w:b/>
        </w:rPr>
        <w:t xml:space="preserve">ДК 021:2015 (CPV) : </w:t>
      </w:r>
      <w:r w:rsidR="00635B85" w:rsidRPr="00635B85">
        <w:rPr>
          <w:b/>
        </w:rPr>
        <w:t xml:space="preserve"> 79951000-5 Послуги з організації семінарів - Організація навчальних семінарів в рамках роботи координаційного центру кризового реагування в рамках проекту «Нова економіка Івано-Франківська (NEF) – підтримка нових кластерів інноваційної економічної діяльності в Івано-Франківську» (Грантовий контракт ENI/2021/430-325), який фінансується за кошти Європейського Союзу (ЄС) в рамках програми «Мери за економічне зростання» (M4EG)</w:t>
      </w:r>
    </w:p>
    <w:p w14:paraId="6586FE1C" w14:textId="77777777" w:rsidR="009020CE" w:rsidRDefault="009020CE" w:rsidP="009020CE">
      <w:pPr>
        <w:spacing w:line="276" w:lineRule="auto"/>
        <w:ind w:hanging="2"/>
        <w:rPr>
          <w:b/>
        </w:rPr>
      </w:pPr>
      <w:r>
        <w:rPr>
          <w:b/>
        </w:rPr>
        <w:t xml:space="preserve">Загальна інформація про Проект: </w:t>
      </w:r>
    </w:p>
    <w:p w14:paraId="06CF70E3" w14:textId="77777777" w:rsidR="009020CE" w:rsidRDefault="009020CE" w:rsidP="009020CE">
      <w:pPr>
        <w:spacing w:line="276" w:lineRule="auto"/>
        <w:jc w:val="both"/>
      </w:pPr>
      <w:r>
        <w:t xml:space="preserve">«Нова економіка Івано-Франківська (NEF)» </w:t>
      </w:r>
      <w:r>
        <w:rPr>
          <w:color w:val="656D78"/>
          <w:highlight w:val="white"/>
        </w:rPr>
        <w:t xml:space="preserve">— </w:t>
      </w:r>
      <w:r>
        <w:t xml:space="preserve">це  проект, який передбачає процес трансформації міста у конкурентоспроможний інноваційний економічний центр. </w:t>
      </w:r>
    </w:p>
    <w:p w14:paraId="5F2A597A" w14:textId="77777777" w:rsidR="009020CE" w:rsidRDefault="009020CE" w:rsidP="009020CE">
      <w:pPr>
        <w:spacing w:line="276" w:lineRule="auto"/>
        <w:jc w:val="both"/>
      </w:pPr>
      <w:r>
        <w:t xml:space="preserve">Його головне завдання </w:t>
      </w:r>
      <w:r>
        <w:rPr>
          <w:color w:val="656D78"/>
          <w:highlight w:val="white"/>
        </w:rPr>
        <w:t>—</w:t>
      </w:r>
      <w:r>
        <w:t xml:space="preserve"> посилити локальні економічні процеси, щоб стимулювати інноваційну економіку та спонукати створення продуктів з високою доданою вартістю в Івано-Франківську. У фокусі проекту </w:t>
      </w:r>
      <w:r>
        <w:rPr>
          <w:color w:val="656D78"/>
          <w:highlight w:val="white"/>
        </w:rPr>
        <w:t>—</w:t>
      </w:r>
      <w:r>
        <w:t xml:space="preserve"> місцевий бізнес, інноватори та дослідники. </w:t>
      </w:r>
    </w:p>
    <w:p w14:paraId="76B7932E" w14:textId="77777777" w:rsidR="009020CE" w:rsidRDefault="009020CE" w:rsidP="009020CE">
      <w:pPr>
        <w:spacing w:line="276" w:lineRule="auto"/>
        <w:jc w:val="both"/>
      </w:pPr>
      <w:r>
        <w:t xml:space="preserve">Проект фінансується програмою «Мери за економічне зростання» Європейського Союзу. До втілення залучено громадські інституції, органи місцевого самоврядування, бізнес, інноваторів та наукові спільноти. </w:t>
      </w:r>
    </w:p>
    <w:p w14:paraId="7B964132" w14:textId="77777777" w:rsidR="009020CE" w:rsidRDefault="009020CE" w:rsidP="009020CE">
      <w:pPr>
        <w:spacing w:line="276" w:lineRule="auto"/>
        <w:jc w:val="both"/>
      </w:pPr>
      <w:r>
        <w:t xml:space="preserve">У контексті викликів війни проект забезпечує діяльність </w:t>
      </w:r>
      <w:hyperlink r:id="rId11">
        <w:r>
          <w:rPr>
            <w:color w:val="1155CC"/>
            <w:u w:val="single"/>
          </w:rPr>
          <w:t>Центру підтримку бізнесу «SaveBusinessNow»</w:t>
        </w:r>
      </w:hyperlink>
      <w:r>
        <w:t xml:space="preserve">. Save Business Now — це спільнота підприємців, доступ до експертних консультацій, навчання, допомога з пошуком фінансування та офлайн зустрічі. Центр створений для того, щоб посилити економічні процеси на територіях, де не ведуться бойові дії, - в Івано-Франківську. Save Business Now вже допомагає бізнесу та дослідницько-науковим спільнотам, які в умовах війни вимушені перемістити свою діяльність в Івано-Франківську область, та місцевому бізнесу, який адаптовує свої бізнес-моделі до нових умов. </w:t>
      </w:r>
    </w:p>
    <w:p w14:paraId="4E50142C" w14:textId="77777777" w:rsidR="009020CE" w:rsidRDefault="009020CE" w:rsidP="009020CE">
      <w:pPr>
        <w:widowControl w:val="0"/>
        <w:jc w:val="center"/>
      </w:pPr>
    </w:p>
    <w:p w14:paraId="7122C34F" w14:textId="77777777" w:rsidR="00635B85" w:rsidRPr="00635B85" w:rsidRDefault="00635B85" w:rsidP="00635B85">
      <w:pPr>
        <w:pBdr>
          <w:top w:val="nil"/>
          <w:left w:val="nil"/>
          <w:bottom w:val="nil"/>
          <w:right w:val="nil"/>
          <w:between w:val="nil"/>
        </w:pBdr>
        <w:shd w:val="clear" w:color="auto" w:fill="FFFFFF"/>
        <w:jc w:val="both"/>
      </w:pPr>
      <w:r w:rsidRPr="00635B85">
        <w:t>Термін проведення -  липень - серпень 2022 рік</w:t>
      </w:r>
    </w:p>
    <w:p w14:paraId="5DAB9A0B" w14:textId="77777777" w:rsidR="00635B85" w:rsidRPr="00635B85" w:rsidRDefault="00635B85" w:rsidP="00635B85">
      <w:pPr>
        <w:pBdr>
          <w:top w:val="nil"/>
          <w:left w:val="nil"/>
          <w:bottom w:val="nil"/>
          <w:right w:val="nil"/>
          <w:between w:val="nil"/>
        </w:pBdr>
        <w:shd w:val="clear" w:color="auto" w:fill="FFFFFF"/>
        <w:jc w:val="both"/>
      </w:pPr>
      <w:r w:rsidRPr="00635B85">
        <w:t>Місце проведення -  м. Івано-Франківськ</w:t>
      </w:r>
    </w:p>
    <w:p w14:paraId="1B418B03" w14:textId="77777777" w:rsidR="00635B85" w:rsidRPr="00635B85" w:rsidRDefault="00635B85" w:rsidP="00635B85">
      <w:pPr>
        <w:pBdr>
          <w:top w:val="nil"/>
          <w:left w:val="nil"/>
          <w:bottom w:val="nil"/>
          <w:right w:val="nil"/>
          <w:between w:val="nil"/>
        </w:pBdr>
        <w:shd w:val="clear" w:color="auto" w:fill="FFFFFF"/>
        <w:jc w:val="both"/>
      </w:pPr>
      <w:r w:rsidRPr="00635B85">
        <w:t>1. Оренда залу з технологічним забезпеченням (12 тренінгів по 3 години):</w:t>
      </w:r>
    </w:p>
    <w:p w14:paraId="3C7EC4F6" w14:textId="77777777" w:rsidR="00635B85" w:rsidRPr="00635B85" w:rsidRDefault="00635B85" w:rsidP="00635B85">
      <w:pPr>
        <w:pBdr>
          <w:top w:val="nil"/>
          <w:left w:val="nil"/>
          <w:bottom w:val="nil"/>
          <w:right w:val="nil"/>
          <w:between w:val="nil"/>
        </w:pBdr>
        <w:shd w:val="clear" w:color="auto" w:fill="FFFFFF"/>
        <w:jc w:val="both"/>
      </w:pPr>
      <w:r w:rsidRPr="00635B85">
        <w:t>- приміщення розміром не менше 100 кв.м;</w:t>
      </w:r>
    </w:p>
    <w:p w14:paraId="6656E728" w14:textId="77777777" w:rsidR="00635B85" w:rsidRPr="00635B85" w:rsidRDefault="00635B85" w:rsidP="00635B85">
      <w:pPr>
        <w:pBdr>
          <w:top w:val="nil"/>
          <w:left w:val="nil"/>
          <w:bottom w:val="nil"/>
          <w:right w:val="nil"/>
          <w:between w:val="nil"/>
        </w:pBdr>
        <w:shd w:val="clear" w:color="auto" w:fill="FFFFFF"/>
        <w:jc w:val="both"/>
      </w:pPr>
      <w:r w:rsidRPr="00635B85">
        <w:t>- повна технічна підтримка - наявність мультимедійного обладнання з можливістю трансляції зображення та лазерною указкою-клікером (мультимедійний проектор та екран); ноутбук, мікрофони, наявність сервісу для проведення веб конференцій (CiscoWebEx та технічний помічник для роботи в системі, фліпчарти, Wi-Fi;</w:t>
      </w:r>
    </w:p>
    <w:p w14:paraId="2EEEE8E9" w14:textId="77777777" w:rsidR="00635B85" w:rsidRPr="00635B85" w:rsidRDefault="00635B85" w:rsidP="00635B85">
      <w:pPr>
        <w:pBdr>
          <w:top w:val="nil"/>
          <w:left w:val="nil"/>
          <w:bottom w:val="nil"/>
          <w:right w:val="nil"/>
          <w:between w:val="nil"/>
        </w:pBdr>
        <w:shd w:val="clear" w:color="auto" w:fill="FFFFFF"/>
        <w:jc w:val="both"/>
      </w:pPr>
      <w:r w:rsidRPr="00635B85">
        <w:t>- наявність фліпчарту;</w:t>
      </w:r>
    </w:p>
    <w:p w14:paraId="1E6A0465" w14:textId="77777777" w:rsidR="00635B85" w:rsidRPr="00635B85" w:rsidRDefault="00635B85" w:rsidP="00635B85">
      <w:pPr>
        <w:pBdr>
          <w:top w:val="nil"/>
          <w:left w:val="nil"/>
          <w:bottom w:val="nil"/>
          <w:right w:val="nil"/>
          <w:between w:val="nil"/>
        </w:pBdr>
        <w:shd w:val="clear" w:color="auto" w:fill="FFFFFF"/>
        <w:jc w:val="both"/>
      </w:pPr>
      <w:r w:rsidRPr="00635B85">
        <w:t>- розсадка учасників має бути комфортною: зі стільцями розстановка театром (столи за потребою), враховуючи останні вимоги/ виклики пандемії COVID-19, військової загрози до розміщення учасників.</w:t>
      </w:r>
    </w:p>
    <w:p w14:paraId="643750AF" w14:textId="77777777" w:rsidR="00635B85" w:rsidRPr="00635B85" w:rsidRDefault="00635B85" w:rsidP="00635B85">
      <w:pPr>
        <w:pBdr>
          <w:top w:val="nil"/>
          <w:left w:val="nil"/>
          <w:bottom w:val="nil"/>
          <w:right w:val="nil"/>
          <w:between w:val="nil"/>
        </w:pBdr>
        <w:shd w:val="clear" w:color="auto" w:fill="FFFFFF"/>
        <w:jc w:val="both"/>
      </w:pPr>
      <w:r w:rsidRPr="00635B85">
        <w:t>- оснащений кондиціонером, температура має бути комфортна для роботи;</w:t>
      </w:r>
    </w:p>
    <w:p w14:paraId="391F3A0B" w14:textId="77777777" w:rsidR="00635B85" w:rsidRPr="00635B85" w:rsidRDefault="00635B85" w:rsidP="00635B85">
      <w:pPr>
        <w:pBdr>
          <w:top w:val="nil"/>
          <w:left w:val="nil"/>
          <w:bottom w:val="nil"/>
          <w:right w:val="nil"/>
          <w:between w:val="nil"/>
        </w:pBdr>
        <w:shd w:val="clear" w:color="auto" w:fill="FFFFFF"/>
        <w:jc w:val="both"/>
      </w:pPr>
      <w:r w:rsidRPr="00635B85">
        <w:t>- місце проведення повинно мати можливість для організації каво – перерв;</w:t>
      </w:r>
    </w:p>
    <w:p w14:paraId="7E02841F" w14:textId="77777777" w:rsidR="00635B85" w:rsidRPr="00635B85" w:rsidRDefault="00635B85" w:rsidP="00635B85">
      <w:pPr>
        <w:pBdr>
          <w:top w:val="nil"/>
          <w:left w:val="nil"/>
          <w:bottom w:val="nil"/>
          <w:right w:val="nil"/>
          <w:between w:val="nil"/>
        </w:pBdr>
        <w:shd w:val="clear" w:color="auto" w:fill="FFFFFF"/>
        <w:jc w:val="both"/>
      </w:pPr>
      <w:r w:rsidRPr="00635B85">
        <w:t>- наявність парковки в радіусі 100 м від місця проведення (не менше 20 паркомісць);</w:t>
      </w:r>
    </w:p>
    <w:p w14:paraId="41938815" w14:textId="77777777" w:rsidR="00635B85" w:rsidRPr="00635B85" w:rsidRDefault="00635B85" w:rsidP="00635B85">
      <w:pPr>
        <w:pBdr>
          <w:top w:val="nil"/>
          <w:left w:val="nil"/>
          <w:bottom w:val="nil"/>
          <w:right w:val="nil"/>
          <w:between w:val="nil"/>
        </w:pBdr>
        <w:shd w:val="clear" w:color="auto" w:fill="FFFFFF"/>
        <w:jc w:val="both"/>
      </w:pPr>
      <w:r w:rsidRPr="00635B85">
        <w:t>- наявність в радіусі 100 м від місця проведення приміщення для укриття під час повітряної тривоги;</w:t>
      </w:r>
    </w:p>
    <w:p w14:paraId="53D859FB" w14:textId="77777777" w:rsidR="00635B85" w:rsidRPr="00635B85" w:rsidRDefault="00635B85" w:rsidP="00635B85">
      <w:pPr>
        <w:pBdr>
          <w:top w:val="nil"/>
          <w:left w:val="nil"/>
          <w:bottom w:val="nil"/>
          <w:right w:val="nil"/>
          <w:between w:val="nil"/>
        </w:pBdr>
        <w:shd w:val="clear" w:color="auto" w:fill="FFFFFF"/>
        <w:jc w:val="both"/>
      </w:pPr>
      <w:r w:rsidRPr="00635B85">
        <w:t>- наявність санвузла з туалетом та гардеробу.</w:t>
      </w:r>
    </w:p>
    <w:p w14:paraId="2E00CF8C" w14:textId="77777777" w:rsidR="00635B85" w:rsidRPr="00635B85" w:rsidRDefault="00635B85" w:rsidP="00635B85">
      <w:pPr>
        <w:pBdr>
          <w:top w:val="nil"/>
          <w:left w:val="nil"/>
          <w:bottom w:val="nil"/>
          <w:right w:val="nil"/>
          <w:between w:val="nil"/>
        </w:pBdr>
        <w:shd w:val="clear" w:color="auto" w:fill="FFFFFF"/>
        <w:jc w:val="both"/>
      </w:pPr>
      <w:r w:rsidRPr="00635B85">
        <w:lastRenderedPageBreak/>
        <w:t>Приміщення для проведення тренінгів повинно бути розташоване в центральній частині міста, а також змінюватися двічі (6 тренінгів в одному приміщенні, 6 - в іншому).</w:t>
      </w:r>
    </w:p>
    <w:p w14:paraId="7026EDC5" w14:textId="77777777" w:rsidR="00635B85" w:rsidRPr="00635B85" w:rsidRDefault="00635B85" w:rsidP="00635B85">
      <w:pPr>
        <w:pBdr>
          <w:top w:val="nil"/>
          <w:left w:val="nil"/>
          <w:bottom w:val="nil"/>
          <w:right w:val="nil"/>
          <w:between w:val="nil"/>
        </w:pBdr>
        <w:shd w:val="clear" w:color="auto" w:fill="FFFFFF"/>
        <w:jc w:val="both"/>
      </w:pPr>
      <w:r w:rsidRPr="00635B85">
        <w:t>2. Каво-перерва  (12 разів по 20 учасників).</w:t>
      </w:r>
    </w:p>
    <w:p w14:paraId="207C9C73" w14:textId="77777777" w:rsidR="00635B85" w:rsidRPr="00635B85" w:rsidRDefault="00635B85" w:rsidP="00635B85">
      <w:pPr>
        <w:pBdr>
          <w:top w:val="nil"/>
          <w:left w:val="nil"/>
          <w:bottom w:val="nil"/>
          <w:right w:val="nil"/>
          <w:between w:val="nil"/>
        </w:pBdr>
        <w:shd w:val="clear" w:color="auto" w:fill="FFFFFF"/>
        <w:jc w:val="both"/>
      </w:pPr>
      <w:r w:rsidRPr="00635B85">
        <w:t>Меню 1: кава натуральна заварна/фільтр кава (20 порцій), вершки порційні 20%, цукор коричневий, чай чорний/зелений (20 порцій), тістечка сирник (20 шт) та еклер (20 шт), сухофрукти та горіхи. Холодні напої –  морс ягідний.  Вода бутильована - 20 шт, 0,5 л, скло. Посуд -скло/кераміка. Серветки.</w:t>
      </w:r>
    </w:p>
    <w:p w14:paraId="678AA13F" w14:textId="77777777" w:rsidR="00635B85" w:rsidRPr="00635B85" w:rsidRDefault="00635B85" w:rsidP="00635B85">
      <w:pPr>
        <w:pBdr>
          <w:top w:val="nil"/>
          <w:left w:val="nil"/>
          <w:bottom w:val="nil"/>
          <w:right w:val="nil"/>
          <w:between w:val="nil"/>
        </w:pBdr>
        <w:shd w:val="clear" w:color="auto" w:fill="FFFFFF"/>
        <w:jc w:val="both"/>
      </w:pPr>
      <w:r w:rsidRPr="00635B85">
        <w:t>Меню 2: кава натуральна заварна/фільтр кава (20 порцій), вершки порційні 20%, цукор коричневий, чай чорний/зелений (20 порцій), сік натуральний в/а, круасан зерновий з м’ясними делікатесами та томатами (20 шт), тістечко еклер (20 шт), свіжі сезонні фрукти. Вода бутильована - 20 шт, 0,5 л, скло. Посуд -скло/кераміка. Серветки.</w:t>
      </w:r>
    </w:p>
    <w:p w14:paraId="4C58D3F0" w14:textId="77777777" w:rsidR="00635B85" w:rsidRPr="00635B85" w:rsidRDefault="00635B85" w:rsidP="00635B85">
      <w:pPr>
        <w:pBdr>
          <w:top w:val="nil"/>
          <w:left w:val="nil"/>
          <w:bottom w:val="nil"/>
          <w:right w:val="nil"/>
          <w:between w:val="nil"/>
        </w:pBdr>
        <w:shd w:val="clear" w:color="auto" w:fill="FFFFFF"/>
        <w:jc w:val="both"/>
      </w:pPr>
      <w:r w:rsidRPr="00635B85">
        <w:t>Меню 3: кава натуральна заварна/фільтр кава (20 порцій), вершки порційні 20%, цукор коричневий, чай чорний/зелений (20 порцій), лимонад, брускети з трьома видами сиру (20 шт), тістечко наполеон (20 шт), свіжі сезонні фрукти та мікс горіхів. Вода бутильована - 20 шт, 0,5 л, скло. Посуд -скло/кераміка. Серветки.</w:t>
      </w:r>
    </w:p>
    <w:p w14:paraId="06C7872A" w14:textId="77777777" w:rsidR="00635B85" w:rsidRPr="00635B85" w:rsidRDefault="00635B85" w:rsidP="00635B85">
      <w:pPr>
        <w:pBdr>
          <w:top w:val="nil"/>
          <w:left w:val="nil"/>
          <w:bottom w:val="nil"/>
          <w:right w:val="nil"/>
          <w:between w:val="nil"/>
        </w:pBdr>
        <w:shd w:val="clear" w:color="auto" w:fill="FFFFFF"/>
        <w:jc w:val="both"/>
      </w:pPr>
      <w:r w:rsidRPr="00635B85">
        <w:t>Меню 4: кава натуральна заварна/фільтр кава (20 порцій), вершки порційні 20%, цукор коричневий, чай чорний/зелений (20 порцій), лимонад з чорницею та мятою, фокача з рікотою, чері та міксом трав (20 порцій), тістечко три шоколади (20 шт), свіжі сезонні фрукти та мікс горіхів. Вода бутильована - 20 шт, 0,5 л, скло. Посуд -скло/кераміка. Серветки.</w:t>
      </w:r>
    </w:p>
    <w:p w14:paraId="2F991C18" w14:textId="77777777" w:rsidR="00635B85" w:rsidRPr="00635B85" w:rsidRDefault="00635B85" w:rsidP="00635B85">
      <w:pPr>
        <w:pBdr>
          <w:top w:val="nil"/>
          <w:left w:val="nil"/>
          <w:bottom w:val="nil"/>
          <w:right w:val="nil"/>
          <w:between w:val="nil"/>
        </w:pBdr>
        <w:shd w:val="clear" w:color="auto" w:fill="FFFFFF"/>
        <w:jc w:val="both"/>
      </w:pPr>
      <w:r w:rsidRPr="00635B85">
        <w:t>Меню 5: кава натуральна заварна/фільтр кава (20 порцій), вершки порційні 20%, цукор коричневий, чай чорний/зелений (20 порцій), лимонад з чорницею та мятою, лимонний круасан (20 шт), тістечко Шу (20 шт), свіжі сезонні фрукти та мікс горіхів. Вода бутильована - 20 шт, 0,5 л, скло. Посуд -скло/кераміка. Серветки.</w:t>
      </w:r>
    </w:p>
    <w:p w14:paraId="1FD78349" w14:textId="77777777" w:rsidR="00635B85" w:rsidRPr="00635B85" w:rsidRDefault="00635B85" w:rsidP="00635B85">
      <w:pPr>
        <w:pBdr>
          <w:top w:val="nil"/>
          <w:left w:val="nil"/>
          <w:bottom w:val="nil"/>
          <w:right w:val="nil"/>
          <w:between w:val="nil"/>
        </w:pBdr>
        <w:shd w:val="clear" w:color="auto" w:fill="FFFFFF"/>
        <w:jc w:val="both"/>
      </w:pPr>
      <w:r w:rsidRPr="00635B85">
        <w:t>Меню 6: кава натуральна заварна/фільтр кава (20 порцій), вершки порційні 20%, цукор коричневий, чай чорний/зелений (20 порцій), лимонад з чорницею та мятою, тост з авокадо та томатами (20 шт), лимонна тарта (20 шт), свіжі сезонні фрукти та мікс горіхів. Вода бутильована - 20 шт, 0,5 л, скло. Посуд -скло/кераміка. Серветки.</w:t>
      </w:r>
    </w:p>
    <w:p w14:paraId="29D454B3" w14:textId="77777777" w:rsidR="00635B85" w:rsidRPr="00635B85" w:rsidRDefault="00635B85" w:rsidP="00635B85">
      <w:pPr>
        <w:pBdr>
          <w:top w:val="nil"/>
          <w:left w:val="nil"/>
          <w:bottom w:val="nil"/>
          <w:right w:val="nil"/>
          <w:between w:val="nil"/>
        </w:pBdr>
        <w:shd w:val="clear" w:color="auto" w:fill="FFFFFF"/>
        <w:jc w:val="both"/>
      </w:pPr>
      <w:r w:rsidRPr="00635B85">
        <w:t>Наступні 6 кавоперев повинні повторити меню попередніх. Послідовність виконання погоджується з замовником.</w:t>
      </w:r>
    </w:p>
    <w:p w14:paraId="51C20DF3" w14:textId="77777777" w:rsidR="00635B85" w:rsidRPr="00635B85" w:rsidRDefault="00635B85" w:rsidP="00635B85">
      <w:pPr>
        <w:pBdr>
          <w:top w:val="nil"/>
          <w:left w:val="nil"/>
          <w:bottom w:val="nil"/>
          <w:right w:val="nil"/>
          <w:between w:val="nil"/>
        </w:pBdr>
        <w:shd w:val="clear" w:color="auto" w:fill="FFFFFF"/>
        <w:jc w:val="both"/>
      </w:pPr>
    </w:p>
    <w:p w14:paraId="1C9E0297" w14:textId="77777777" w:rsidR="00635B85" w:rsidRPr="00635B85" w:rsidRDefault="00635B85" w:rsidP="00635B85">
      <w:pPr>
        <w:pBdr>
          <w:top w:val="nil"/>
          <w:left w:val="nil"/>
          <w:bottom w:val="nil"/>
          <w:right w:val="nil"/>
          <w:between w:val="nil"/>
        </w:pBdr>
        <w:shd w:val="clear" w:color="auto" w:fill="FFFFFF"/>
        <w:jc w:val="both"/>
      </w:pPr>
      <w:r w:rsidRPr="00635B85">
        <w:t>Обов'язкова присутність офіціантів на каво-перервах.</w:t>
      </w:r>
    </w:p>
    <w:p w14:paraId="74D61020" w14:textId="77777777" w:rsidR="00635B85" w:rsidRPr="00635B85" w:rsidRDefault="00635B85" w:rsidP="00635B85">
      <w:pPr>
        <w:pBdr>
          <w:top w:val="nil"/>
          <w:left w:val="nil"/>
          <w:bottom w:val="nil"/>
          <w:right w:val="nil"/>
          <w:between w:val="nil"/>
        </w:pBdr>
        <w:shd w:val="clear" w:color="auto" w:fill="FFFFFF"/>
        <w:jc w:val="both"/>
      </w:pPr>
      <w:r w:rsidRPr="00635B85">
        <w:t>Обов'язкове дотримання усіх протиепідеміологічних вимог при розсадці гостей.</w:t>
      </w:r>
    </w:p>
    <w:p w14:paraId="5335A172" w14:textId="77777777" w:rsidR="00635B85" w:rsidRPr="00635B85" w:rsidRDefault="00635B85" w:rsidP="00635B85">
      <w:pPr>
        <w:pBdr>
          <w:top w:val="nil"/>
          <w:left w:val="nil"/>
          <w:bottom w:val="nil"/>
          <w:right w:val="nil"/>
          <w:between w:val="nil"/>
        </w:pBdr>
        <w:shd w:val="clear" w:color="auto" w:fill="FFFFFF"/>
        <w:jc w:val="both"/>
      </w:pPr>
      <w:r w:rsidRPr="00635B85">
        <w:t>За сприятливих погодних умов харчування проводити на свіжому повітрі/терасі.</w:t>
      </w:r>
    </w:p>
    <w:p w14:paraId="4B7F7C23" w14:textId="77777777" w:rsidR="00635B85" w:rsidRPr="00635B85" w:rsidRDefault="00635B85" w:rsidP="00635B85">
      <w:pPr>
        <w:pBdr>
          <w:top w:val="nil"/>
          <w:left w:val="nil"/>
          <w:bottom w:val="nil"/>
          <w:right w:val="nil"/>
          <w:between w:val="nil"/>
        </w:pBdr>
        <w:shd w:val="clear" w:color="auto" w:fill="FFFFFF"/>
        <w:jc w:val="both"/>
      </w:pPr>
      <w:r w:rsidRPr="00635B85">
        <w:t>3. Роздаткові матеріали (12 разів по 20 учасників):</w:t>
      </w:r>
    </w:p>
    <w:p w14:paraId="74CA2FDD" w14:textId="77777777" w:rsidR="00635B85" w:rsidRPr="00635B85" w:rsidRDefault="00635B85" w:rsidP="00635B85">
      <w:pPr>
        <w:pBdr>
          <w:top w:val="nil"/>
          <w:left w:val="nil"/>
          <w:bottom w:val="nil"/>
          <w:right w:val="nil"/>
          <w:between w:val="nil"/>
        </w:pBdr>
        <w:shd w:val="clear" w:color="auto" w:fill="FFFFFF"/>
        <w:jc w:val="both"/>
      </w:pPr>
      <w:r w:rsidRPr="00635B85">
        <w:t>блокнот</w:t>
      </w:r>
    </w:p>
    <w:p w14:paraId="0B9B39BC" w14:textId="77777777" w:rsidR="00635B85" w:rsidRPr="00635B85" w:rsidRDefault="00635B85" w:rsidP="00635B85">
      <w:pPr>
        <w:pBdr>
          <w:top w:val="nil"/>
          <w:left w:val="nil"/>
          <w:bottom w:val="nil"/>
          <w:right w:val="nil"/>
          <w:between w:val="nil"/>
        </w:pBdr>
        <w:shd w:val="clear" w:color="auto" w:fill="FFFFFF"/>
        <w:jc w:val="both"/>
      </w:pPr>
      <w:r w:rsidRPr="00635B85">
        <w:t>ручка</w:t>
      </w:r>
    </w:p>
    <w:p w14:paraId="5D028BEE" w14:textId="77777777" w:rsidR="00635B85" w:rsidRPr="00635B85" w:rsidRDefault="00635B85" w:rsidP="00635B85">
      <w:pPr>
        <w:pBdr>
          <w:top w:val="nil"/>
          <w:left w:val="nil"/>
          <w:bottom w:val="nil"/>
          <w:right w:val="nil"/>
          <w:between w:val="nil"/>
        </w:pBdr>
        <w:shd w:val="clear" w:color="auto" w:fill="FFFFFF"/>
        <w:jc w:val="both"/>
      </w:pPr>
      <w:r w:rsidRPr="00635B85">
        <w:t>папір для нотаток</w:t>
      </w:r>
    </w:p>
    <w:p w14:paraId="45BF10DD" w14:textId="77777777" w:rsidR="00635B85" w:rsidRPr="00635B85" w:rsidRDefault="00635B85" w:rsidP="00635B85">
      <w:pPr>
        <w:pBdr>
          <w:top w:val="nil"/>
          <w:left w:val="nil"/>
          <w:bottom w:val="nil"/>
          <w:right w:val="nil"/>
          <w:between w:val="nil"/>
        </w:pBdr>
        <w:shd w:val="clear" w:color="auto" w:fill="FFFFFF"/>
        <w:jc w:val="both"/>
      </w:pPr>
      <w:r w:rsidRPr="00635B85">
        <w:t>папір для фліпчарту</w:t>
      </w:r>
    </w:p>
    <w:p w14:paraId="4DF6BB3C" w14:textId="77777777" w:rsidR="00635B85" w:rsidRPr="00635B85" w:rsidRDefault="00635B85" w:rsidP="00635B85">
      <w:pPr>
        <w:pBdr>
          <w:top w:val="nil"/>
          <w:left w:val="nil"/>
          <w:bottom w:val="nil"/>
          <w:right w:val="nil"/>
          <w:between w:val="nil"/>
        </w:pBdr>
        <w:shd w:val="clear" w:color="auto" w:fill="FFFFFF"/>
        <w:jc w:val="both"/>
      </w:pPr>
      <w:r w:rsidRPr="00635B85">
        <w:t>маркери для роботи на фліпчарті (5 різних кольорів)</w:t>
      </w:r>
    </w:p>
    <w:p w14:paraId="0D79DB8B" w14:textId="77777777" w:rsidR="00635B85" w:rsidRPr="00635B85" w:rsidRDefault="00635B85" w:rsidP="00635B85">
      <w:pPr>
        <w:pBdr>
          <w:top w:val="nil"/>
          <w:left w:val="nil"/>
          <w:bottom w:val="nil"/>
          <w:right w:val="nil"/>
          <w:between w:val="nil"/>
        </w:pBdr>
        <w:shd w:val="clear" w:color="auto" w:fill="FFFFFF"/>
        <w:jc w:val="both"/>
      </w:pPr>
      <w:r w:rsidRPr="00635B85">
        <w:t xml:space="preserve">кольорові стікери </w:t>
      </w:r>
    </w:p>
    <w:p w14:paraId="16E828CF" w14:textId="77777777" w:rsidR="00635B85" w:rsidRPr="00635B85" w:rsidRDefault="00635B85" w:rsidP="00635B85">
      <w:pPr>
        <w:pBdr>
          <w:top w:val="nil"/>
          <w:left w:val="nil"/>
          <w:bottom w:val="nil"/>
          <w:right w:val="nil"/>
          <w:between w:val="nil"/>
        </w:pBdr>
        <w:shd w:val="clear" w:color="auto" w:fill="FFFFFF"/>
        <w:jc w:val="both"/>
      </w:pPr>
    </w:p>
    <w:p w14:paraId="63724159" w14:textId="77777777" w:rsidR="00635B85" w:rsidRPr="00635B85" w:rsidRDefault="00635B85" w:rsidP="00635B85">
      <w:pPr>
        <w:pBdr>
          <w:top w:val="nil"/>
          <w:left w:val="nil"/>
          <w:bottom w:val="nil"/>
          <w:right w:val="nil"/>
          <w:between w:val="nil"/>
        </w:pBdr>
        <w:shd w:val="clear" w:color="auto" w:fill="FFFFFF"/>
        <w:jc w:val="both"/>
      </w:pPr>
    </w:p>
    <w:p w14:paraId="3141DD5B" w14:textId="77777777" w:rsidR="00635B85" w:rsidRPr="00635B85" w:rsidRDefault="00635B85" w:rsidP="00635B85">
      <w:pPr>
        <w:pBdr>
          <w:top w:val="nil"/>
          <w:left w:val="nil"/>
          <w:bottom w:val="nil"/>
          <w:right w:val="nil"/>
          <w:between w:val="nil"/>
        </w:pBdr>
        <w:shd w:val="clear" w:color="auto" w:fill="FFFFFF"/>
        <w:jc w:val="both"/>
      </w:pPr>
      <w:r w:rsidRPr="00635B85">
        <w:t>Додатково:</w:t>
      </w:r>
    </w:p>
    <w:p w14:paraId="46D5C6B9" w14:textId="77777777" w:rsidR="00635B85" w:rsidRPr="00635B85" w:rsidRDefault="00635B85" w:rsidP="00635B85">
      <w:pPr>
        <w:pBdr>
          <w:top w:val="nil"/>
          <w:left w:val="nil"/>
          <w:bottom w:val="nil"/>
          <w:right w:val="nil"/>
          <w:between w:val="nil"/>
        </w:pBdr>
        <w:shd w:val="clear" w:color="auto" w:fill="FFFFFF"/>
        <w:jc w:val="both"/>
      </w:pPr>
      <w:r w:rsidRPr="00635B85">
        <w:t>При проведені заходу обов’язкове дотримання усіх протиепідеміологічних заходів, спрямованих на запобігання ускладнення епідемічної ситуації внаслідок поширення коронавірусної хвороби (COVID-19) відповідно до санітарного законодавства,  карантинних норм та обмежень:</w:t>
      </w:r>
    </w:p>
    <w:p w14:paraId="123578CF" w14:textId="77777777" w:rsidR="00635B85" w:rsidRPr="00635B85" w:rsidRDefault="00635B85" w:rsidP="00635B85">
      <w:pPr>
        <w:pBdr>
          <w:top w:val="nil"/>
          <w:left w:val="nil"/>
          <w:bottom w:val="nil"/>
          <w:right w:val="nil"/>
          <w:between w:val="nil"/>
        </w:pBdr>
        <w:shd w:val="clear" w:color="auto" w:fill="FFFFFF"/>
        <w:jc w:val="both"/>
      </w:pPr>
      <w:r w:rsidRPr="00635B85">
        <w:t xml:space="preserve">-                 </w:t>
      </w:r>
      <w:r w:rsidRPr="00635B85">
        <w:tab/>
        <w:t>наявність медичних/захисних масок;</w:t>
      </w:r>
    </w:p>
    <w:p w14:paraId="28684942" w14:textId="77777777" w:rsidR="00635B85" w:rsidRPr="00635B85" w:rsidRDefault="00635B85" w:rsidP="00635B85">
      <w:pPr>
        <w:pBdr>
          <w:top w:val="nil"/>
          <w:left w:val="nil"/>
          <w:bottom w:val="nil"/>
          <w:right w:val="nil"/>
          <w:between w:val="nil"/>
        </w:pBdr>
        <w:shd w:val="clear" w:color="auto" w:fill="FFFFFF"/>
        <w:jc w:val="both"/>
      </w:pPr>
      <w:r w:rsidRPr="00635B85">
        <w:t xml:space="preserve">-                 </w:t>
      </w:r>
      <w:r w:rsidRPr="00635B85">
        <w:tab/>
        <w:t>наявність антисептичних засобів;</w:t>
      </w:r>
    </w:p>
    <w:p w14:paraId="43CF3B53" w14:textId="77777777" w:rsidR="00635B85" w:rsidRPr="00635B85" w:rsidRDefault="00635B85" w:rsidP="00635B85">
      <w:pPr>
        <w:pBdr>
          <w:top w:val="nil"/>
          <w:left w:val="nil"/>
          <w:bottom w:val="nil"/>
          <w:right w:val="nil"/>
          <w:between w:val="nil"/>
        </w:pBdr>
        <w:shd w:val="clear" w:color="auto" w:fill="FFFFFF"/>
        <w:jc w:val="both"/>
      </w:pPr>
      <w:r w:rsidRPr="00635B85">
        <w:t xml:space="preserve">-                 </w:t>
      </w:r>
      <w:r w:rsidRPr="00635B85">
        <w:tab/>
        <w:t>координація дотримання соціальної дистанції;</w:t>
      </w:r>
    </w:p>
    <w:p w14:paraId="0023AA89" w14:textId="77777777" w:rsidR="00635B85" w:rsidRPr="00635B85" w:rsidRDefault="00635B85" w:rsidP="00635B85">
      <w:pPr>
        <w:pBdr>
          <w:top w:val="nil"/>
          <w:left w:val="nil"/>
          <w:bottom w:val="nil"/>
          <w:right w:val="nil"/>
          <w:between w:val="nil"/>
        </w:pBdr>
        <w:shd w:val="clear" w:color="auto" w:fill="FFFFFF"/>
        <w:jc w:val="both"/>
      </w:pPr>
      <w:r w:rsidRPr="00635B85">
        <w:t xml:space="preserve">-                 </w:t>
      </w:r>
      <w:r w:rsidRPr="00635B85">
        <w:tab/>
        <w:t>недопущення скупчення людей при реєстрації.</w:t>
      </w:r>
    </w:p>
    <w:p w14:paraId="7351F2E7" w14:textId="77777777" w:rsidR="00635B85" w:rsidRDefault="00635B85" w:rsidP="00635B85">
      <w:pPr>
        <w:pBdr>
          <w:top w:val="nil"/>
          <w:left w:val="nil"/>
          <w:bottom w:val="nil"/>
          <w:right w:val="nil"/>
          <w:between w:val="nil"/>
        </w:pBdr>
        <w:shd w:val="clear" w:color="auto" w:fill="FFFFFF"/>
        <w:jc w:val="both"/>
      </w:pPr>
      <w:r w:rsidRPr="00635B85">
        <w:t>Учасник при розрахунку ціни тендерної пропозиції не має права включати в ціну тендерної пропозиції будь-які витрати, понесені ним під час підготовки тендерної пропозиції.</w:t>
      </w:r>
    </w:p>
    <w:p w14:paraId="29E07D69" w14:textId="77777777" w:rsidR="00B232B4" w:rsidRDefault="00B232B4" w:rsidP="00635B85">
      <w:pPr>
        <w:pBdr>
          <w:top w:val="nil"/>
          <w:left w:val="nil"/>
          <w:bottom w:val="nil"/>
          <w:right w:val="nil"/>
          <w:between w:val="nil"/>
        </w:pBdr>
        <w:shd w:val="clear" w:color="auto" w:fill="FFFFFF"/>
        <w:jc w:val="both"/>
      </w:pPr>
    </w:p>
    <w:p w14:paraId="2437DFD1" w14:textId="77777777" w:rsidR="00B232B4" w:rsidRDefault="00B232B4" w:rsidP="00635B85">
      <w:pPr>
        <w:pBdr>
          <w:top w:val="nil"/>
          <w:left w:val="nil"/>
          <w:bottom w:val="nil"/>
          <w:right w:val="nil"/>
          <w:between w:val="nil"/>
        </w:pBdr>
        <w:shd w:val="clear" w:color="auto" w:fill="FFFFFF"/>
        <w:jc w:val="both"/>
      </w:pPr>
    </w:p>
    <w:p w14:paraId="0E921106" w14:textId="77777777" w:rsidR="003F1E52" w:rsidRPr="00635B85" w:rsidRDefault="003F1E52" w:rsidP="00635B85">
      <w:pPr>
        <w:pBdr>
          <w:top w:val="nil"/>
          <w:left w:val="nil"/>
          <w:bottom w:val="nil"/>
          <w:right w:val="nil"/>
          <w:between w:val="nil"/>
        </w:pBdr>
        <w:shd w:val="clear" w:color="auto" w:fill="FFFFFF"/>
        <w:jc w:val="both"/>
      </w:pPr>
    </w:p>
    <w:p w14:paraId="14A3BA38" w14:textId="77777777" w:rsidR="001F4965" w:rsidRDefault="001F4965" w:rsidP="001F4965">
      <w:pPr>
        <w:pBdr>
          <w:top w:val="nil"/>
          <w:left w:val="nil"/>
          <w:bottom w:val="nil"/>
          <w:right w:val="nil"/>
          <w:between w:val="nil"/>
        </w:pBdr>
        <w:shd w:val="clear" w:color="auto" w:fill="FFFFFF"/>
        <w:ind w:left="720"/>
        <w:jc w:val="both"/>
      </w:pPr>
    </w:p>
    <w:p w14:paraId="682BC22B" w14:textId="77777777" w:rsidR="009020CE" w:rsidRPr="00D75C13" w:rsidRDefault="009020CE" w:rsidP="009020CE">
      <w:pPr>
        <w:jc w:val="right"/>
        <w:rPr>
          <w:b/>
          <w:sz w:val="22"/>
          <w:szCs w:val="22"/>
        </w:rPr>
      </w:pPr>
      <w:r w:rsidRPr="00D75C13">
        <w:rPr>
          <w:b/>
          <w:sz w:val="22"/>
          <w:szCs w:val="22"/>
        </w:rPr>
        <w:t xml:space="preserve">ДОДАТОК № 3 </w:t>
      </w:r>
    </w:p>
    <w:p w14:paraId="71C4E4ED" w14:textId="77777777" w:rsidR="009020CE" w:rsidRPr="00D75C13" w:rsidRDefault="009020CE" w:rsidP="009020CE">
      <w:pPr>
        <w:jc w:val="right"/>
        <w:rPr>
          <w:sz w:val="22"/>
          <w:szCs w:val="22"/>
        </w:rPr>
      </w:pPr>
      <w:r w:rsidRPr="00D75C13">
        <w:rPr>
          <w:sz w:val="22"/>
          <w:szCs w:val="22"/>
        </w:rPr>
        <w:t>до оголошення про проведення</w:t>
      </w:r>
    </w:p>
    <w:p w14:paraId="298F5B39" w14:textId="77777777" w:rsidR="009020CE" w:rsidRPr="00D75C13" w:rsidRDefault="009020CE" w:rsidP="009020CE">
      <w:pPr>
        <w:jc w:val="right"/>
        <w:rPr>
          <w:sz w:val="22"/>
          <w:szCs w:val="22"/>
        </w:rPr>
      </w:pPr>
      <w:r w:rsidRPr="00D75C13">
        <w:rPr>
          <w:sz w:val="22"/>
          <w:szCs w:val="22"/>
        </w:rPr>
        <w:t xml:space="preserve"> спрощеної закупівлі</w:t>
      </w:r>
    </w:p>
    <w:p w14:paraId="7BAB6EBF" w14:textId="77777777" w:rsidR="009020CE" w:rsidRDefault="009020CE" w:rsidP="009020CE">
      <w:pPr>
        <w:jc w:val="right"/>
        <w:rPr>
          <w:i/>
          <w:sz w:val="22"/>
          <w:szCs w:val="22"/>
        </w:rPr>
      </w:pPr>
      <w:r w:rsidRPr="00D75C13">
        <w:rPr>
          <w:i/>
          <w:sz w:val="22"/>
          <w:szCs w:val="22"/>
        </w:rPr>
        <w:t>проект договору</w:t>
      </w:r>
    </w:p>
    <w:p w14:paraId="7AC49BCE" w14:textId="77777777" w:rsidR="009020CE" w:rsidRDefault="009020CE" w:rsidP="009020CE">
      <w:pPr>
        <w:pBdr>
          <w:top w:val="nil"/>
          <w:left w:val="nil"/>
          <w:bottom w:val="nil"/>
          <w:right w:val="nil"/>
          <w:between w:val="nil"/>
        </w:pBdr>
        <w:jc w:val="center"/>
        <w:rPr>
          <w:b/>
          <w:color w:val="000000"/>
          <w:sz w:val="22"/>
          <w:szCs w:val="22"/>
        </w:rPr>
      </w:pPr>
    </w:p>
    <w:p w14:paraId="639A28F1" w14:textId="77777777" w:rsidR="009020CE" w:rsidRDefault="009020CE" w:rsidP="009020CE">
      <w:pPr>
        <w:pBdr>
          <w:top w:val="nil"/>
          <w:left w:val="nil"/>
          <w:bottom w:val="nil"/>
          <w:right w:val="nil"/>
          <w:between w:val="nil"/>
        </w:pBdr>
        <w:jc w:val="center"/>
        <w:rPr>
          <w:b/>
          <w:color w:val="000000"/>
          <w:sz w:val="22"/>
          <w:szCs w:val="22"/>
        </w:rPr>
      </w:pPr>
    </w:p>
    <w:p w14:paraId="2C21902D" w14:textId="77777777" w:rsidR="009020CE" w:rsidRDefault="009020CE" w:rsidP="009020CE">
      <w:pPr>
        <w:pBdr>
          <w:top w:val="nil"/>
          <w:left w:val="nil"/>
          <w:bottom w:val="nil"/>
          <w:right w:val="nil"/>
          <w:between w:val="nil"/>
        </w:pBdr>
        <w:jc w:val="center"/>
        <w:rPr>
          <w:color w:val="000000"/>
          <w:sz w:val="20"/>
          <w:szCs w:val="20"/>
        </w:rPr>
      </w:pPr>
      <w:r>
        <w:rPr>
          <w:b/>
          <w:color w:val="000000"/>
          <w:sz w:val="22"/>
          <w:szCs w:val="22"/>
        </w:rPr>
        <w:t>Д</w:t>
      </w:r>
      <w:r>
        <w:rPr>
          <w:b/>
          <w:color w:val="000000"/>
          <w:sz w:val="20"/>
          <w:szCs w:val="20"/>
        </w:rPr>
        <w:t>оговір</w:t>
      </w:r>
      <w:r>
        <w:rPr>
          <w:color w:val="000000"/>
          <w:sz w:val="20"/>
          <w:szCs w:val="20"/>
        </w:rPr>
        <w:t xml:space="preserve"> </w:t>
      </w:r>
      <w:r>
        <w:rPr>
          <w:b/>
          <w:color w:val="000000"/>
          <w:sz w:val="20"/>
          <w:szCs w:val="20"/>
        </w:rPr>
        <w:t>про надання послуг №____</w:t>
      </w:r>
      <w:r>
        <w:rPr>
          <w:color w:val="000000"/>
          <w:sz w:val="20"/>
          <w:szCs w:val="20"/>
        </w:rPr>
        <w:t xml:space="preserve"> </w:t>
      </w:r>
    </w:p>
    <w:p w14:paraId="1EA4D409" w14:textId="77777777" w:rsidR="009020CE" w:rsidRDefault="009020CE" w:rsidP="009020CE">
      <w:pPr>
        <w:pBdr>
          <w:top w:val="nil"/>
          <w:left w:val="nil"/>
          <w:bottom w:val="nil"/>
          <w:right w:val="nil"/>
          <w:between w:val="nil"/>
        </w:pBdr>
        <w:tabs>
          <w:tab w:val="center" w:pos="4677"/>
          <w:tab w:val="right" w:pos="9355"/>
        </w:tabs>
        <w:jc w:val="center"/>
        <w:rPr>
          <w:color w:val="000000"/>
          <w:sz w:val="20"/>
          <w:szCs w:val="20"/>
        </w:rPr>
      </w:pPr>
    </w:p>
    <w:p w14:paraId="34670DE6" w14:textId="77777777" w:rsidR="009020CE" w:rsidRDefault="009020CE" w:rsidP="009020CE">
      <w:pPr>
        <w:pBdr>
          <w:top w:val="nil"/>
          <w:left w:val="nil"/>
          <w:bottom w:val="nil"/>
          <w:right w:val="nil"/>
          <w:between w:val="nil"/>
        </w:pBdr>
        <w:tabs>
          <w:tab w:val="center" w:pos="4677"/>
          <w:tab w:val="right" w:pos="9355"/>
        </w:tabs>
        <w:jc w:val="center"/>
        <w:rPr>
          <w:color w:val="000000"/>
          <w:sz w:val="20"/>
          <w:szCs w:val="20"/>
        </w:rPr>
      </w:pPr>
    </w:p>
    <w:p w14:paraId="708D05F8" w14:textId="77777777" w:rsidR="009020CE" w:rsidRDefault="009020CE" w:rsidP="009020CE">
      <w:pPr>
        <w:pBdr>
          <w:top w:val="nil"/>
          <w:left w:val="nil"/>
          <w:bottom w:val="nil"/>
          <w:right w:val="nil"/>
          <w:between w:val="nil"/>
        </w:pBdr>
        <w:ind w:firstLine="283"/>
        <w:rPr>
          <w:color w:val="000000"/>
          <w:sz w:val="20"/>
          <w:szCs w:val="20"/>
        </w:rPr>
      </w:pPr>
      <w:r>
        <w:rPr>
          <w:color w:val="000000"/>
          <w:sz w:val="20"/>
          <w:szCs w:val="20"/>
        </w:rPr>
        <w:t xml:space="preserve">м. Івано-Франківськ   </w:t>
      </w:r>
      <w:r>
        <w:rPr>
          <w:color w:val="000000"/>
          <w:sz w:val="20"/>
          <w:szCs w:val="20"/>
        </w:rPr>
        <w:tab/>
        <w:t xml:space="preserve">                                                                                                    «___» ____________ 202</w:t>
      </w:r>
      <w:r>
        <w:rPr>
          <w:sz w:val="20"/>
          <w:szCs w:val="20"/>
        </w:rPr>
        <w:t>2</w:t>
      </w:r>
      <w:r>
        <w:rPr>
          <w:color w:val="000000"/>
          <w:sz w:val="20"/>
          <w:szCs w:val="20"/>
        </w:rPr>
        <w:t>р.</w:t>
      </w:r>
    </w:p>
    <w:p w14:paraId="6D2AFDFE" w14:textId="77777777" w:rsidR="009020CE" w:rsidRDefault="009020CE" w:rsidP="009020CE">
      <w:pPr>
        <w:pBdr>
          <w:top w:val="nil"/>
          <w:left w:val="nil"/>
          <w:bottom w:val="nil"/>
          <w:right w:val="nil"/>
          <w:between w:val="nil"/>
        </w:pBdr>
        <w:ind w:firstLine="708"/>
        <w:jc w:val="both"/>
        <w:rPr>
          <w:color w:val="000000"/>
          <w:sz w:val="20"/>
          <w:szCs w:val="20"/>
        </w:rPr>
      </w:pPr>
    </w:p>
    <w:p w14:paraId="255EDFB4" w14:textId="77777777" w:rsidR="009020CE" w:rsidRDefault="009020CE" w:rsidP="009020CE">
      <w:pPr>
        <w:pBdr>
          <w:top w:val="nil"/>
          <w:left w:val="nil"/>
          <w:bottom w:val="nil"/>
          <w:right w:val="nil"/>
          <w:between w:val="nil"/>
        </w:pBdr>
        <w:ind w:hanging="2"/>
        <w:jc w:val="both"/>
        <w:rPr>
          <w:color w:val="000000"/>
          <w:sz w:val="20"/>
          <w:szCs w:val="20"/>
        </w:rPr>
      </w:pPr>
      <w:r>
        <w:rPr>
          <w:color w:val="000000"/>
          <w:sz w:val="20"/>
          <w:szCs w:val="20"/>
        </w:rPr>
        <w:t>Виконавчий комітет Івано-Франківської міської ради, в особі першого заступника міського голови Сусаніної Вікторії Юріївни, яка діє на підставі Розпорядження міського голови №512-р від 09.12.2020 року (зі змінами), надалі</w:t>
      </w:r>
      <w:r>
        <w:rPr>
          <w:b/>
          <w:color w:val="000000"/>
          <w:sz w:val="20"/>
          <w:szCs w:val="20"/>
        </w:rPr>
        <w:t xml:space="preserve"> “ЗАМОВНИК»,</w:t>
      </w:r>
      <w:r>
        <w:rPr>
          <w:color w:val="000000"/>
          <w:sz w:val="20"/>
          <w:szCs w:val="20"/>
        </w:rPr>
        <w:t xml:space="preserve"> та </w:t>
      </w:r>
      <w:r>
        <w:rPr>
          <w:sz w:val="20"/>
          <w:szCs w:val="20"/>
        </w:rPr>
        <w:t>______________________, що діє на підставі ___________________</w:t>
      </w:r>
      <w:r>
        <w:rPr>
          <w:color w:val="000000"/>
          <w:sz w:val="20"/>
          <w:szCs w:val="20"/>
        </w:rPr>
        <w:t xml:space="preserve">, далі </w:t>
      </w:r>
      <w:r>
        <w:rPr>
          <w:b/>
          <w:color w:val="000000"/>
          <w:sz w:val="20"/>
          <w:szCs w:val="20"/>
        </w:rPr>
        <w:t xml:space="preserve">“ВИКОНАВЕЦЬ”, </w:t>
      </w:r>
      <w:r>
        <w:rPr>
          <w:color w:val="000000"/>
          <w:sz w:val="20"/>
          <w:szCs w:val="20"/>
        </w:rPr>
        <w:t>разом іменуються</w:t>
      </w:r>
      <w:r>
        <w:rPr>
          <w:b/>
          <w:color w:val="000000"/>
          <w:sz w:val="20"/>
          <w:szCs w:val="20"/>
        </w:rPr>
        <w:t xml:space="preserve"> “СТОРОНИ“,  </w:t>
      </w:r>
      <w:r>
        <w:rPr>
          <w:color w:val="000000"/>
          <w:sz w:val="20"/>
          <w:szCs w:val="20"/>
        </w:rPr>
        <w:t>уклали даний договір про наступне:</w:t>
      </w:r>
    </w:p>
    <w:p w14:paraId="43B8BB8E" w14:textId="77777777" w:rsidR="009020CE" w:rsidRDefault="009020CE" w:rsidP="009020CE">
      <w:pPr>
        <w:pBdr>
          <w:top w:val="nil"/>
          <w:left w:val="nil"/>
          <w:bottom w:val="nil"/>
          <w:right w:val="nil"/>
          <w:between w:val="nil"/>
        </w:pBdr>
        <w:ind w:firstLine="600"/>
        <w:jc w:val="center"/>
        <w:rPr>
          <w:color w:val="000000"/>
          <w:sz w:val="20"/>
          <w:szCs w:val="20"/>
        </w:rPr>
      </w:pPr>
      <w:r>
        <w:rPr>
          <w:b/>
          <w:color w:val="000000"/>
          <w:sz w:val="20"/>
          <w:szCs w:val="20"/>
        </w:rPr>
        <w:t>1. Предмет Договору</w:t>
      </w:r>
    </w:p>
    <w:p w14:paraId="21001526" w14:textId="77777777" w:rsidR="009020CE" w:rsidRDefault="009020CE" w:rsidP="009020CE">
      <w:pPr>
        <w:jc w:val="both"/>
        <w:rPr>
          <w:rFonts w:ascii="Arial" w:eastAsia="Arial" w:hAnsi="Arial"/>
          <w:color w:val="333333"/>
          <w:sz w:val="20"/>
          <w:szCs w:val="20"/>
        </w:rPr>
      </w:pPr>
      <w:r>
        <w:rPr>
          <w:sz w:val="20"/>
          <w:szCs w:val="20"/>
        </w:rPr>
        <w:t>1.1. Замовник доручає, а Виконавець зобов’язується надавати йому послуги, у відповідності до умов даного Договору, згідно ДК 021:2015 (CPV</w:t>
      </w:r>
      <w:r w:rsidR="003F1E52" w:rsidRPr="003F1E52">
        <w:rPr>
          <w:sz w:val="20"/>
          <w:szCs w:val="20"/>
        </w:rPr>
        <w:t>79951000-5 Послуги з організації семінарів</w:t>
      </w:r>
      <w:r w:rsidR="003F1E52">
        <w:rPr>
          <w:sz w:val="20"/>
          <w:szCs w:val="20"/>
        </w:rPr>
        <w:t>)</w:t>
      </w:r>
      <w:r w:rsidR="003F1E52" w:rsidRPr="003F1E52">
        <w:rPr>
          <w:sz w:val="20"/>
          <w:szCs w:val="20"/>
        </w:rPr>
        <w:t xml:space="preserve"> - Організація навчальних семінарів в рамках роботи координаційного центру кризового реагування</w:t>
      </w:r>
      <w:r>
        <w:rPr>
          <w:sz w:val="20"/>
          <w:szCs w:val="20"/>
        </w:rPr>
        <w:t xml:space="preserve"> в рамках </w:t>
      </w:r>
      <w:r>
        <w:rPr>
          <w:b/>
          <w:i/>
          <w:sz w:val="20"/>
          <w:szCs w:val="20"/>
        </w:rPr>
        <w:t>проєкту «Нова економіка Івано-Франківська (NEF) – підтримка нових кластерів інноваційної економічної діяльності в Івано-Франківську» (Грантовий контракт ENI/2021/430-325)</w:t>
      </w:r>
      <w:r>
        <w:rPr>
          <w:sz w:val="20"/>
          <w:szCs w:val="20"/>
        </w:rPr>
        <w:t xml:space="preserve">, який фінансується за кошти Європейського Союзу (ЄС) в рамках програми «Мери за економічне зростання» (M4EG). Детальний опис послуг зазначається Сторонами в Додатку №1 </w:t>
      </w:r>
      <w:r w:rsidR="003F1E52">
        <w:rPr>
          <w:sz w:val="20"/>
          <w:szCs w:val="20"/>
        </w:rPr>
        <w:t>(надалі - Додаток</w:t>
      </w:r>
      <w:r>
        <w:rPr>
          <w:sz w:val="20"/>
          <w:szCs w:val="20"/>
        </w:rPr>
        <w:t>) до цього Договору, що є його невід’ємними частинами.</w:t>
      </w:r>
    </w:p>
    <w:p w14:paraId="1B380F20" w14:textId="77777777" w:rsidR="009020CE" w:rsidRDefault="009020CE" w:rsidP="009020CE">
      <w:pPr>
        <w:jc w:val="both"/>
        <w:rPr>
          <w:sz w:val="20"/>
          <w:szCs w:val="20"/>
        </w:rPr>
      </w:pPr>
      <w:r>
        <w:rPr>
          <w:sz w:val="20"/>
          <w:szCs w:val="20"/>
        </w:rPr>
        <w:t xml:space="preserve">1.2. Замовник зобов’язаний прийняти надані Виконавцем за цим Договором послуги, та за умови відсутності зауважень та/або доопрацювань до наданих послуг, оплатити прийняті Замовником послуги Виконавцю, у розмірі та в строки визначені даним Договором та в </w:t>
      </w:r>
      <w:r w:rsidR="003F1E52">
        <w:rPr>
          <w:sz w:val="20"/>
          <w:szCs w:val="20"/>
        </w:rPr>
        <w:t>Додатку №1</w:t>
      </w:r>
      <w:r>
        <w:rPr>
          <w:sz w:val="20"/>
          <w:szCs w:val="20"/>
        </w:rPr>
        <w:t xml:space="preserve"> до даного Договору.</w:t>
      </w:r>
    </w:p>
    <w:p w14:paraId="50A8FA91" w14:textId="77777777" w:rsidR="009020CE" w:rsidRDefault="009020CE" w:rsidP="009020CE">
      <w:pPr>
        <w:ind w:firstLine="601"/>
        <w:jc w:val="center"/>
        <w:rPr>
          <w:sz w:val="20"/>
          <w:szCs w:val="20"/>
        </w:rPr>
      </w:pPr>
      <w:r>
        <w:rPr>
          <w:b/>
          <w:sz w:val="20"/>
          <w:szCs w:val="20"/>
        </w:rPr>
        <w:t>2. Права та обов’язки Сторін</w:t>
      </w:r>
    </w:p>
    <w:p w14:paraId="7DA17280" w14:textId="77777777" w:rsidR="009020CE" w:rsidRDefault="009020CE" w:rsidP="009020CE">
      <w:pPr>
        <w:jc w:val="both"/>
        <w:rPr>
          <w:sz w:val="20"/>
          <w:szCs w:val="20"/>
        </w:rPr>
      </w:pPr>
      <w:r>
        <w:rPr>
          <w:b/>
          <w:sz w:val="20"/>
          <w:szCs w:val="20"/>
        </w:rPr>
        <w:t>2.1. Обов’язки Виконавця:</w:t>
      </w:r>
    </w:p>
    <w:p w14:paraId="35B292EF" w14:textId="77777777" w:rsidR="009020CE" w:rsidRDefault="009020CE" w:rsidP="009020CE">
      <w:pPr>
        <w:jc w:val="both"/>
        <w:rPr>
          <w:sz w:val="20"/>
          <w:szCs w:val="20"/>
        </w:rPr>
      </w:pPr>
      <w:r>
        <w:rPr>
          <w:sz w:val="20"/>
          <w:szCs w:val="20"/>
        </w:rPr>
        <w:t xml:space="preserve">2.1.1. Виконувати завдання Замовника, пов’язані з виконанням умов цього Договору. </w:t>
      </w:r>
    </w:p>
    <w:p w14:paraId="1EBBAD2C" w14:textId="77777777" w:rsidR="009020CE" w:rsidRDefault="009020CE" w:rsidP="009020CE">
      <w:pPr>
        <w:jc w:val="both"/>
        <w:rPr>
          <w:sz w:val="20"/>
          <w:szCs w:val="20"/>
        </w:rPr>
      </w:pPr>
      <w:r>
        <w:rPr>
          <w:sz w:val="20"/>
          <w:szCs w:val="20"/>
        </w:rPr>
        <w:t xml:space="preserve">2.1.2. Особисто надавати Замовникові послуги, передбачені цим Договором та </w:t>
      </w:r>
      <w:r w:rsidR="003F1E52">
        <w:rPr>
          <w:sz w:val="20"/>
          <w:szCs w:val="20"/>
        </w:rPr>
        <w:t>Додатком№1 до даного Договору</w:t>
      </w:r>
      <w:r>
        <w:rPr>
          <w:sz w:val="20"/>
          <w:szCs w:val="20"/>
        </w:rPr>
        <w:t>.</w:t>
      </w:r>
    </w:p>
    <w:p w14:paraId="20EF3C5D" w14:textId="77777777" w:rsidR="009020CE" w:rsidRDefault="009020CE" w:rsidP="009020CE">
      <w:pPr>
        <w:jc w:val="both"/>
        <w:rPr>
          <w:sz w:val="20"/>
          <w:szCs w:val="20"/>
        </w:rPr>
      </w:pPr>
      <w:r>
        <w:rPr>
          <w:sz w:val="20"/>
          <w:szCs w:val="20"/>
        </w:rPr>
        <w:t>2.1.3. На вимогу Замовника надавати будь-яку інформацію стосовно надання послуг.</w:t>
      </w:r>
    </w:p>
    <w:p w14:paraId="14EB8B49" w14:textId="77777777" w:rsidR="009020CE" w:rsidRDefault="009020CE" w:rsidP="009020CE">
      <w:pPr>
        <w:jc w:val="both"/>
        <w:rPr>
          <w:sz w:val="20"/>
          <w:szCs w:val="20"/>
        </w:rPr>
      </w:pPr>
      <w:r>
        <w:rPr>
          <w:sz w:val="20"/>
          <w:szCs w:val="20"/>
        </w:rPr>
        <w:t>2.1.4. Зберігати конфіденційність отриманої від Замовника будь-якої інформації щодо фінансових та інших питань.</w:t>
      </w:r>
    </w:p>
    <w:p w14:paraId="2B4B3EA5" w14:textId="393797AE" w:rsidR="009020CE" w:rsidRDefault="009020CE" w:rsidP="009020CE">
      <w:pPr>
        <w:jc w:val="both"/>
        <w:rPr>
          <w:sz w:val="20"/>
          <w:szCs w:val="20"/>
        </w:rPr>
      </w:pPr>
      <w:r>
        <w:rPr>
          <w:sz w:val="20"/>
          <w:szCs w:val="20"/>
        </w:rPr>
        <w:t>2.1.5. Добросовісно, своєчасно та в повному обсязі виконувати свої зобов’язання за цим Договором.</w:t>
      </w:r>
    </w:p>
    <w:p w14:paraId="24C2C534" w14:textId="77777777" w:rsidR="00C9680C" w:rsidRDefault="00C9680C" w:rsidP="009020CE">
      <w:pPr>
        <w:jc w:val="both"/>
        <w:rPr>
          <w:sz w:val="20"/>
          <w:szCs w:val="20"/>
        </w:rPr>
      </w:pPr>
    </w:p>
    <w:p w14:paraId="00AF1297" w14:textId="77777777" w:rsidR="009020CE" w:rsidRDefault="009020CE" w:rsidP="009020CE">
      <w:pPr>
        <w:jc w:val="both"/>
        <w:rPr>
          <w:sz w:val="20"/>
          <w:szCs w:val="20"/>
        </w:rPr>
      </w:pPr>
      <w:r>
        <w:rPr>
          <w:b/>
          <w:sz w:val="20"/>
          <w:szCs w:val="20"/>
        </w:rPr>
        <w:t>2.2. Права Виконавця:</w:t>
      </w:r>
    </w:p>
    <w:p w14:paraId="5768EBBE" w14:textId="77777777" w:rsidR="009020CE" w:rsidRDefault="009020CE" w:rsidP="009020CE">
      <w:pPr>
        <w:jc w:val="both"/>
        <w:rPr>
          <w:sz w:val="20"/>
          <w:szCs w:val="20"/>
        </w:rPr>
      </w:pPr>
      <w:r>
        <w:rPr>
          <w:sz w:val="20"/>
          <w:szCs w:val="20"/>
        </w:rPr>
        <w:t>2.2.1. Звертатись до Замовника за роз’ясненням стосовно виконання завдань в рамках цього Договору.</w:t>
      </w:r>
    </w:p>
    <w:p w14:paraId="6F28BD66" w14:textId="77777777" w:rsidR="009020CE" w:rsidRDefault="009020CE" w:rsidP="009020CE">
      <w:pPr>
        <w:jc w:val="both"/>
        <w:rPr>
          <w:sz w:val="20"/>
          <w:szCs w:val="20"/>
        </w:rPr>
      </w:pPr>
      <w:r>
        <w:rPr>
          <w:sz w:val="20"/>
          <w:szCs w:val="20"/>
        </w:rPr>
        <w:t>2.2.2. Отримувати оплату послуг передбачену даним Договором та Додатком №1 даного Договору за умови відсутності зауважень з боку Замовника та прийняття ним наданих послуг або їх частини, якщо це не суперечить їх суті.</w:t>
      </w:r>
    </w:p>
    <w:p w14:paraId="08F6F482" w14:textId="77777777" w:rsidR="009020CE" w:rsidRDefault="009020CE" w:rsidP="009020CE">
      <w:pPr>
        <w:jc w:val="both"/>
        <w:rPr>
          <w:sz w:val="20"/>
          <w:szCs w:val="20"/>
        </w:rPr>
      </w:pPr>
      <w:r>
        <w:rPr>
          <w:b/>
          <w:sz w:val="20"/>
          <w:szCs w:val="20"/>
        </w:rPr>
        <w:t>2.3. Обов’язки Замовника:</w:t>
      </w:r>
    </w:p>
    <w:p w14:paraId="050EDBD9" w14:textId="77777777" w:rsidR="009020CE" w:rsidRDefault="009020CE" w:rsidP="009020CE">
      <w:pPr>
        <w:jc w:val="both"/>
        <w:rPr>
          <w:sz w:val="20"/>
          <w:szCs w:val="20"/>
        </w:rPr>
      </w:pPr>
      <w:r>
        <w:rPr>
          <w:sz w:val="20"/>
          <w:szCs w:val="20"/>
        </w:rPr>
        <w:t>2.3.1. Забезпечувати Виконавця всією інформацією, необхідною для виконання зобов’язань за цим Договором.</w:t>
      </w:r>
    </w:p>
    <w:p w14:paraId="2614C549" w14:textId="77777777" w:rsidR="009020CE" w:rsidRDefault="009020CE" w:rsidP="009020CE">
      <w:pPr>
        <w:jc w:val="both"/>
        <w:rPr>
          <w:sz w:val="20"/>
          <w:szCs w:val="20"/>
        </w:rPr>
      </w:pPr>
      <w:r>
        <w:rPr>
          <w:sz w:val="20"/>
          <w:szCs w:val="20"/>
        </w:rPr>
        <w:t>2.3.2. Прийняти результати наданих послуг, за умови виконання в повному обсязі при відсутності зауважень та/або доопрацювань оплатити їх на умовах визначен</w:t>
      </w:r>
      <w:r w:rsidR="00B232B4">
        <w:rPr>
          <w:sz w:val="20"/>
          <w:szCs w:val="20"/>
        </w:rPr>
        <w:t>их у даному Договорі та Додатку №1</w:t>
      </w:r>
      <w:r>
        <w:rPr>
          <w:sz w:val="20"/>
          <w:szCs w:val="20"/>
        </w:rPr>
        <w:t xml:space="preserve"> до даного Договору.</w:t>
      </w:r>
    </w:p>
    <w:p w14:paraId="05E156DE" w14:textId="77777777" w:rsidR="009020CE" w:rsidRDefault="009020CE" w:rsidP="009020CE">
      <w:pPr>
        <w:jc w:val="both"/>
        <w:rPr>
          <w:sz w:val="20"/>
          <w:szCs w:val="20"/>
        </w:rPr>
      </w:pPr>
      <w:r>
        <w:rPr>
          <w:sz w:val="20"/>
          <w:szCs w:val="20"/>
        </w:rPr>
        <w:t>2.3.3. Добросовісно, своєчасно та в повному обсязі виконувати свої зобов’язання за цим Договором, в точу числі в частині прийняття та використання результатів послуг в чіткій відповідності до діючого законодавства України.</w:t>
      </w:r>
    </w:p>
    <w:p w14:paraId="30CE31DB" w14:textId="77777777" w:rsidR="009020CE" w:rsidRDefault="009020CE" w:rsidP="009020CE">
      <w:pPr>
        <w:jc w:val="both"/>
        <w:rPr>
          <w:sz w:val="20"/>
          <w:szCs w:val="20"/>
        </w:rPr>
      </w:pPr>
      <w:r>
        <w:rPr>
          <w:b/>
          <w:sz w:val="20"/>
          <w:szCs w:val="20"/>
        </w:rPr>
        <w:t>2.4. Права Замовника:</w:t>
      </w:r>
    </w:p>
    <w:p w14:paraId="715B62AA" w14:textId="77777777" w:rsidR="009020CE" w:rsidRDefault="009020CE" w:rsidP="009020CE">
      <w:pPr>
        <w:jc w:val="both"/>
        <w:rPr>
          <w:sz w:val="20"/>
          <w:szCs w:val="20"/>
        </w:rPr>
      </w:pPr>
      <w:r>
        <w:rPr>
          <w:sz w:val="20"/>
          <w:szCs w:val="20"/>
        </w:rPr>
        <w:t xml:space="preserve">2.4.1. Здійснювати контроль за виконанням Виконавцем всіх зобов’язань та інших умов цього Договору. </w:t>
      </w:r>
    </w:p>
    <w:p w14:paraId="59E5183B" w14:textId="77777777" w:rsidR="009020CE" w:rsidRDefault="009020CE" w:rsidP="009020CE">
      <w:pPr>
        <w:jc w:val="both"/>
        <w:rPr>
          <w:sz w:val="20"/>
          <w:szCs w:val="20"/>
        </w:rPr>
      </w:pPr>
      <w:r>
        <w:rPr>
          <w:sz w:val="20"/>
          <w:szCs w:val="20"/>
        </w:rPr>
        <w:t>2.4.2. Вносити корективи у дії Виконавця, пов’язані з виконанням цього Договору.</w:t>
      </w:r>
    </w:p>
    <w:p w14:paraId="44DF6EAB" w14:textId="77777777" w:rsidR="009020CE" w:rsidRDefault="009020CE" w:rsidP="009020CE">
      <w:pPr>
        <w:jc w:val="both"/>
        <w:rPr>
          <w:sz w:val="20"/>
          <w:szCs w:val="20"/>
        </w:rPr>
      </w:pPr>
      <w:r>
        <w:rPr>
          <w:sz w:val="20"/>
          <w:szCs w:val="20"/>
        </w:rPr>
        <w:t>2.4.3. Надавати завдання Виконавцю, пов’язані з виконанням ним своїх обов’язків за цим Договором.</w:t>
      </w:r>
    </w:p>
    <w:p w14:paraId="4AA56ACA" w14:textId="77777777" w:rsidR="009020CE" w:rsidRDefault="009020CE" w:rsidP="009020CE">
      <w:pPr>
        <w:jc w:val="both"/>
        <w:rPr>
          <w:sz w:val="20"/>
          <w:szCs w:val="20"/>
        </w:rPr>
      </w:pPr>
      <w:r>
        <w:rPr>
          <w:sz w:val="20"/>
          <w:szCs w:val="20"/>
        </w:rPr>
        <w:t xml:space="preserve">2.4.4. Відмовитись від послуг Виконавця та розірвати в односторонньому порядку цей Договір при невиконанні або неналежному виконанні ним своїх зобов’язань, передбачених цим Договором, але з виконанням своїх зобов’язань необхідних для оплати фактично наданих послуг Виконавцем, при забезпеченні Виконавцем виконання умов цього Договору. </w:t>
      </w:r>
    </w:p>
    <w:p w14:paraId="46FEAAF6" w14:textId="77777777" w:rsidR="009020CE" w:rsidRDefault="009020CE" w:rsidP="009020CE">
      <w:pPr>
        <w:ind w:left="720"/>
        <w:jc w:val="center"/>
        <w:rPr>
          <w:sz w:val="20"/>
          <w:szCs w:val="20"/>
        </w:rPr>
      </w:pPr>
      <w:r>
        <w:rPr>
          <w:b/>
          <w:sz w:val="20"/>
          <w:szCs w:val="20"/>
        </w:rPr>
        <w:t>3. Фінансові умови та порядок розрахунків</w:t>
      </w:r>
    </w:p>
    <w:p w14:paraId="32F18891" w14:textId="77777777" w:rsidR="009020CE" w:rsidRDefault="009020CE" w:rsidP="009020CE">
      <w:pPr>
        <w:jc w:val="both"/>
        <w:rPr>
          <w:sz w:val="20"/>
          <w:szCs w:val="20"/>
        </w:rPr>
      </w:pPr>
      <w:r>
        <w:rPr>
          <w:sz w:val="20"/>
          <w:szCs w:val="20"/>
        </w:rPr>
        <w:t>3.1. Сума договору становить ___________________ (______________________________________), без ПДВ.</w:t>
      </w:r>
    </w:p>
    <w:p w14:paraId="7710FD69" w14:textId="77777777" w:rsidR="009020CE" w:rsidRDefault="009020CE" w:rsidP="009020CE">
      <w:pPr>
        <w:spacing w:line="276" w:lineRule="auto"/>
        <w:jc w:val="both"/>
        <w:rPr>
          <w:sz w:val="20"/>
          <w:szCs w:val="20"/>
        </w:rPr>
      </w:pPr>
      <w:r>
        <w:rPr>
          <w:sz w:val="20"/>
          <w:szCs w:val="20"/>
        </w:rPr>
        <w:t>3.2. Оплату наданих послуг Виконавцю Замовник здійснює в національній валюті України в безготівковій формі відповідно до вимог, які встановлює законодавство України до безготівкових операцій.</w:t>
      </w:r>
    </w:p>
    <w:p w14:paraId="61D6A412" w14:textId="77777777" w:rsidR="009020CE" w:rsidRDefault="009020CE" w:rsidP="009020CE">
      <w:pPr>
        <w:spacing w:line="276" w:lineRule="auto"/>
        <w:jc w:val="both"/>
        <w:rPr>
          <w:sz w:val="20"/>
          <w:szCs w:val="20"/>
        </w:rPr>
      </w:pPr>
      <w:r>
        <w:rPr>
          <w:sz w:val="20"/>
          <w:szCs w:val="20"/>
        </w:rPr>
        <w:t>3.3. Розрахунки за послуги, надані за даним Договором можуть здійснюватись Замовником частинами, на підставі підписаного Сторонами Акту/Актів надання послуг та рахунку-фактури Виконавця, шляхом перерахування безготівкових грошових коштів у гривні на банківський поточний рахунок Виконавця. Фактом виконання зобов’язань Замовником по оплаті послуг, вважається день, в який сума, що підлягає сплаті, списана з поточного банківського  рахунку Замовника для перерахунку Виконавцю.</w:t>
      </w:r>
    </w:p>
    <w:p w14:paraId="02613B5B" w14:textId="77777777" w:rsidR="009020CE" w:rsidRDefault="009020CE" w:rsidP="009020CE">
      <w:pPr>
        <w:spacing w:line="276" w:lineRule="auto"/>
        <w:jc w:val="both"/>
        <w:rPr>
          <w:sz w:val="20"/>
          <w:szCs w:val="20"/>
        </w:rPr>
      </w:pPr>
      <w:r>
        <w:rPr>
          <w:sz w:val="20"/>
          <w:szCs w:val="20"/>
        </w:rPr>
        <w:lastRenderedPageBreak/>
        <w:t xml:space="preserve">3.4. У разі неналежного надання послуг та (або) відмови Замовника підписати Акт про надання послуг, він готує письмову мотивовану відмову, в якій вказує недоліки послуг. У цьому випадку Виконавець зобов’язаний протягом не більше ніж 10 днів виправити недоліки. Якщо Виконавець не виправить недоліки в строк визначений даним Договором, зобов’язання Замовника по оплаті послуг не настає. </w:t>
      </w:r>
    </w:p>
    <w:p w14:paraId="672ECC5A" w14:textId="77777777" w:rsidR="009020CE" w:rsidRDefault="009020CE" w:rsidP="009020CE">
      <w:pPr>
        <w:ind w:firstLine="600"/>
        <w:jc w:val="center"/>
        <w:rPr>
          <w:sz w:val="20"/>
          <w:szCs w:val="20"/>
        </w:rPr>
      </w:pPr>
      <w:r>
        <w:rPr>
          <w:b/>
          <w:sz w:val="20"/>
          <w:szCs w:val="20"/>
        </w:rPr>
        <w:t>4. Відповідальність Сторін</w:t>
      </w:r>
    </w:p>
    <w:p w14:paraId="09627EAE" w14:textId="77777777" w:rsidR="009020CE" w:rsidRDefault="009020CE" w:rsidP="009020CE">
      <w:pPr>
        <w:jc w:val="both"/>
        <w:rPr>
          <w:sz w:val="20"/>
          <w:szCs w:val="20"/>
        </w:rPr>
      </w:pPr>
      <w:r>
        <w:rPr>
          <w:sz w:val="20"/>
          <w:szCs w:val="20"/>
        </w:rPr>
        <w:t>4.1. Сторони несуть відповідальність за невиконання та порушення умов Договору у порядку, передбаченому чинним законодавством України.</w:t>
      </w:r>
    </w:p>
    <w:p w14:paraId="22A2857F" w14:textId="77777777" w:rsidR="009020CE" w:rsidRDefault="009020CE" w:rsidP="009020CE">
      <w:pPr>
        <w:jc w:val="both"/>
        <w:rPr>
          <w:sz w:val="20"/>
          <w:szCs w:val="20"/>
        </w:rPr>
      </w:pPr>
      <w:r>
        <w:rPr>
          <w:sz w:val="20"/>
          <w:szCs w:val="20"/>
        </w:rPr>
        <w:t>4.2. У випадку порушення Виконавцем строків надання послуг, визначених даним Договором, Виконавець зобов’язується сплатити Замовнику пеню в розмірі 1% від вартості послуг відповідно до даного Договору, за кожен день прострочення.</w:t>
      </w:r>
    </w:p>
    <w:p w14:paraId="4FE81A06" w14:textId="77777777" w:rsidR="009020CE" w:rsidRDefault="009020CE" w:rsidP="009020CE">
      <w:pPr>
        <w:jc w:val="both"/>
        <w:rPr>
          <w:sz w:val="20"/>
          <w:szCs w:val="20"/>
        </w:rPr>
      </w:pPr>
      <w:r>
        <w:rPr>
          <w:sz w:val="20"/>
          <w:szCs w:val="20"/>
        </w:rPr>
        <w:t>4.3. У випадку надання Виконавцем послуг неналежної якості, Виконавець зобов’язується сплатити Замовнику штраф в розмірі 10 % від вартості послуг відповідно до даного Договору, та виправити недоліки в порядку передбаченому п.3.4. даного Договору.</w:t>
      </w:r>
    </w:p>
    <w:p w14:paraId="163B3D8F" w14:textId="77777777" w:rsidR="009020CE" w:rsidRDefault="009020CE" w:rsidP="009020CE">
      <w:pPr>
        <w:jc w:val="both"/>
        <w:rPr>
          <w:sz w:val="20"/>
          <w:szCs w:val="20"/>
        </w:rPr>
      </w:pPr>
      <w:r>
        <w:rPr>
          <w:sz w:val="20"/>
          <w:szCs w:val="20"/>
        </w:rPr>
        <w:t>4.4. Виконавець несе відповідальність перед Замовником за якість надання послуг в рамках даного договору, в тому числі і за нанесення збитків та/або погіршення іміджу (ділової репутації) Замовника у зв’язку з неналежною якістю наданих Виконавцем послуг.</w:t>
      </w:r>
    </w:p>
    <w:p w14:paraId="79B56792" w14:textId="77777777" w:rsidR="009020CE" w:rsidRDefault="009020CE" w:rsidP="009020CE">
      <w:pPr>
        <w:jc w:val="center"/>
        <w:rPr>
          <w:sz w:val="20"/>
          <w:szCs w:val="20"/>
        </w:rPr>
      </w:pPr>
      <w:r>
        <w:rPr>
          <w:b/>
          <w:sz w:val="20"/>
          <w:szCs w:val="20"/>
        </w:rPr>
        <w:t>5. Конфіденційність</w:t>
      </w:r>
    </w:p>
    <w:p w14:paraId="3F5336F6" w14:textId="77777777" w:rsidR="009020CE" w:rsidRDefault="009020CE" w:rsidP="009020CE">
      <w:pPr>
        <w:jc w:val="both"/>
        <w:rPr>
          <w:sz w:val="20"/>
          <w:szCs w:val="20"/>
        </w:rPr>
      </w:pPr>
      <w:r>
        <w:rPr>
          <w:sz w:val="20"/>
          <w:szCs w:val="20"/>
        </w:rPr>
        <w:t>5.1. Сторони визначили, що текст цього Договору, його умови (в тому числі фінансові), будь-які матеріали, інформація і фактичні дані, що стосуються цього Договору є конфіденційними і не можуть передаватись або розголошуватись третім особам без попередньої письмової згоди іншої Сторони цього Договору, крім випадків, коли це пов’язано з отриманням офіційних дозволів, документів для виконання цього Договору або сплати податків та інших обов’язкових платежів, а також у випадках, передбачених діючим законодавством, що регулює взаємовідносини Сторін.</w:t>
      </w:r>
    </w:p>
    <w:p w14:paraId="76705CFF" w14:textId="77777777" w:rsidR="009020CE" w:rsidRDefault="009020CE" w:rsidP="009020CE">
      <w:pPr>
        <w:ind w:firstLine="600"/>
        <w:jc w:val="center"/>
        <w:rPr>
          <w:sz w:val="20"/>
          <w:szCs w:val="20"/>
        </w:rPr>
      </w:pPr>
      <w:r>
        <w:rPr>
          <w:b/>
          <w:sz w:val="20"/>
          <w:szCs w:val="20"/>
        </w:rPr>
        <w:t>6. Вирішення спорів</w:t>
      </w:r>
    </w:p>
    <w:p w14:paraId="4FAC967A" w14:textId="77777777" w:rsidR="009020CE" w:rsidRDefault="009020CE" w:rsidP="009020CE">
      <w:pPr>
        <w:jc w:val="both"/>
        <w:rPr>
          <w:sz w:val="20"/>
          <w:szCs w:val="20"/>
        </w:rPr>
      </w:pPr>
      <w:r>
        <w:rPr>
          <w:sz w:val="20"/>
          <w:szCs w:val="20"/>
        </w:rPr>
        <w:t>6.1. У разі виникнення розбіжностей або спорів між Замовником і Виконавцем з питань, передбачених цим Договором, Сторони вживатимуть усіх заходів до вирішення їх шляхом переговорів.</w:t>
      </w:r>
    </w:p>
    <w:p w14:paraId="2B159944" w14:textId="77777777" w:rsidR="009020CE" w:rsidRDefault="009020CE" w:rsidP="009020CE">
      <w:pPr>
        <w:jc w:val="both"/>
        <w:rPr>
          <w:sz w:val="20"/>
          <w:szCs w:val="20"/>
        </w:rPr>
      </w:pPr>
      <w:r>
        <w:rPr>
          <w:sz w:val="20"/>
          <w:szCs w:val="20"/>
        </w:rPr>
        <w:t>6.2. У разі неможливості вирішення зазначених спорів шляхом переговорів вони Сторони погодились, що розгляд всіх спірних питань, що виникнуть між сторонами відбуваються у відповідному суді за місцем розташування Замовника.</w:t>
      </w:r>
    </w:p>
    <w:p w14:paraId="76A5A276" w14:textId="77777777" w:rsidR="009020CE" w:rsidRDefault="009020CE" w:rsidP="009020CE">
      <w:pPr>
        <w:ind w:firstLine="600"/>
        <w:jc w:val="center"/>
        <w:rPr>
          <w:sz w:val="20"/>
          <w:szCs w:val="20"/>
        </w:rPr>
      </w:pPr>
      <w:r>
        <w:rPr>
          <w:b/>
          <w:sz w:val="20"/>
          <w:szCs w:val="20"/>
        </w:rPr>
        <w:t>7. Обставини непереборної сили</w:t>
      </w:r>
    </w:p>
    <w:p w14:paraId="4B568420" w14:textId="77777777" w:rsidR="009020CE" w:rsidRDefault="009020CE" w:rsidP="009020CE">
      <w:pPr>
        <w:jc w:val="both"/>
        <w:rPr>
          <w:sz w:val="20"/>
          <w:szCs w:val="20"/>
        </w:rPr>
      </w:pPr>
      <w:r>
        <w:rPr>
          <w:sz w:val="20"/>
          <w:szCs w:val="20"/>
        </w:rPr>
        <w:t>7.1. Сторона звільняється від відповідальності за часткове або повне невиконання зобов’язань за цим Договором, якщо таке невиконання є наслідком дії непереборної сили: землетрусу, повені, пожежі, тайфуну, урагану, снігового заносу, воєнних дій, масових захворювань (епідемій), страйків, обмеження перевезень, набрання чинності законами та іншими нормативно-правовими актами та інші обставини, що не залежать від волі Сторін. Зазначені обставини мають носити надзвичайний, непередбачуваний і неминучий характер, виникнути після укладання цього Договору та не залежати від волі Сторін.</w:t>
      </w:r>
    </w:p>
    <w:p w14:paraId="511791D2" w14:textId="77777777" w:rsidR="009020CE" w:rsidRDefault="009020CE" w:rsidP="009020CE">
      <w:pPr>
        <w:jc w:val="both"/>
        <w:rPr>
          <w:sz w:val="20"/>
          <w:szCs w:val="20"/>
        </w:rPr>
      </w:pPr>
      <w:r>
        <w:rPr>
          <w:sz w:val="20"/>
          <w:szCs w:val="20"/>
        </w:rPr>
        <w:t>В цьому випадку термін виконання зобов’язань за цим Договором змінюється за взаємною згодою, про що Сторони укладають додаткову угоду до цього Договору.</w:t>
      </w:r>
    </w:p>
    <w:p w14:paraId="10420919" w14:textId="77777777" w:rsidR="009020CE" w:rsidRDefault="009020CE" w:rsidP="009020CE">
      <w:pPr>
        <w:jc w:val="both"/>
        <w:rPr>
          <w:sz w:val="20"/>
          <w:szCs w:val="20"/>
        </w:rPr>
      </w:pPr>
      <w:r>
        <w:rPr>
          <w:sz w:val="20"/>
          <w:szCs w:val="20"/>
        </w:rPr>
        <w:t>7.2. У разі виникнення зазначених у п. 7.1 цього Договору обставин, Сторони протягом 5(п’яти) календарних днів письмово сповіщають одна одну про наявність даних обставин, підтверджуючи це відповідними офіційними документами. Якщо Сторони без поважних причин не сповістили у зазначений строк про виникнення форс-мажорних обставин, то вони у подальшому не мають права вимагати зміни строків виконання умов цього Договору.</w:t>
      </w:r>
    </w:p>
    <w:p w14:paraId="5063B576" w14:textId="77777777" w:rsidR="009020CE" w:rsidRDefault="009020CE" w:rsidP="009020CE">
      <w:pPr>
        <w:jc w:val="both"/>
        <w:rPr>
          <w:sz w:val="20"/>
          <w:szCs w:val="20"/>
        </w:rPr>
      </w:pPr>
      <w:r>
        <w:rPr>
          <w:sz w:val="20"/>
          <w:szCs w:val="20"/>
        </w:rPr>
        <w:t>7.3. Якщо форс-мажорні обставини продовжуються понад 2 місяці, то Сторони можуть прийняти рішення про зміну строків виконання умов цього Договору або про його припинення, про що укладається додаткова угода.</w:t>
      </w:r>
    </w:p>
    <w:p w14:paraId="1C353E3F" w14:textId="77777777" w:rsidR="009020CE" w:rsidRDefault="009020CE" w:rsidP="009020CE">
      <w:pPr>
        <w:ind w:firstLine="600"/>
        <w:jc w:val="center"/>
        <w:rPr>
          <w:sz w:val="20"/>
          <w:szCs w:val="20"/>
        </w:rPr>
      </w:pPr>
      <w:r>
        <w:rPr>
          <w:b/>
          <w:sz w:val="20"/>
          <w:szCs w:val="20"/>
        </w:rPr>
        <w:t>8. Строк Договору та підстави його розірвання</w:t>
      </w:r>
    </w:p>
    <w:p w14:paraId="41A1AA36" w14:textId="77777777" w:rsidR="009020CE" w:rsidRDefault="009020CE" w:rsidP="009020CE">
      <w:pPr>
        <w:jc w:val="both"/>
        <w:rPr>
          <w:sz w:val="20"/>
          <w:szCs w:val="20"/>
        </w:rPr>
      </w:pPr>
      <w:r>
        <w:rPr>
          <w:sz w:val="20"/>
          <w:szCs w:val="20"/>
        </w:rPr>
        <w:t xml:space="preserve">8.1. Цей Договір набуває чинності з моменту його підписання Сторонами та діє по 31.12.2022 р. , але в будь-якому разі до повного виконання сторонами своїх зобов’язань. </w:t>
      </w:r>
    </w:p>
    <w:p w14:paraId="720BC3B7" w14:textId="77777777" w:rsidR="009020CE" w:rsidRDefault="009020CE" w:rsidP="009020CE">
      <w:pPr>
        <w:jc w:val="both"/>
        <w:rPr>
          <w:sz w:val="20"/>
          <w:szCs w:val="20"/>
        </w:rPr>
      </w:pPr>
      <w:r>
        <w:rPr>
          <w:sz w:val="20"/>
          <w:szCs w:val="20"/>
        </w:rPr>
        <w:t>8.2. Закінчення строку цього Договору не звільняє Сторін від відповідальності за будь-яке порушення, яке мало місце під час дії цього Договору.</w:t>
      </w:r>
    </w:p>
    <w:p w14:paraId="4860251D" w14:textId="77777777" w:rsidR="009020CE" w:rsidRDefault="009020CE" w:rsidP="009020CE">
      <w:pPr>
        <w:jc w:val="both"/>
        <w:rPr>
          <w:sz w:val="20"/>
          <w:szCs w:val="20"/>
        </w:rPr>
      </w:pPr>
      <w:r>
        <w:rPr>
          <w:sz w:val="20"/>
          <w:szCs w:val="20"/>
        </w:rPr>
        <w:t xml:space="preserve">8.3. Цей Договір може бути достроково розірваним за домовленістю Сторін, про що Сторона, яка ініціює розірвання цього Договору повинна не пізніше, ніж за 15 (п’ятнадцять) календарних днів до дати, з якої цей Договір підлягає розірванню, направити іншій Стороні рекомендованим листом з повідомленням відповідну письмову пропозицію. </w:t>
      </w:r>
    </w:p>
    <w:p w14:paraId="2B7C9716" w14:textId="77777777" w:rsidR="009020CE" w:rsidRDefault="009020CE" w:rsidP="009020CE">
      <w:pPr>
        <w:jc w:val="both"/>
        <w:rPr>
          <w:sz w:val="20"/>
          <w:szCs w:val="20"/>
        </w:rPr>
      </w:pPr>
      <w:r>
        <w:rPr>
          <w:sz w:val="20"/>
          <w:szCs w:val="20"/>
        </w:rPr>
        <w:t>8.4. Замовник залишає за собою право розірвати цей Договір в односторонньому порядку при невиконанні або неналежному виконанні Виконавцем зобов’язань взятих за цим Договором, про що Замовник зобов’язується письмово повідомити Виконавця не пізніше, ніж за 10 (десять) календарних днів до дати, з якої цей Договір підлягає розірванню.</w:t>
      </w:r>
    </w:p>
    <w:p w14:paraId="65BD00C1" w14:textId="77777777" w:rsidR="009020CE" w:rsidRDefault="009020CE" w:rsidP="009020CE">
      <w:pPr>
        <w:ind w:firstLine="600"/>
        <w:jc w:val="center"/>
        <w:rPr>
          <w:sz w:val="20"/>
          <w:szCs w:val="20"/>
        </w:rPr>
      </w:pPr>
      <w:r>
        <w:rPr>
          <w:b/>
          <w:sz w:val="20"/>
          <w:szCs w:val="20"/>
        </w:rPr>
        <w:t>9.</w:t>
      </w:r>
      <w:r>
        <w:rPr>
          <w:sz w:val="20"/>
          <w:szCs w:val="20"/>
        </w:rPr>
        <w:t xml:space="preserve"> </w:t>
      </w:r>
      <w:r>
        <w:rPr>
          <w:b/>
          <w:sz w:val="20"/>
          <w:szCs w:val="20"/>
        </w:rPr>
        <w:t>Прикінцеві положення</w:t>
      </w:r>
    </w:p>
    <w:p w14:paraId="1ED2DD2F" w14:textId="77777777" w:rsidR="009020CE" w:rsidRDefault="009020CE" w:rsidP="009020CE">
      <w:pPr>
        <w:jc w:val="both"/>
        <w:rPr>
          <w:sz w:val="20"/>
          <w:szCs w:val="20"/>
        </w:rPr>
      </w:pPr>
      <w:r>
        <w:rPr>
          <w:sz w:val="20"/>
          <w:szCs w:val="20"/>
        </w:rPr>
        <w:t>9.1. Зміни та додатки до цього Договору укладаються у письмовій формі шляхом підписання додаткової угоди до цього Договору та є чинними за умови підписання їх уповноваженими представниками обох Сторін.</w:t>
      </w:r>
    </w:p>
    <w:p w14:paraId="1A7C0B39" w14:textId="77777777" w:rsidR="009020CE" w:rsidRDefault="009020CE" w:rsidP="009020CE">
      <w:pPr>
        <w:jc w:val="both"/>
        <w:rPr>
          <w:sz w:val="20"/>
          <w:szCs w:val="20"/>
        </w:rPr>
      </w:pPr>
      <w:r>
        <w:rPr>
          <w:sz w:val="20"/>
          <w:szCs w:val="20"/>
        </w:rPr>
        <w:t>9.2. Всі додатки до цього Договору є його невід’ємною частиною.</w:t>
      </w:r>
    </w:p>
    <w:p w14:paraId="23C7578F" w14:textId="77777777" w:rsidR="009020CE" w:rsidRDefault="009020CE" w:rsidP="009020CE">
      <w:pPr>
        <w:jc w:val="both"/>
        <w:rPr>
          <w:sz w:val="20"/>
          <w:szCs w:val="20"/>
        </w:rPr>
      </w:pPr>
      <w:r>
        <w:rPr>
          <w:sz w:val="20"/>
          <w:szCs w:val="20"/>
        </w:rPr>
        <w:t xml:space="preserve">9.3. Сторони домовились, що визнання недійсними, у встановленому законодавством порядку, окремих частин чи положень цього Договору не припиняє його дії в цілому. Положення цього Договору не визнані недійсними продовжують діяти і їх положення є обов’язковими для Сторін. Умови розділу 2 та 3 цього Договору зберігають свою чинність до повного їх виконання. </w:t>
      </w:r>
    </w:p>
    <w:p w14:paraId="3176D839" w14:textId="77777777" w:rsidR="009020CE" w:rsidRDefault="009020CE" w:rsidP="009020CE">
      <w:pPr>
        <w:jc w:val="both"/>
        <w:rPr>
          <w:sz w:val="20"/>
          <w:szCs w:val="20"/>
        </w:rPr>
      </w:pPr>
      <w:r>
        <w:rPr>
          <w:sz w:val="20"/>
          <w:szCs w:val="20"/>
        </w:rPr>
        <w:t>9.4. Назви розділів в цьому Договорі наведені виключно для зручності використання тексту Договору і дослівного юридичного тлумачення не мають.</w:t>
      </w:r>
    </w:p>
    <w:p w14:paraId="3751E34A" w14:textId="77777777" w:rsidR="009020CE" w:rsidRDefault="009020CE" w:rsidP="009020CE">
      <w:pPr>
        <w:jc w:val="both"/>
        <w:rPr>
          <w:sz w:val="20"/>
          <w:szCs w:val="20"/>
        </w:rPr>
      </w:pPr>
      <w:r>
        <w:rPr>
          <w:sz w:val="20"/>
          <w:szCs w:val="20"/>
        </w:rPr>
        <w:t xml:space="preserve">9.5. Цей Договір укладено українською мовою у 2 (двох) примірниках, які мають однакову юридичну силу, по одному для кожної із Сторін. </w:t>
      </w:r>
    </w:p>
    <w:p w14:paraId="5B896CE4" w14:textId="77777777" w:rsidR="009020CE" w:rsidRDefault="009020CE" w:rsidP="009020CE">
      <w:pPr>
        <w:jc w:val="both"/>
        <w:rPr>
          <w:sz w:val="20"/>
          <w:szCs w:val="20"/>
        </w:rPr>
      </w:pPr>
      <w:r>
        <w:rPr>
          <w:sz w:val="20"/>
          <w:szCs w:val="20"/>
        </w:rPr>
        <w:lastRenderedPageBreak/>
        <w:t>9.6. Сторони домовились, що після підписання цього Договору всі попередні переговори та домовленості за ним, листування, попередні угоди та протоколи про наміри з питань, що так чи інакше стосуються предмету цього Договору, втрачають юридичну силу.</w:t>
      </w:r>
    </w:p>
    <w:p w14:paraId="42234CF5" w14:textId="77777777" w:rsidR="009020CE" w:rsidRDefault="009020CE" w:rsidP="009020CE">
      <w:pPr>
        <w:jc w:val="both"/>
        <w:rPr>
          <w:sz w:val="20"/>
          <w:szCs w:val="20"/>
        </w:rPr>
      </w:pPr>
      <w:r>
        <w:rPr>
          <w:sz w:val="20"/>
          <w:szCs w:val="20"/>
        </w:rPr>
        <w:t xml:space="preserve">9.7. Сторони зобов’язуються у 5-денний строк письмово повідомити одна одну про зміни організаційно-правової форми, характеру діяльності, зміну юридичної (фактичної) адреси, надати іншу інформацію, пов’язану з виконанням зобов’язань за цим </w:t>
      </w:r>
      <w:r>
        <w:rPr>
          <w:smallCaps/>
          <w:sz w:val="20"/>
          <w:szCs w:val="20"/>
        </w:rPr>
        <w:t>Д</w:t>
      </w:r>
      <w:r>
        <w:rPr>
          <w:sz w:val="20"/>
          <w:szCs w:val="20"/>
        </w:rPr>
        <w:t>оговором. Несвоєчасне повідомлення і (або) неповідомлення іншої Сторони про дію таких обставин позбавляє відповідну Сторону права посилатися на такі обставини у майбутньому як на підставу для звільнення від відповідальності за часткове або повне невиконання зобов’язань за цим Договором.</w:t>
      </w:r>
    </w:p>
    <w:p w14:paraId="5F4C1C95" w14:textId="77777777" w:rsidR="009020CE" w:rsidRDefault="009020CE" w:rsidP="009020CE">
      <w:pPr>
        <w:tabs>
          <w:tab w:val="left" w:pos="567"/>
        </w:tabs>
        <w:jc w:val="both"/>
        <w:rPr>
          <w:sz w:val="20"/>
          <w:szCs w:val="20"/>
        </w:rPr>
      </w:pPr>
      <w:r>
        <w:rPr>
          <w:sz w:val="20"/>
          <w:szCs w:val="20"/>
        </w:rPr>
        <w:t>9.8.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5F16835" w14:textId="77777777" w:rsidR="009020CE" w:rsidRDefault="009020CE" w:rsidP="009020CE">
      <w:pPr>
        <w:tabs>
          <w:tab w:val="left" w:pos="567"/>
        </w:tabs>
        <w:jc w:val="both"/>
        <w:rPr>
          <w:sz w:val="20"/>
          <w:szCs w:val="20"/>
        </w:rPr>
      </w:pPr>
      <w:r>
        <w:rPr>
          <w:sz w:val="20"/>
          <w:szCs w:val="20"/>
        </w:rPr>
        <w:t>9.9. Сторони надають одне одному згоду на використання персональних даних з метою реалізації державної політики в сфері захисту персональних даних у відповідності з Законом України «Про захист персональних даних» № 2297-VI від 01.06.2010 р.</w:t>
      </w:r>
    </w:p>
    <w:p w14:paraId="19377832" w14:textId="77777777" w:rsidR="009020CE" w:rsidRDefault="009020CE" w:rsidP="009020CE">
      <w:pPr>
        <w:tabs>
          <w:tab w:val="left" w:pos="567"/>
        </w:tabs>
        <w:jc w:val="both"/>
        <w:rPr>
          <w:sz w:val="20"/>
          <w:szCs w:val="20"/>
        </w:rPr>
      </w:pPr>
      <w:r>
        <w:rPr>
          <w:sz w:val="20"/>
          <w:szCs w:val="20"/>
        </w:rPr>
        <w:t>9.10.Сторони повністю усвідомлюють, що вся надана інформація є персональними даними, тобто даними, що використовують для ідентифікації такого представника. Сторони погоджуються з тим, що такі дані зберігаються у іншої Сторони. Персональні дані Сторони контракту захищаються Конституцією України та Законом України «Про захист персональних даних» № 2297-VI від 01.06.2010 р. Права представника регламентуються ст. 8 ЗУ «Про захист персональних даних». Підписання цього контракту означає однозначну згоду з вищевикладеним і підтвердженням того, що Сторони ознайомлені зі статтями Закону України «Про захист персональних даних».</w:t>
      </w:r>
    </w:p>
    <w:p w14:paraId="000ADFD3" w14:textId="77777777" w:rsidR="009020CE" w:rsidRDefault="009020CE" w:rsidP="009020CE">
      <w:pPr>
        <w:jc w:val="both"/>
        <w:rPr>
          <w:sz w:val="20"/>
          <w:szCs w:val="20"/>
        </w:rPr>
      </w:pPr>
      <w:r>
        <w:rPr>
          <w:sz w:val="20"/>
          <w:szCs w:val="20"/>
        </w:rPr>
        <w:t>9.11. У підтвердження того, що Сторони розуміють визначення всіх термінів, які містяться в цьому Договорі, юридичні наслідки виконання умов цього Договору, в підтвердження того, що цей Договір містить всі істотні умови, про які Сторони мали намір домовитись, Сторони поставили нижче свої підписи та печатки.</w:t>
      </w:r>
    </w:p>
    <w:p w14:paraId="3C3943F8" w14:textId="77777777" w:rsidR="009020CE" w:rsidRDefault="009020CE" w:rsidP="009020CE">
      <w:pPr>
        <w:rPr>
          <w:sz w:val="20"/>
          <w:szCs w:val="20"/>
        </w:rPr>
      </w:pPr>
      <w:r>
        <w:rPr>
          <w:b/>
          <w:sz w:val="20"/>
          <w:szCs w:val="20"/>
        </w:rPr>
        <w:t xml:space="preserve">                                                                   10. Перелік змін умов договору</w:t>
      </w:r>
    </w:p>
    <w:p w14:paraId="7BF16246" w14:textId="77777777" w:rsidR="009020CE" w:rsidRDefault="009020CE" w:rsidP="009020CE">
      <w:pPr>
        <w:jc w:val="both"/>
        <w:rPr>
          <w:sz w:val="20"/>
          <w:szCs w:val="20"/>
        </w:rPr>
      </w:pPr>
      <w:r>
        <w:rPr>
          <w:sz w:val="20"/>
          <w:szCs w:val="20"/>
        </w:rPr>
        <w:t>10.1.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 ст.41 Закону України «Про публічні закупівлі», а саме:</w:t>
      </w:r>
    </w:p>
    <w:p w14:paraId="76541575" w14:textId="77777777" w:rsidR="009020CE" w:rsidRDefault="009020CE" w:rsidP="009020CE">
      <w:pPr>
        <w:jc w:val="both"/>
        <w:rPr>
          <w:sz w:val="20"/>
          <w:szCs w:val="20"/>
        </w:rPr>
      </w:pPr>
      <w:r>
        <w:rPr>
          <w:sz w:val="20"/>
          <w:szCs w:val="20"/>
        </w:rPr>
        <w:t xml:space="preserve">        1) зменшення обсягів закупівлі, зокрема з урахуванням фактичного обсягу видатків Замовника;</w:t>
      </w:r>
    </w:p>
    <w:p w14:paraId="12C8176D" w14:textId="77777777" w:rsidR="009020CE" w:rsidRDefault="009020CE" w:rsidP="009020CE">
      <w:pPr>
        <w:jc w:val="both"/>
        <w:rPr>
          <w:sz w:val="20"/>
          <w:szCs w:val="20"/>
        </w:rPr>
      </w:pPr>
      <w:r>
        <w:rPr>
          <w:sz w:val="20"/>
          <w:szCs w:val="20"/>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14:paraId="2137760F" w14:textId="77777777" w:rsidR="009020CE" w:rsidRDefault="009020CE" w:rsidP="009020CE">
      <w:pPr>
        <w:jc w:val="both"/>
        <w:rPr>
          <w:sz w:val="20"/>
          <w:szCs w:val="20"/>
        </w:rPr>
      </w:pPr>
      <w:r>
        <w:rPr>
          <w:sz w:val="20"/>
          <w:szCs w:val="20"/>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67B8DF89" w14:textId="77777777" w:rsidR="009020CE" w:rsidRDefault="009020CE" w:rsidP="009020CE">
      <w:pPr>
        <w:jc w:val="both"/>
        <w:rPr>
          <w:sz w:val="20"/>
          <w:szCs w:val="20"/>
        </w:rPr>
      </w:pPr>
      <w:r>
        <w:rPr>
          <w:sz w:val="20"/>
          <w:szCs w:val="20"/>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646C8D" w14:textId="77777777" w:rsidR="009020CE" w:rsidRDefault="009020CE" w:rsidP="009020CE">
      <w:pPr>
        <w:jc w:val="both"/>
        <w:rPr>
          <w:sz w:val="20"/>
          <w:szCs w:val="20"/>
        </w:rPr>
      </w:pPr>
      <w:r>
        <w:rPr>
          <w:sz w:val="20"/>
          <w:szCs w:val="20"/>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9A538A3" w14:textId="77777777" w:rsidR="009020CE" w:rsidRDefault="009020CE" w:rsidP="009020CE">
      <w:pPr>
        <w:jc w:val="both"/>
        <w:rPr>
          <w:sz w:val="20"/>
          <w:szCs w:val="20"/>
        </w:rPr>
      </w:pPr>
      <w:r>
        <w:rPr>
          <w:sz w:val="20"/>
          <w:szCs w:val="20"/>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27A8FC6" w14:textId="77777777" w:rsidR="009020CE" w:rsidRDefault="009020CE" w:rsidP="009020CE">
      <w:pPr>
        <w:jc w:val="both"/>
        <w:rPr>
          <w:sz w:val="20"/>
          <w:szCs w:val="20"/>
        </w:rPr>
      </w:pPr>
      <w:r>
        <w:rPr>
          <w:sz w:val="20"/>
          <w:szCs w:val="20"/>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p>
    <w:p w14:paraId="02EA4825" w14:textId="77777777" w:rsidR="009020CE" w:rsidRDefault="009020CE" w:rsidP="009020CE">
      <w:pPr>
        <w:jc w:val="both"/>
        <w:rPr>
          <w:sz w:val="20"/>
          <w:szCs w:val="20"/>
        </w:rPr>
      </w:pPr>
      <w:r>
        <w:rPr>
          <w:sz w:val="20"/>
          <w:szCs w:val="20"/>
        </w:rPr>
        <w:t>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0DE632B" w14:textId="77777777" w:rsidR="009020CE" w:rsidRDefault="009020CE" w:rsidP="009020CE">
      <w:pPr>
        <w:jc w:val="both"/>
        <w:rPr>
          <w:sz w:val="20"/>
          <w:szCs w:val="20"/>
        </w:rPr>
      </w:pPr>
      <w:r>
        <w:rPr>
          <w:sz w:val="20"/>
          <w:szCs w:val="20"/>
        </w:rPr>
        <w:t xml:space="preserve">      8) зміни умов у зв'язку із застосуванням положень частини шостої статті 41 Закону України «Про публічні закупівлі».</w:t>
      </w:r>
      <w:r>
        <w:rPr>
          <w:color w:val="00000A"/>
          <w:sz w:val="20"/>
          <w:szCs w:val="20"/>
        </w:rPr>
        <w:t xml:space="preserve"> 10.2. У разі зміни умов Договору відповідно до умов ст.41 Закону України «Про публічні закупівлі» такі зміни вносяться шляхом укладання Сторонами додаткової угоди.</w:t>
      </w:r>
    </w:p>
    <w:p w14:paraId="1E8F5D84" w14:textId="77777777" w:rsidR="009020CE" w:rsidRDefault="009020CE" w:rsidP="009020CE">
      <w:pPr>
        <w:jc w:val="center"/>
        <w:rPr>
          <w:sz w:val="20"/>
          <w:szCs w:val="20"/>
        </w:rPr>
      </w:pPr>
      <w:r>
        <w:rPr>
          <w:b/>
          <w:sz w:val="20"/>
          <w:szCs w:val="20"/>
        </w:rPr>
        <w:t>11. Антикорупційне законодавство</w:t>
      </w:r>
    </w:p>
    <w:p w14:paraId="7D0342ED" w14:textId="77777777" w:rsidR="009020CE" w:rsidRDefault="009020CE" w:rsidP="009020CE">
      <w:pPr>
        <w:jc w:val="both"/>
        <w:rPr>
          <w:sz w:val="20"/>
          <w:szCs w:val="20"/>
        </w:rPr>
      </w:pPr>
      <w:r>
        <w:rPr>
          <w:sz w:val="20"/>
          <w:szCs w:val="20"/>
        </w:rPr>
        <w:t>11.1.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012B8439" w14:textId="77777777" w:rsidR="009020CE" w:rsidRDefault="009020CE" w:rsidP="009020CE">
      <w:pPr>
        <w:ind w:right="21"/>
        <w:jc w:val="both"/>
        <w:rPr>
          <w:sz w:val="20"/>
          <w:szCs w:val="20"/>
        </w:rPr>
      </w:pPr>
      <w:r>
        <w:rPr>
          <w:sz w:val="20"/>
          <w:szCs w:val="20"/>
        </w:rPr>
        <w:t>11.2.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7D7C3793" w14:textId="77777777" w:rsidR="009020CE" w:rsidRDefault="009020CE" w:rsidP="009020CE">
      <w:pPr>
        <w:ind w:right="21"/>
        <w:jc w:val="both"/>
        <w:rPr>
          <w:sz w:val="20"/>
          <w:szCs w:val="20"/>
        </w:rPr>
      </w:pPr>
      <w:r>
        <w:rPr>
          <w:sz w:val="20"/>
          <w:szCs w:val="20"/>
        </w:rPr>
        <w:t>11.3.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216CFD70" w14:textId="77777777" w:rsidR="009020CE" w:rsidRDefault="009020CE" w:rsidP="009020CE">
      <w:pPr>
        <w:ind w:right="21" w:firstLine="567"/>
        <w:jc w:val="both"/>
        <w:rPr>
          <w:sz w:val="20"/>
          <w:szCs w:val="20"/>
        </w:rPr>
      </w:pPr>
      <w:r>
        <w:rPr>
          <w:sz w:val="20"/>
          <w:szCs w:val="20"/>
        </w:rPr>
        <w:t>Під діями працівника, що здійснюються на користь стимулюючої його Сторони розуміються:</w:t>
      </w:r>
    </w:p>
    <w:p w14:paraId="6D437A71" w14:textId="77777777" w:rsidR="009020CE" w:rsidRDefault="009020CE" w:rsidP="009020CE">
      <w:pPr>
        <w:ind w:right="21" w:firstLine="567"/>
        <w:jc w:val="both"/>
        <w:rPr>
          <w:sz w:val="20"/>
          <w:szCs w:val="20"/>
        </w:rPr>
      </w:pPr>
      <w:r>
        <w:rPr>
          <w:sz w:val="20"/>
          <w:szCs w:val="20"/>
        </w:rPr>
        <w:t>- надання невиправданих привілеїв в порівнянні до інших контрагентів;</w:t>
      </w:r>
    </w:p>
    <w:p w14:paraId="50BD2933" w14:textId="77777777" w:rsidR="009020CE" w:rsidRDefault="009020CE" w:rsidP="009020CE">
      <w:pPr>
        <w:ind w:right="21" w:firstLine="567"/>
        <w:jc w:val="both"/>
        <w:rPr>
          <w:sz w:val="20"/>
          <w:szCs w:val="20"/>
        </w:rPr>
      </w:pPr>
      <w:r>
        <w:rPr>
          <w:sz w:val="20"/>
          <w:szCs w:val="20"/>
        </w:rPr>
        <w:t>- надання гарантій;</w:t>
      </w:r>
    </w:p>
    <w:p w14:paraId="03E275F4" w14:textId="77777777" w:rsidR="009020CE" w:rsidRDefault="009020CE" w:rsidP="009020CE">
      <w:pPr>
        <w:ind w:right="21" w:firstLine="567"/>
        <w:jc w:val="both"/>
        <w:rPr>
          <w:sz w:val="20"/>
          <w:szCs w:val="20"/>
        </w:rPr>
      </w:pPr>
      <w:r>
        <w:rPr>
          <w:sz w:val="20"/>
          <w:szCs w:val="20"/>
        </w:rPr>
        <w:t>- прискорення існуючих процедур;</w:t>
      </w:r>
    </w:p>
    <w:p w14:paraId="21D3BEC0" w14:textId="77777777" w:rsidR="009020CE" w:rsidRDefault="009020CE" w:rsidP="009020CE">
      <w:pPr>
        <w:ind w:right="21" w:firstLine="567"/>
        <w:jc w:val="both"/>
        <w:rPr>
          <w:sz w:val="20"/>
          <w:szCs w:val="20"/>
        </w:rPr>
      </w:pPr>
      <w:r>
        <w:rPr>
          <w:sz w:val="20"/>
          <w:szCs w:val="20"/>
        </w:rPr>
        <w:lastRenderedPageBreak/>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53498C90" w14:textId="77777777" w:rsidR="009020CE" w:rsidRDefault="009020CE" w:rsidP="009020CE">
      <w:pPr>
        <w:ind w:right="21"/>
        <w:jc w:val="both"/>
        <w:rPr>
          <w:sz w:val="20"/>
          <w:szCs w:val="20"/>
        </w:rPr>
      </w:pPr>
      <w:r>
        <w:rPr>
          <w:sz w:val="20"/>
          <w:szCs w:val="20"/>
        </w:rPr>
        <w:t>11.4.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47A24EB9" w14:textId="77777777" w:rsidR="009020CE" w:rsidRDefault="009020CE" w:rsidP="009020CE">
      <w:pPr>
        <w:ind w:right="21"/>
        <w:jc w:val="both"/>
        <w:rPr>
          <w:sz w:val="20"/>
          <w:szCs w:val="20"/>
        </w:rPr>
      </w:pPr>
      <w:r>
        <w:rPr>
          <w:sz w:val="20"/>
          <w:szCs w:val="20"/>
        </w:rPr>
        <w:t>11.5.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38B2E3F4" w14:textId="77777777" w:rsidR="009020CE" w:rsidRDefault="009020CE" w:rsidP="009020CE">
      <w:pPr>
        <w:ind w:right="21"/>
        <w:jc w:val="both"/>
        <w:rPr>
          <w:sz w:val="20"/>
          <w:szCs w:val="20"/>
        </w:rPr>
      </w:pPr>
      <w:r>
        <w:rPr>
          <w:sz w:val="20"/>
          <w:szCs w:val="20"/>
        </w:rPr>
        <w:t>11.6. Сторони визнають проведення процедур по попередженню корупції та контролюють їх дотримання. При цьому Сторони прикладають зусиль, щоб мінімізувати ризик ділових відносин з контрагентами, які можуть бути притягнуті до корупційної діяльності, а також сприяти один одному з метою попередження корупції. При цьому Сторони забезпечують реалізацію процедур по проведенню перевірок з метою попередження ризиків притягнення Сторін до корупційної діяльності.</w:t>
      </w:r>
    </w:p>
    <w:p w14:paraId="41DFCBD3" w14:textId="77777777" w:rsidR="009020CE" w:rsidRDefault="009020CE" w:rsidP="009020CE">
      <w:pPr>
        <w:ind w:right="21"/>
        <w:jc w:val="both"/>
        <w:rPr>
          <w:sz w:val="20"/>
          <w:szCs w:val="20"/>
        </w:rPr>
      </w:pPr>
      <w:r>
        <w:rPr>
          <w:sz w:val="20"/>
          <w:szCs w:val="20"/>
        </w:rPr>
        <w:t>11.7. Сторони визнають, що їх можливі неправомірні дії та порушення антикорупційних умов Договору можуть нести несприятливі наслідки – від пониження рейтингу надійності контрагента до істотних обмежень по взаємодії з контрагентом, до розірвання Договору.</w:t>
      </w:r>
    </w:p>
    <w:p w14:paraId="419B42BB" w14:textId="77777777" w:rsidR="009020CE" w:rsidRDefault="009020CE" w:rsidP="009020CE">
      <w:pPr>
        <w:ind w:right="21"/>
        <w:jc w:val="both"/>
        <w:rPr>
          <w:sz w:val="20"/>
          <w:szCs w:val="20"/>
        </w:rPr>
      </w:pPr>
      <w:r>
        <w:rPr>
          <w:sz w:val="20"/>
          <w:szCs w:val="20"/>
        </w:rPr>
        <w:t>11.8.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7C5BDB0B" w14:textId="77777777" w:rsidR="009020CE" w:rsidRDefault="009020CE" w:rsidP="009020CE">
      <w:pPr>
        <w:jc w:val="both"/>
        <w:rPr>
          <w:sz w:val="20"/>
          <w:szCs w:val="20"/>
        </w:rPr>
      </w:pPr>
      <w:r>
        <w:rPr>
          <w:sz w:val="20"/>
          <w:szCs w:val="20"/>
        </w:rPr>
        <w:t>11.9. 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6AEF3067" w14:textId="77777777" w:rsidR="009020CE" w:rsidRDefault="009020CE" w:rsidP="009020CE">
      <w:pPr>
        <w:keepNext/>
        <w:ind w:left="170" w:firstLine="601"/>
        <w:jc w:val="center"/>
        <w:rPr>
          <w:b/>
          <w:sz w:val="20"/>
          <w:szCs w:val="20"/>
        </w:rPr>
      </w:pPr>
      <w:r>
        <w:rPr>
          <w:b/>
          <w:sz w:val="20"/>
          <w:szCs w:val="20"/>
        </w:rPr>
        <w:t>1</w:t>
      </w:r>
      <w:r w:rsidR="003F1E52">
        <w:rPr>
          <w:b/>
          <w:sz w:val="20"/>
          <w:szCs w:val="20"/>
        </w:rPr>
        <w:t>2</w:t>
      </w:r>
      <w:r>
        <w:rPr>
          <w:b/>
          <w:sz w:val="20"/>
          <w:szCs w:val="20"/>
        </w:rPr>
        <w:t>. Банківські реквізити та підписи Сторін</w:t>
      </w:r>
    </w:p>
    <w:p w14:paraId="7520BF8C" w14:textId="77777777" w:rsidR="009020CE" w:rsidRDefault="009020CE" w:rsidP="009020CE">
      <w:pPr>
        <w:keepNext/>
        <w:ind w:left="170" w:firstLine="601"/>
        <w:jc w:val="center"/>
        <w:rPr>
          <w:sz w:val="22"/>
          <w:szCs w:val="22"/>
        </w:rPr>
      </w:pPr>
    </w:p>
    <w:tbl>
      <w:tblPr>
        <w:tblW w:w="10490" w:type="dxa"/>
        <w:tblInd w:w="142" w:type="dxa"/>
        <w:tblLayout w:type="fixed"/>
        <w:tblLook w:val="0000" w:firstRow="0" w:lastRow="0" w:firstColumn="0" w:lastColumn="0" w:noHBand="0" w:noVBand="0"/>
      </w:tblPr>
      <w:tblGrid>
        <w:gridCol w:w="5529"/>
        <w:gridCol w:w="4961"/>
      </w:tblGrid>
      <w:tr w:rsidR="009020CE" w14:paraId="7D4604AE" w14:textId="77777777" w:rsidTr="000064B1">
        <w:trPr>
          <w:trHeight w:val="200"/>
        </w:trPr>
        <w:tc>
          <w:tcPr>
            <w:tcW w:w="5529" w:type="dxa"/>
            <w:shd w:val="clear" w:color="auto" w:fill="auto"/>
          </w:tcPr>
          <w:p w14:paraId="04615FDD" w14:textId="77777777" w:rsidR="009020CE" w:rsidRDefault="009020CE" w:rsidP="000064B1">
            <w:pPr>
              <w:keepNext/>
              <w:rPr>
                <w:b/>
                <w:sz w:val="20"/>
                <w:szCs w:val="20"/>
              </w:rPr>
            </w:pPr>
            <w:r>
              <w:rPr>
                <w:b/>
                <w:sz w:val="20"/>
                <w:szCs w:val="20"/>
              </w:rPr>
              <w:t xml:space="preserve">Замовник: </w:t>
            </w:r>
          </w:p>
        </w:tc>
        <w:tc>
          <w:tcPr>
            <w:tcW w:w="4961" w:type="dxa"/>
            <w:shd w:val="clear" w:color="auto" w:fill="auto"/>
          </w:tcPr>
          <w:p w14:paraId="26A75A75" w14:textId="77777777" w:rsidR="009020CE" w:rsidRDefault="009020CE" w:rsidP="000064B1">
            <w:pPr>
              <w:ind w:right="192"/>
              <w:rPr>
                <w:sz w:val="20"/>
                <w:szCs w:val="20"/>
              </w:rPr>
            </w:pPr>
            <w:r>
              <w:rPr>
                <w:b/>
                <w:sz w:val="20"/>
                <w:szCs w:val="20"/>
              </w:rPr>
              <w:t>Виконавець:</w:t>
            </w:r>
          </w:p>
        </w:tc>
      </w:tr>
      <w:tr w:rsidR="009020CE" w14:paraId="2EE7DB0F" w14:textId="77777777" w:rsidTr="000064B1">
        <w:trPr>
          <w:trHeight w:val="2400"/>
        </w:trPr>
        <w:tc>
          <w:tcPr>
            <w:tcW w:w="5529" w:type="dxa"/>
            <w:shd w:val="clear" w:color="auto" w:fill="auto"/>
          </w:tcPr>
          <w:p w14:paraId="022E80AC" w14:textId="77777777" w:rsidR="009020CE" w:rsidRDefault="009020CE" w:rsidP="000064B1">
            <w:pPr>
              <w:rPr>
                <w:sz w:val="20"/>
                <w:szCs w:val="20"/>
              </w:rPr>
            </w:pPr>
          </w:p>
          <w:p w14:paraId="4D0B0AE5" w14:textId="77777777" w:rsidR="009020CE" w:rsidRDefault="009020CE" w:rsidP="000064B1">
            <w:pPr>
              <w:ind w:hanging="2"/>
              <w:rPr>
                <w:sz w:val="20"/>
                <w:szCs w:val="20"/>
              </w:rPr>
            </w:pPr>
            <w:r>
              <w:rPr>
                <w:sz w:val="20"/>
                <w:szCs w:val="20"/>
              </w:rPr>
              <w:t>Виконавчий комітет </w:t>
            </w:r>
          </w:p>
          <w:p w14:paraId="3BADC6D0" w14:textId="77777777" w:rsidR="009020CE" w:rsidRDefault="009020CE" w:rsidP="000064B1">
            <w:pPr>
              <w:rPr>
                <w:sz w:val="20"/>
                <w:szCs w:val="20"/>
              </w:rPr>
            </w:pPr>
            <w:r>
              <w:rPr>
                <w:sz w:val="20"/>
                <w:szCs w:val="20"/>
              </w:rPr>
              <w:t>Івано-Франківської міської ради </w:t>
            </w:r>
          </w:p>
          <w:p w14:paraId="14B0FF51" w14:textId="77777777" w:rsidR="009020CE" w:rsidRDefault="009020CE" w:rsidP="000064B1">
            <w:pPr>
              <w:rPr>
                <w:sz w:val="20"/>
                <w:szCs w:val="20"/>
              </w:rPr>
            </w:pPr>
            <w:r>
              <w:rPr>
                <w:sz w:val="20"/>
                <w:szCs w:val="20"/>
              </w:rPr>
              <w:t>м. Івано-Франківськ, вул. Грушевського, 21</w:t>
            </w:r>
          </w:p>
          <w:p w14:paraId="653F9386" w14:textId="77777777" w:rsidR="009020CE" w:rsidRDefault="009020CE" w:rsidP="000064B1">
            <w:pPr>
              <w:rPr>
                <w:sz w:val="20"/>
                <w:szCs w:val="20"/>
              </w:rPr>
            </w:pPr>
            <w:r>
              <w:rPr>
                <w:sz w:val="20"/>
                <w:szCs w:val="20"/>
              </w:rPr>
              <w:t>ЄДРПОУ 04054346</w:t>
            </w:r>
          </w:p>
          <w:p w14:paraId="530B785C" w14:textId="77777777" w:rsidR="009020CE" w:rsidRDefault="009020CE" w:rsidP="000064B1">
            <w:pPr>
              <w:rPr>
                <w:sz w:val="20"/>
                <w:szCs w:val="20"/>
                <w:highlight w:val="white"/>
              </w:rPr>
            </w:pPr>
            <w:bookmarkStart w:id="1" w:name="_heading=h.30j0zll" w:colFirst="0" w:colLast="0"/>
            <w:bookmarkEnd w:id="1"/>
            <w:r>
              <w:rPr>
                <w:sz w:val="20"/>
                <w:szCs w:val="20"/>
              </w:rPr>
              <w:t>р/р</w:t>
            </w:r>
            <w:r>
              <w:rPr>
                <w:rFonts w:ascii="Calibri" w:eastAsia="Calibri" w:hAnsi="Calibri" w:cs="Calibri"/>
                <w:color w:val="333333"/>
                <w:sz w:val="20"/>
                <w:szCs w:val="20"/>
              </w:rPr>
              <w:t xml:space="preserve"> </w:t>
            </w:r>
            <w:r>
              <w:rPr>
                <w:color w:val="333333"/>
                <w:sz w:val="20"/>
                <w:szCs w:val="20"/>
              </w:rPr>
              <w:t xml:space="preserve">_________________________________ </w:t>
            </w:r>
          </w:p>
          <w:p w14:paraId="7A1544D9" w14:textId="77777777" w:rsidR="009020CE" w:rsidRDefault="009020CE" w:rsidP="000064B1">
            <w:pPr>
              <w:rPr>
                <w:sz w:val="20"/>
                <w:szCs w:val="20"/>
              </w:rPr>
            </w:pPr>
            <w:r>
              <w:rPr>
                <w:sz w:val="20"/>
                <w:szCs w:val="20"/>
              </w:rPr>
              <w:t>____________________________________</w:t>
            </w:r>
          </w:p>
          <w:p w14:paraId="1CFF3A76" w14:textId="77777777" w:rsidR="009020CE" w:rsidRDefault="009020CE" w:rsidP="000064B1">
            <w:pPr>
              <w:rPr>
                <w:sz w:val="20"/>
                <w:szCs w:val="20"/>
                <w:highlight w:val="white"/>
              </w:rPr>
            </w:pPr>
            <w:r>
              <w:rPr>
                <w:sz w:val="20"/>
                <w:szCs w:val="20"/>
                <w:highlight w:val="white"/>
              </w:rPr>
              <w:t>МФО _______________________________</w:t>
            </w:r>
          </w:p>
          <w:p w14:paraId="06727DA3" w14:textId="77777777" w:rsidR="009020CE" w:rsidRDefault="009020CE" w:rsidP="000064B1">
            <w:pPr>
              <w:rPr>
                <w:sz w:val="20"/>
                <w:szCs w:val="20"/>
                <w:highlight w:val="white"/>
              </w:rPr>
            </w:pPr>
          </w:p>
          <w:p w14:paraId="714A959A" w14:textId="77777777" w:rsidR="009020CE" w:rsidRDefault="009020CE" w:rsidP="000064B1">
            <w:pPr>
              <w:rPr>
                <w:b/>
                <w:sz w:val="20"/>
                <w:szCs w:val="20"/>
              </w:rPr>
            </w:pPr>
            <w:r>
              <w:rPr>
                <w:b/>
                <w:sz w:val="20"/>
                <w:szCs w:val="20"/>
              </w:rPr>
              <w:t xml:space="preserve">Перший заступник міського голови  </w:t>
            </w:r>
          </w:p>
          <w:p w14:paraId="555A2869" w14:textId="77777777" w:rsidR="009020CE" w:rsidRDefault="009020CE" w:rsidP="000064B1">
            <w:pPr>
              <w:jc w:val="both"/>
              <w:rPr>
                <w:b/>
                <w:sz w:val="20"/>
                <w:szCs w:val="20"/>
              </w:rPr>
            </w:pPr>
            <w:r>
              <w:rPr>
                <w:b/>
                <w:sz w:val="20"/>
                <w:szCs w:val="20"/>
              </w:rPr>
              <w:t xml:space="preserve">                      </w:t>
            </w:r>
          </w:p>
          <w:p w14:paraId="7ECD1A89" w14:textId="77777777" w:rsidR="009020CE" w:rsidRDefault="009020CE" w:rsidP="000064B1">
            <w:pPr>
              <w:jc w:val="both"/>
              <w:rPr>
                <w:b/>
                <w:sz w:val="20"/>
                <w:szCs w:val="20"/>
              </w:rPr>
            </w:pPr>
            <w:r>
              <w:rPr>
                <w:b/>
                <w:sz w:val="20"/>
                <w:szCs w:val="20"/>
              </w:rPr>
              <w:t xml:space="preserve">                                           </w:t>
            </w:r>
            <w:r>
              <w:rPr>
                <w:b/>
                <w:sz w:val="20"/>
                <w:szCs w:val="20"/>
              </w:rPr>
              <w:tab/>
            </w:r>
          </w:p>
          <w:p w14:paraId="1D7FE42C" w14:textId="77777777" w:rsidR="009020CE" w:rsidRDefault="009020CE" w:rsidP="000064B1">
            <w:pPr>
              <w:jc w:val="both"/>
              <w:rPr>
                <w:b/>
                <w:sz w:val="20"/>
                <w:szCs w:val="20"/>
              </w:rPr>
            </w:pPr>
            <w:r>
              <w:rPr>
                <w:b/>
              </w:rPr>
              <w:t>_____________________ /</w:t>
            </w:r>
            <w:r>
              <w:rPr>
                <w:b/>
                <w:sz w:val="20"/>
                <w:szCs w:val="20"/>
              </w:rPr>
              <w:t>В.Ю.Сусаніна/</w:t>
            </w:r>
          </w:p>
          <w:p w14:paraId="4E611CC3" w14:textId="77777777" w:rsidR="009020CE" w:rsidRDefault="009020CE" w:rsidP="000064B1">
            <w:pPr>
              <w:spacing w:line="288" w:lineRule="auto"/>
              <w:ind w:left="40" w:hanging="80"/>
              <w:rPr>
                <w:sz w:val="16"/>
                <w:szCs w:val="16"/>
              </w:rPr>
            </w:pPr>
            <w:r>
              <w:rPr>
                <w:sz w:val="16"/>
                <w:szCs w:val="16"/>
              </w:rPr>
              <w:t xml:space="preserve">         М.П</w:t>
            </w:r>
          </w:p>
        </w:tc>
        <w:tc>
          <w:tcPr>
            <w:tcW w:w="4961" w:type="dxa"/>
            <w:shd w:val="clear" w:color="auto" w:fill="auto"/>
          </w:tcPr>
          <w:p w14:paraId="7E994831" w14:textId="77777777" w:rsidR="009020CE" w:rsidRDefault="009020CE" w:rsidP="000064B1">
            <w:pPr>
              <w:jc w:val="both"/>
              <w:rPr>
                <w:sz w:val="20"/>
                <w:szCs w:val="20"/>
              </w:rPr>
            </w:pPr>
          </w:p>
          <w:p w14:paraId="59737A75" w14:textId="77777777" w:rsidR="009020CE" w:rsidRDefault="009020CE" w:rsidP="000064B1">
            <w:pPr>
              <w:jc w:val="both"/>
              <w:rPr>
                <w:sz w:val="20"/>
                <w:szCs w:val="20"/>
              </w:rPr>
            </w:pPr>
            <w:r>
              <w:rPr>
                <w:sz w:val="20"/>
                <w:szCs w:val="20"/>
              </w:rPr>
              <w:t>_______________________________________</w:t>
            </w:r>
          </w:p>
          <w:p w14:paraId="3E2DC1AE" w14:textId="77777777" w:rsidR="009020CE" w:rsidRDefault="009020CE" w:rsidP="000064B1">
            <w:pPr>
              <w:jc w:val="both"/>
              <w:rPr>
                <w:sz w:val="20"/>
                <w:szCs w:val="20"/>
              </w:rPr>
            </w:pPr>
            <w:r>
              <w:rPr>
                <w:sz w:val="20"/>
                <w:szCs w:val="20"/>
              </w:rPr>
              <w:t>_______________________________________</w:t>
            </w:r>
          </w:p>
          <w:p w14:paraId="7C6C0E9E" w14:textId="77777777" w:rsidR="009020CE" w:rsidRDefault="009020CE" w:rsidP="000064B1">
            <w:pPr>
              <w:jc w:val="both"/>
              <w:rPr>
                <w:sz w:val="20"/>
                <w:szCs w:val="20"/>
              </w:rPr>
            </w:pPr>
            <w:r>
              <w:rPr>
                <w:sz w:val="20"/>
                <w:szCs w:val="20"/>
              </w:rPr>
              <w:t>_______________________________________</w:t>
            </w:r>
          </w:p>
          <w:p w14:paraId="5879BE81" w14:textId="77777777" w:rsidR="009020CE" w:rsidRDefault="009020CE" w:rsidP="000064B1">
            <w:pPr>
              <w:jc w:val="both"/>
              <w:rPr>
                <w:sz w:val="20"/>
                <w:szCs w:val="20"/>
              </w:rPr>
            </w:pPr>
            <w:r>
              <w:rPr>
                <w:sz w:val="20"/>
                <w:szCs w:val="20"/>
              </w:rPr>
              <w:t>_______________________________________</w:t>
            </w:r>
          </w:p>
          <w:p w14:paraId="518E457C" w14:textId="77777777" w:rsidR="009020CE" w:rsidRDefault="009020CE" w:rsidP="000064B1">
            <w:pPr>
              <w:jc w:val="both"/>
              <w:rPr>
                <w:sz w:val="20"/>
                <w:szCs w:val="20"/>
              </w:rPr>
            </w:pPr>
            <w:r>
              <w:rPr>
                <w:sz w:val="20"/>
                <w:szCs w:val="20"/>
              </w:rPr>
              <w:t>_______________________________________</w:t>
            </w:r>
          </w:p>
          <w:p w14:paraId="5A0C9218" w14:textId="77777777" w:rsidR="009020CE" w:rsidRDefault="009020CE" w:rsidP="000064B1">
            <w:pPr>
              <w:jc w:val="both"/>
              <w:rPr>
                <w:sz w:val="20"/>
                <w:szCs w:val="20"/>
              </w:rPr>
            </w:pPr>
          </w:p>
          <w:p w14:paraId="2F4D79B6" w14:textId="77777777" w:rsidR="009020CE" w:rsidRDefault="009020CE" w:rsidP="000064B1">
            <w:pPr>
              <w:jc w:val="both"/>
              <w:rPr>
                <w:sz w:val="20"/>
                <w:szCs w:val="20"/>
              </w:rPr>
            </w:pPr>
          </w:p>
          <w:p w14:paraId="4A431089" w14:textId="77777777" w:rsidR="009020CE" w:rsidRDefault="009020CE" w:rsidP="000064B1">
            <w:pPr>
              <w:jc w:val="both"/>
              <w:rPr>
                <w:sz w:val="20"/>
                <w:szCs w:val="20"/>
              </w:rPr>
            </w:pPr>
          </w:p>
          <w:p w14:paraId="09DE344F" w14:textId="77777777" w:rsidR="009020CE" w:rsidRDefault="009020CE" w:rsidP="000064B1">
            <w:pPr>
              <w:jc w:val="both"/>
              <w:rPr>
                <w:sz w:val="20"/>
                <w:szCs w:val="20"/>
              </w:rPr>
            </w:pPr>
          </w:p>
          <w:p w14:paraId="2C897AB1" w14:textId="77777777" w:rsidR="009020CE" w:rsidRDefault="009020CE" w:rsidP="000064B1">
            <w:pPr>
              <w:jc w:val="both"/>
              <w:rPr>
                <w:sz w:val="20"/>
                <w:szCs w:val="20"/>
              </w:rPr>
            </w:pPr>
          </w:p>
          <w:p w14:paraId="3134906C" w14:textId="77777777" w:rsidR="009020CE" w:rsidRDefault="009020CE" w:rsidP="000064B1">
            <w:pPr>
              <w:jc w:val="both"/>
              <w:rPr>
                <w:sz w:val="20"/>
                <w:szCs w:val="20"/>
              </w:rPr>
            </w:pPr>
          </w:p>
          <w:p w14:paraId="48955AF2" w14:textId="77777777" w:rsidR="009020CE" w:rsidRDefault="009020CE" w:rsidP="000064B1">
            <w:pPr>
              <w:jc w:val="both"/>
            </w:pPr>
            <w:r>
              <w:rPr>
                <w:sz w:val="20"/>
                <w:szCs w:val="20"/>
              </w:rPr>
              <w:t>_________________________/_______________ /</w:t>
            </w:r>
          </w:p>
          <w:p w14:paraId="24CEDC58" w14:textId="77777777" w:rsidR="009020CE" w:rsidRDefault="009020CE" w:rsidP="000064B1">
            <w:pPr>
              <w:jc w:val="both"/>
            </w:pPr>
            <w:r>
              <w:rPr>
                <w:sz w:val="16"/>
                <w:szCs w:val="16"/>
              </w:rPr>
              <w:t>МП / якщо ФОП працює без печатки зазначити про це</w:t>
            </w:r>
          </w:p>
        </w:tc>
      </w:tr>
    </w:tbl>
    <w:p w14:paraId="0FCBA60B" w14:textId="77777777" w:rsidR="009020CE" w:rsidRDefault="009020CE" w:rsidP="009020CE">
      <w:pPr>
        <w:shd w:val="clear" w:color="auto" w:fill="FFFFFF"/>
        <w:spacing w:line="360" w:lineRule="auto"/>
        <w:rPr>
          <w:sz w:val="22"/>
          <w:szCs w:val="22"/>
        </w:rPr>
      </w:pPr>
      <w:r>
        <w:rPr>
          <w:sz w:val="22"/>
          <w:szCs w:val="22"/>
        </w:rPr>
        <w:t xml:space="preserve">                                                                                        </w:t>
      </w:r>
    </w:p>
    <w:p w14:paraId="12ADB470" w14:textId="77777777" w:rsidR="009020CE" w:rsidRDefault="009020CE" w:rsidP="009020CE">
      <w:pPr>
        <w:shd w:val="clear" w:color="auto" w:fill="FFFFFF"/>
        <w:spacing w:line="360" w:lineRule="auto"/>
        <w:rPr>
          <w:sz w:val="22"/>
          <w:szCs w:val="22"/>
        </w:rPr>
      </w:pPr>
    </w:p>
    <w:p w14:paraId="2CEFE842" w14:textId="77777777" w:rsidR="009020CE" w:rsidRDefault="009020CE" w:rsidP="009020CE">
      <w:pPr>
        <w:pBdr>
          <w:top w:val="nil"/>
          <w:left w:val="nil"/>
          <w:bottom w:val="nil"/>
          <w:right w:val="nil"/>
          <w:between w:val="nil"/>
        </w:pBdr>
        <w:shd w:val="clear" w:color="auto" w:fill="FFFFFF"/>
        <w:spacing w:line="360" w:lineRule="auto"/>
        <w:rPr>
          <w:b/>
          <w:sz w:val="20"/>
          <w:szCs w:val="20"/>
        </w:rPr>
      </w:pPr>
    </w:p>
    <w:p w14:paraId="0AADEEF7" w14:textId="77777777" w:rsidR="009020CE" w:rsidRDefault="009020CE" w:rsidP="009020CE">
      <w:pPr>
        <w:pBdr>
          <w:top w:val="nil"/>
          <w:left w:val="nil"/>
          <w:bottom w:val="nil"/>
          <w:right w:val="nil"/>
          <w:between w:val="nil"/>
        </w:pBdr>
        <w:shd w:val="clear" w:color="auto" w:fill="FFFFFF"/>
        <w:spacing w:line="360" w:lineRule="auto"/>
        <w:rPr>
          <w:b/>
          <w:sz w:val="20"/>
          <w:szCs w:val="20"/>
        </w:rPr>
      </w:pPr>
    </w:p>
    <w:p w14:paraId="4DB53C0B" w14:textId="77777777" w:rsidR="009020CE" w:rsidRDefault="009020CE" w:rsidP="009020CE">
      <w:pPr>
        <w:pBdr>
          <w:top w:val="nil"/>
          <w:left w:val="nil"/>
          <w:bottom w:val="nil"/>
          <w:right w:val="nil"/>
          <w:between w:val="nil"/>
        </w:pBdr>
        <w:shd w:val="clear" w:color="auto" w:fill="FFFFFF"/>
        <w:spacing w:line="360" w:lineRule="auto"/>
        <w:rPr>
          <w:b/>
          <w:sz w:val="20"/>
          <w:szCs w:val="20"/>
        </w:rPr>
      </w:pPr>
    </w:p>
    <w:p w14:paraId="3CCD4252" w14:textId="77777777" w:rsidR="009020CE" w:rsidRDefault="009020CE" w:rsidP="009020CE">
      <w:pPr>
        <w:pBdr>
          <w:top w:val="nil"/>
          <w:left w:val="nil"/>
          <w:bottom w:val="nil"/>
          <w:right w:val="nil"/>
          <w:between w:val="nil"/>
        </w:pBdr>
        <w:shd w:val="clear" w:color="auto" w:fill="FFFFFF"/>
        <w:spacing w:line="360" w:lineRule="auto"/>
        <w:rPr>
          <w:b/>
          <w:sz w:val="20"/>
          <w:szCs w:val="20"/>
        </w:rPr>
      </w:pPr>
    </w:p>
    <w:p w14:paraId="297612D7" w14:textId="77777777" w:rsidR="009020CE" w:rsidRDefault="009020CE" w:rsidP="009020CE">
      <w:pPr>
        <w:pBdr>
          <w:top w:val="nil"/>
          <w:left w:val="nil"/>
          <w:bottom w:val="nil"/>
          <w:right w:val="nil"/>
          <w:between w:val="nil"/>
        </w:pBdr>
        <w:shd w:val="clear" w:color="auto" w:fill="FFFFFF"/>
        <w:spacing w:line="360" w:lineRule="auto"/>
        <w:rPr>
          <w:b/>
          <w:sz w:val="20"/>
          <w:szCs w:val="20"/>
        </w:rPr>
      </w:pPr>
    </w:p>
    <w:p w14:paraId="31BD8DC9" w14:textId="77777777" w:rsidR="009020CE" w:rsidRDefault="009020CE" w:rsidP="009020CE">
      <w:pPr>
        <w:pBdr>
          <w:top w:val="nil"/>
          <w:left w:val="nil"/>
          <w:bottom w:val="nil"/>
          <w:right w:val="nil"/>
          <w:between w:val="nil"/>
        </w:pBdr>
        <w:shd w:val="clear" w:color="auto" w:fill="FFFFFF"/>
        <w:spacing w:line="360" w:lineRule="auto"/>
        <w:rPr>
          <w:b/>
          <w:sz w:val="20"/>
          <w:szCs w:val="20"/>
        </w:rPr>
      </w:pPr>
    </w:p>
    <w:p w14:paraId="4FF51D07" w14:textId="77777777" w:rsidR="009020CE" w:rsidRDefault="009020CE" w:rsidP="009020CE">
      <w:pPr>
        <w:pBdr>
          <w:top w:val="nil"/>
          <w:left w:val="nil"/>
          <w:bottom w:val="nil"/>
          <w:right w:val="nil"/>
          <w:between w:val="nil"/>
        </w:pBdr>
        <w:shd w:val="clear" w:color="auto" w:fill="FFFFFF"/>
        <w:spacing w:line="360" w:lineRule="auto"/>
        <w:rPr>
          <w:b/>
          <w:sz w:val="20"/>
          <w:szCs w:val="20"/>
        </w:rPr>
      </w:pPr>
    </w:p>
    <w:p w14:paraId="09677A8D" w14:textId="77777777" w:rsidR="009020CE" w:rsidRDefault="009020CE" w:rsidP="009020CE">
      <w:pPr>
        <w:pBdr>
          <w:top w:val="nil"/>
          <w:left w:val="nil"/>
          <w:bottom w:val="nil"/>
          <w:right w:val="nil"/>
          <w:between w:val="nil"/>
        </w:pBdr>
        <w:shd w:val="clear" w:color="auto" w:fill="FFFFFF"/>
        <w:spacing w:line="360" w:lineRule="auto"/>
        <w:rPr>
          <w:b/>
          <w:sz w:val="20"/>
          <w:szCs w:val="20"/>
        </w:rPr>
      </w:pPr>
    </w:p>
    <w:p w14:paraId="61D52101" w14:textId="77777777" w:rsidR="009020CE" w:rsidRDefault="009020CE" w:rsidP="009020CE">
      <w:pPr>
        <w:pBdr>
          <w:top w:val="nil"/>
          <w:left w:val="nil"/>
          <w:bottom w:val="nil"/>
          <w:right w:val="nil"/>
          <w:between w:val="nil"/>
        </w:pBdr>
        <w:shd w:val="clear" w:color="auto" w:fill="FFFFFF"/>
        <w:spacing w:line="360" w:lineRule="auto"/>
        <w:rPr>
          <w:b/>
          <w:sz w:val="20"/>
          <w:szCs w:val="20"/>
        </w:rPr>
      </w:pPr>
    </w:p>
    <w:p w14:paraId="485FFC87" w14:textId="77777777" w:rsidR="009020CE" w:rsidRDefault="009020CE" w:rsidP="009020CE">
      <w:pPr>
        <w:pBdr>
          <w:top w:val="nil"/>
          <w:left w:val="nil"/>
          <w:bottom w:val="nil"/>
          <w:right w:val="nil"/>
          <w:between w:val="nil"/>
        </w:pBdr>
        <w:shd w:val="clear" w:color="auto" w:fill="FFFFFF"/>
        <w:spacing w:line="360" w:lineRule="auto"/>
        <w:rPr>
          <w:b/>
          <w:sz w:val="20"/>
          <w:szCs w:val="20"/>
        </w:rPr>
      </w:pPr>
    </w:p>
    <w:p w14:paraId="2567A6BA" w14:textId="77777777" w:rsidR="009020CE" w:rsidRDefault="009020CE" w:rsidP="009020CE">
      <w:pPr>
        <w:pBdr>
          <w:top w:val="nil"/>
          <w:left w:val="nil"/>
          <w:bottom w:val="nil"/>
          <w:right w:val="nil"/>
          <w:between w:val="nil"/>
        </w:pBdr>
        <w:shd w:val="clear" w:color="auto" w:fill="FFFFFF"/>
        <w:spacing w:line="360" w:lineRule="auto"/>
        <w:rPr>
          <w:b/>
          <w:sz w:val="20"/>
          <w:szCs w:val="20"/>
        </w:rPr>
      </w:pPr>
    </w:p>
    <w:p w14:paraId="147405B0" w14:textId="77777777" w:rsidR="009020CE" w:rsidRDefault="009020CE" w:rsidP="009020CE">
      <w:pPr>
        <w:pBdr>
          <w:top w:val="nil"/>
          <w:left w:val="nil"/>
          <w:bottom w:val="nil"/>
          <w:right w:val="nil"/>
          <w:between w:val="nil"/>
        </w:pBdr>
        <w:shd w:val="clear" w:color="auto" w:fill="FFFFFF"/>
        <w:spacing w:line="360" w:lineRule="auto"/>
        <w:rPr>
          <w:b/>
          <w:sz w:val="20"/>
          <w:szCs w:val="20"/>
        </w:rPr>
      </w:pPr>
    </w:p>
    <w:p w14:paraId="420AFBCB" w14:textId="77777777" w:rsidR="009020CE" w:rsidRDefault="009020CE" w:rsidP="009020CE">
      <w:pPr>
        <w:pBdr>
          <w:top w:val="nil"/>
          <w:left w:val="nil"/>
          <w:bottom w:val="nil"/>
          <w:right w:val="nil"/>
          <w:between w:val="nil"/>
        </w:pBdr>
        <w:shd w:val="clear" w:color="auto" w:fill="FFFFFF"/>
        <w:spacing w:line="360" w:lineRule="auto"/>
        <w:rPr>
          <w:b/>
          <w:sz w:val="20"/>
          <w:szCs w:val="20"/>
        </w:rPr>
      </w:pPr>
    </w:p>
    <w:p w14:paraId="3A6A5FD5" w14:textId="77777777" w:rsidR="009020CE" w:rsidRDefault="009020CE" w:rsidP="009020CE">
      <w:pPr>
        <w:pBdr>
          <w:top w:val="nil"/>
          <w:left w:val="nil"/>
          <w:bottom w:val="nil"/>
          <w:right w:val="nil"/>
          <w:between w:val="nil"/>
        </w:pBdr>
        <w:shd w:val="clear" w:color="auto" w:fill="FFFFFF"/>
        <w:spacing w:line="360" w:lineRule="auto"/>
        <w:jc w:val="right"/>
        <w:rPr>
          <w:color w:val="000000"/>
          <w:sz w:val="22"/>
          <w:szCs w:val="22"/>
        </w:rPr>
      </w:pPr>
      <w:r>
        <w:rPr>
          <w:color w:val="000000"/>
          <w:sz w:val="22"/>
          <w:szCs w:val="22"/>
        </w:rPr>
        <w:t xml:space="preserve">    </w:t>
      </w:r>
      <w:r>
        <w:rPr>
          <w:b/>
          <w:color w:val="000000"/>
          <w:sz w:val="22"/>
          <w:szCs w:val="22"/>
        </w:rPr>
        <w:t xml:space="preserve">Додаток №1 до Договору про надання послуг №_____ </w:t>
      </w:r>
    </w:p>
    <w:p w14:paraId="1DEB33FD" w14:textId="77777777" w:rsidR="009020CE" w:rsidRDefault="009020CE" w:rsidP="009020CE">
      <w:pPr>
        <w:pBdr>
          <w:top w:val="nil"/>
          <w:left w:val="nil"/>
          <w:bottom w:val="nil"/>
          <w:right w:val="nil"/>
          <w:between w:val="nil"/>
        </w:pBdr>
        <w:shd w:val="clear" w:color="auto" w:fill="FFFFFF"/>
        <w:spacing w:line="360" w:lineRule="auto"/>
        <w:jc w:val="right"/>
        <w:rPr>
          <w:color w:val="000000"/>
          <w:sz w:val="22"/>
          <w:szCs w:val="22"/>
        </w:rPr>
      </w:pPr>
      <w:r>
        <w:rPr>
          <w:b/>
          <w:color w:val="000000"/>
          <w:sz w:val="22"/>
          <w:szCs w:val="22"/>
        </w:rPr>
        <w:t>від «____»____________ 202</w:t>
      </w:r>
      <w:r>
        <w:rPr>
          <w:b/>
          <w:sz w:val="22"/>
          <w:szCs w:val="22"/>
        </w:rPr>
        <w:t>2</w:t>
      </w:r>
      <w:r>
        <w:rPr>
          <w:b/>
          <w:color w:val="000000"/>
          <w:sz w:val="22"/>
          <w:szCs w:val="22"/>
        </w:rPr>
        <w:t>р.</w:t>
      </w:r>
    </w:p>
    <w:p w14:paraId="633640EF" w14:textId="77777777" w:rsidR="009020CE" w:rsidRDefault="009020CE" w:rsidP="009020CE">
      <w:pPr>
        <w:pBdr>
          <w:top w:val="nil"/>
          <w:left w:val="nil"/>
          <w:bottom w:val="nil"/>
          <w:right w:val="nil"/>
          <w:between w:val="nil"/>
        </w:pBdr>
        <w:shd w:val="clear" w:color="auto" w:fill="FFFFFF"/>
        <w:jc w:val="center"/>
        <w:rPr>
          <w:color w:val="000000"/>
          <w:sz w:val="22"/>
          <w:szCs w:val="22"/>
        </w:rPr>
      </w:pPr>
    </w:p>
    <w:p w14:paraId="3365EA5D" w14:textId="77777777" w:rsidR="009020CE" w:rsidRDefault="009020CE" w:rsidP="009020CE">
      <w:pPr>
        <w:pBdr>
          <w:top w:val="nil"/>
          <w:left w:val="nil"/>
          <w:bottom w:val="nil"/>
          <w:right w:val="nil"/>
          <w:between w:val="nil"/>
        </w:pBdr>
        <w:shd w:val="clear" w:color="auto" w:fill="FFFFFF"/>
        <w:jc w:val="center"/>
        <w:rPr>
          <w:b/>
          <w:sz w:val="22"/>
          <w:szCs w:val="22"/>
        </w:rPr>
      </w:pPr>
      <w:r>
        <w:rPr>
          <w:b/>
          <w:sz w:val="22"/>
          <w:szCs w:val="22"/>
        </w:rPr>
        <w:t>СПЕЦИФІКАЦІЯ</w:t>
      </w:r>
    </w:p>
    <w:p w14:paraId="67DCCDF2" w14:textId="77777777" w:rsidR="009020CE" w:rsidRDefault="009020CE" w:rsidP="009020CE">
      <w:pPr>
        <w:jc w:val="both"/>
        <w:rPr>
          <w:sz w:val="20"/>
          <w:szCs w:val="20"/>
        </w:rPr>
      </w:pPr>
      <w:r>
        <w:rPr>
          <w:sz w:val="20"/>
          <w:szCs w:val="20"/>
        </w:rPr>
        <w:t xml:space="preserve">витрат на послуги </w:t>
      </w:r>
      <w:r w:rsidR="003F1E52">
        <w:rPr>
          <w:sz w:val="20"/>
          <w:szCs w:val="20"/>
        </w:rPr>
        <w:t>з о</w:t>
      </w:r>
      <w:r w:rsidR="003F1E52" w:rsidRPr="003F1E52">
        <w:rPr>
          <w:sz w:val="20"/>
          <w:szCs w:val="20"/>
        </w:rPr>
        <w:t xml:space="preserve">рганізація навчальних семінарів в рамках роботи координаційного центру кризового реагування </w:t>
      </w:r>
      <w:r>
        <w:rPr>
          <w:sz w:val="20"/>
          <w:szCs w:val="20"/>
        </w:rPr>
        <w:t>в рамках проєкту «Нова економіка Івано-Франківська (NEF) – підтримка нових кластерів інноваційної економічної діяльності в Івано-Франківську» (Грантовий контракт ENI/2021/430-325), який фінансується за кошти Європейського Союзу (ЄС) в рамках програми «Мери за економічне зростання» (M4EG):</w:t>
      </w:r>
    </w:p>
    <w:p w14:paraId="1CD5A6CA" w14:textId="77777777" w:rsidR="009020CE" w:rsidRDefault="009020CE" w:rsidP="009020CE">
      <w:pPr>
        <w:jc w:val="both"/>
        <w:rPr>
          <w:sz w:val="20"/>
          <w:szCs w:val="2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4252"/>
        <w:gridCol w:w="1418"/>
        <w:gridCol w:w="992"/>
        <w:gridCol w:w="1134"/>
        <w:gridCol w:w="1134"/>
        <w:gridCol w:w="1134"/>
      </w:tblGrid>
      <w:tr w:rsidR="00B232B4" w14:paraId="11B376A8" w14:textId="77777777" w:rsidTr="00B232B4">
        <w:tc>
          <w:tcPr>
            <w:tcW w:w="392" w:type="dxa"/>
            <w:vAlign w:val="center"/>
          </w:tcPr>
          <w:p w14:paraId="4B6C601C" w14:textId="77777777" w:rsidR="00B232B4" w:rsidRDefault="00B232B4" w:rsidP="00B232B4">
            <w:pPr>
              <w:tabs>
                <w:tab w:val="left" w:pos="567"/>
              </w:tabs>
              <w:ind w:right="-108"/>
              <w:jc w:val="center"/>
              <w:rPr>
                <w:b/>
                <w:i/>
                <w:sz w:val="20"/>
                <w:szCs w:val="20"/>
              </w:rPr>
            </w:pPr>
            <w:r>
              <w:rPr>
                <w:b/>
                <w:i/>
                <w:sz w:val="20"/>
                <w:szCs w:val="20"/>
              </w:rPr>
              <w:t>№ з/п</w:t>
            </w:r>
          </w:p>
        </w:tc>
        <w:tc>
          <w:tcPr>
            <w:tcW w:w="4252" w:type="dxa"/>
            <w:vAlign w:val="center"/>
          </w:tcPr>
          <w:p w14:paraId="17AFEC04" w14:textId="77777777" w:rsidR="00B232B4" w:rsidRDefault="00B232B4" w:rsidP="00B232B4">
            <w:pPr>
              <w:tabs>
                <w:tab w:val="left" w:pos="567"/>
              </w:tabs>
              <w:ind w:firstLine="34"/>
              <w:jc w:val="center"/>
              <w:rPr>
                <w:b/>
                <w:i/>
                <w:sz w:val="20"/>
                <w:szCs w:val="20"/>
              </w:rPr>
            </w:pPr>
            <w:r>
              <w:rPr>
                <w:b/>
                <w:i/>
                <w:sz w:val="20"/>
                <w:szCs w:val="20"/>
              </w:rPr>
              <w:t>Повна назва предмету закупівлі</w:t>
            </w:r>
          </w:p>
        </w:tc>
        <w:tc>
          <w:tcPr>
            <w:tcW w:w="1418" w:type="dxa"/>
            <w:vAlign w:val="center"/>
          </w:tcPr>
          <w:p w14:paraId="52FE00C3" w14:textId="77777777" w:rsidR="00B232B4" w:rsidRDefault="00B232B4" w:rsidP="00B232B4">
            <w:pPr>
              <w:tabs>
                <w:tab w:val="left" w:pos="567"/>
              </w:tabs>
              <w:ind w:hanging="108"/>
              <w:jc w:val="center"/>
              <w:rPr>
                <w:b/>
                <w:i/>
                <w:sz w:val="20"/>
                <w:szCs w:val="20"/>
              </w:rPr>
            </w:pPr>
            <w:r>
              <w:rPr>
                <w:b/>
                <w:i/>
                <w:sz w:val="20"/>
                <w:szCs w:val="20"/>
              </w:rPr>
              <w:t>Специфікація</w:t>
            </w:r>
          </w:p>
        </w:tc>
        <w:tc>
          <w:tcPr>
            <w:tcW w:w="992" w:type="dxa"/>
            <w:vAlign w:val="center"/>
          </w:tcPr>
          <w:p w14:paraId="7570123A" w14:textId="77777777" w:rsidR="00B232B4" w:rsidRDefault="00B232B4" w:rsidP="00B232B4">
            <w:pPr>
              <w:tabs>
                <w:tab w:val="left" w:pos="567"/>
              </w:tabs>
              <w:ind w:hanging="108"/>
              <w:jc w:val="center"/>
              <w:rPr>
                <w:b/>
                <w:i/>
                <w:sz w:val="20"/>
                <w:szCs w:val="20"/>
              </w:rPr>
            </w:pPr>
            <w:r>
              <w:rPr>
                <w:b/>
                <w:i/>
                <w:sz w:val="20"/>
                <w:szCs w:val="20"/>
              </w:rPr>
              <w:t>Одиниця</w:t>
            </w:r>
          </w:p>
          <w:p w14:paraId="67782FA8" w14:textId="77777777" w:rsidR="00B232B4" w:rsidRDefault="00B232B4" w:rsidP="00B232B4">
            <w:pPr>
              <w:tabs>
                <w:tab w:val="left" w:pos="567"/>
              </w:tabs>
              <w:ind w:firstLine="34"/>
              <w:jc w:val="center"/>
              <w:rPr>
                <w:b/>
                <w:i/>
                <w:sz w:val="20"/>
                <w:szCs w:val="20"/>
              </w:rPr>
            </w:pPr>
            <w:r>
              <w:rPr>
                <w:b/>
                <w:i/>
                <w:sz w:val="20"/>
                <w:szCs w:val="20"/>
              </w:rPr>
              <w:t>виміру</w:t>
            </w:r>
          </w:p>
        </w:tc>
        <w:tc>
          <w:tcPr>
            <w:tcW w:w="1134" w:type="dxa"/>
            <w:vAlign w:val="center"/>
          </w:tcPr>
          <w:p w14:paraId="08C93227" w14:textId="77777777" w:rsidR="00B232B4" w:rsidRDefault="00B232B4" w:rsidP="00B232B4">
            <w:pPr>
              <w:tabs>
                <w:tab w:val="left" w:pos="567"/>
              </w:tabs>
              <w:ind w:firstLine="34"/>
              <w:jc w:val="center"/>
              <w:rPr>
                <w:b/>
                <w:i/>
                <w:sz w:val="20"/>
                <w:szCs w:val="20"/>
              </w:rPr>
            </w:pPr>
            <w:r>
              <w:rPr>
                <w:b/>
                <w:i/>
                <w:sz w:val="20"/>
                <w:szCs w:val="20"/>
              </w:rPr>
              <w:t>Кількість</w:t>
            </w:r>
          </w:p>
        </w:tc>
        <w:tc>
          <w:tcPr>
            <w:tcW w:w="1134" w:type="dxa"/>
            <w:vAlign w:val="center"/>
          </w:tcPr>
          <w:p w14:paraId="2995A7C9" w14:textId="77777777" w:rsidR="00B232B4" w:rsidRDefault="00B232B4" w:rsidP="00B232B4">
            <w:pPr>
              <w:tabs>
                <w:tab w:val="left" w:pos="567"/>
              </w:tabs>
              <w:ind w:firstLine="34"/>
              <w:jc w:val="center"/>
              <w:rPr>
                <w:b/>
                <w:i/>
                <w:sz w:val="20"/>
                <w:szCs w:val="20"/>
              </w:rPr>
            </w:pPr>
            <w:r>
              <w:rPr>
                <w:b/>
                <w:i/>
                <w:sz w:val="20"/>
                <w:szCs w:val="20"/>
              </w:rPr>
              <w:t>Ціна за од. без ПДВ, грн.</w:t>
            </w:r>
          </w:p>
        </w:tc>
        <w:tc>
          <w:tcPr>
            <w:tcW w:w="1134" w:type="dxa"/>
            <w:vAlign w:val="center"/>
          </w:tcPr>
          <w:p w14:paraId="6D528489" w14:textId="77777777" w:rsidR="00B232B4" w:rsidRDefault="00B232B4" w:rsidP="00B232B4">
            <w:pPr>
              <w:tabs>
                <w:tab w:val="left" w:pos="567"/>
              </w:tabs>
              <w:ind w:firstLine="34"/>
              <w:jc w:val="center"/>
              <w:rPr>
                <w:b/>
                <w:i/>
                <w:sz w:val="20"/>
                <w:szCs w:val="20"/>
              </w:rPr>
            </w:pPr>
            <w:r>
              <w:rPr>
                <w:b/>
                <w:i/>
                <w:sz w:val="20"/>
                <w:szCs w:val="20"/>
              </w:rPr>
              <w:t>Сума без ПДВ, грн.</w:t>
            </w:r>
          </w:p>
        </w:tc>
      </w:tr>
      <w:tr w:rsidR="00B232B4" w14:paraId="7F58D830" w14:textId="77777777" w:rsidTr="00B232B4">
        <w:trPr>
          <w:trHeight w:val="840"/>
        </w:trPr>
        <w:tc>
          <w:tcPr>
            <w:tcW w:w="392" w:type="dxa"/>
            <w:vMerge w:val="restart"/>
          </w:tcPr>
          <w:p w14:paraId="2CDBBA50" w14:textId="77777777" w:rsidR="00B232B4" w:rsidRDefault="00B232B4" w:rsidP="009020CE">
            <w:pPr>
              <w:numPr>
                <w:ilvl w:val="0"/>
                <w:numId w:val="6"/>
              </w:numPr>
              <w:pBdr>
                <w:top w:val="nil"/>
                <w:left w:val="nil"/>
                <w:bottom w:val="nil"/>
                <w:right w:val="nil"/>
                <w:between w:val="nil"/>
              </w:pBdr>
              <w:tabs>
                <w:tab w:val="left" w:pos="567"/>
              </w:tabs>
              <w:suppressAutoHyphens/>
              <w:ind w:left="0" w:firstLine="34"/>
              <w:textAlignment w:val="top"/>
              <w:outlineLvl w:val="0"/>
              <w:rPr>
                <w:color w:val="000000"/>
                <w:sz w:val="20"/>
                <w:szCs w:val="20"/>
              </w:rPr>
            </w:pPr>
          </w:p>
        </w:tc>
        <w:tc>
          <w:tcPr>
            <w:tcW w:w="4252" w:type="dxa"/>
            <w:vMerge w:val="restart"/>
          </w:tcPr>
          <w:p w14:paraId="04875A25" w14:textId="77777777" w:rsidR="00B232B4" w:rsidRDefault="00B232B4" w:rsidP="000064B1">
            <w:pPr>
              <w:jc w:val="both"/>
              <w:rPr>
                <w:sz w:val="20"/>
                <w:szCs w:val="20"/>
              </w:rPr>
            </w:pPr>
            <w:r>
              <w:rPr>
                <w:sz w:val="20"/>
                <w:szCs w:val="20"/>
              </w:rPr>
              <w:t xml:space="preserve">ДК 021:2015 (CPV) : </w:t>
            </w:r>
            <w:r w:rsidRPr="003F1E52">
              <w:rPr>
                <w:sz w:val="20"/>
                <w:szCs w:val="20"/>
              </w:rPr>
              <w:t xml:space="preserve">79951000-5 Послуги з організації семінарів - Організація навчальних семінарів в рамках роботи координаційного центру кризового реагування </w:t>
            </w:r>
            <w:r>
              <w:rPr>
                <w:sz w:val="20"/>
                <w:szCs w:val="20"/>
              </w:rPr>
              <w:t>в рамках проєкту  «Нова економіка Івано-Франківська (NEF) – підтримка нових кластерів інноваційної економічної діяльності в Івано-Франківську» (Грантовий контракт ENI/2021/430-325), який фінансується за кошти Європейського Союзу (ЄС) в рамках програми «Мери за економічне зростання» (M4EG)</w:t>
            </w:r>
          </w:p>
        </w:tc>
        <w:tc>
          <w:tcPr>
            <w:tcW w:w="1418" w:type="dxa"/>
          </w:tcPr>
          <w:p w14:paraId="5799F111" w14:textId="77777777" w:rsidR="00B232B4" w:rsidRDefault="00B232B4" w:rsidP="000064B1">
            <w:pPr>
              <w:jc w:val="center"/>
              <w:rPr>
                <w:sz w:val="20"/>
                <w:szCs w:val="20"/>
              </w:rPr>
            </w:pPr>
            <w:r>
              <w:rPr>
                <w:sz w:val="20"/>
                <w:szCs w:val="20"/>
              </w:rPr>
              <w:t>Оренда залу</w:t>
            </w:r>
          </w:p>
        </w:tc>
        <w:tc>
          <w:tcPr>
            <w:tcW w:w="992" w:type="dxa"/>
          </w:tcPr>
          <w:p w14:paraId="47C1F8C9" w14:textId="77777777" w:rsidR="00B232B4" w:rsidRDefault="00B232B4" w:rsidP="000064B1">
            <w:pPr>
              <w:jc w:val="center"/>
              <w:rPr>
                <w:sz w:val="20"/>
                <w:szCs w:val="20"/>
              </w:rPr>
            </w:pPr>
            <w:r>
              <w:rPr>
                <w:sz w:val="20"/>
                <w:szCs w:val="20"/>
              </w:rPr>
              <w:t>день</w:t>
            </w:r>
          </w:p>
        </w:tc>
        <w:tc>
          <w:tcPr>
            <w:tcW w:w="1134" w:type="dxa"/>
          </w:tcPr>
          <w:p w14:paraId="7772082A" w14:textId="77777777" w:rsidR="00B232B4" w:rsidRDefault="00B232B4" w:rsidP="000064B1">
            <w:pPr>
              <w:jc w:val="center"/>
              <w:rPr>
                <w:sz w:val="20"/>
                <w:szCs w:val="20"/>
              </w:rPr>
            </w:pPr>
            <w:r>
              <w:rPr>
                <w:sz w:val="20"/>
                <w:szCs w:val="20"/>
              </w:rPr>
              <w:t>12</w:t>
            </w:r>
          </w:p>
        </w:tc>
        <w:tc>
          <w:tcPr>
            <w:tcW w:w="1134" w:type="dxa"/>
            <w:vAlign w:val="center"/>
          </w:tcPr>
          <w:p w14:paraId="6CB02898" w14:textId="77777777" w:rsidR="00B232B4" w:rsidRDefault="00B232B4" w:rsidP="000064B1">
            <w:pPr>
              <w:tabs>
                <w:tab w:val="left" w:pos="567"/>
              </w:tabs>
              <w:ind w:firstLine="34"/>
              <w:rPr>
                <w:sz w:val="20"/>
                <w:szCs w:val="20"/>
              </w:rPr>
            </w:pPr>
          </w:p>
        </w:tc>
        <w:tc>
          <w:tcPr>
            <w:tcW w:w="1134" w:type="dxa"/>
          </w:tcPr>
          <w:p w14:paraId="3D123A71" w14:textId="77777777" w:rsidR="00B232B4" w:rsidRDefault="00B232B4" w:rsidP="000064B1">
            <w:pPr>
              <w:tabs>
                <w:tab w:val="left" w:pos="567"/>
              </w:tabs>
              <w:jc w:val="center"/>
              <w:rPr>
                <w:b/>
                <w:sz w:val="20"/>
                <w:szCs w:val="20"/>
              </w:rPr>
            </w:pPr>
          </w:p>
        </w:tc>
      </w:tr>
      <w:tr w:rsidR="00B232B4" w14:paraId="3BF9FD8D" w14:textId="77777777" w:rsidTr="00B232B4">
        <w:trPr>
          <w:trHeight w:val="778"/>
        </w:trPr>
        <w:tc>
          <w:tcPr>
            <w:tcW w:w="392" w:type="dxa"/>
            <w:vMerge/>
          </w:tcPr>
          <w:p w14:paraId="0E6AB329" w14:textId="77777777" w:rsidR="00B232B4" w:rsidRDefault="00B232B4" w:rsidP="009020CE">
            <w:pPr>
              <w:numPr>
                <w:ilvl w:val="0"/>
                <w:numId w:val="6"/>
              </w:numPr>
              <w:pBdr>
                <w:top w:val="nil"/>
                <w:left w:val="nil"/>
                <w:bottom w:val="nil"/>
                <w:right w:val="nil"/>
                <w:between w:val="nil"/>
              </w:pBdr>
              <w:tabs>
                <w:tab w:val="left" w:pos="567"/>
              </w:tabs>
              <w:suppressAutoHyphens/>
              <w:ind w:left="0" w:firstLine="34"/>
              <w:textAlignment w:val="top"/>
              <w:outlineLvl w:val="0"/>
              <w:rPr>
                <w:color w:val="000000"/>
                <w:sz w:val="20"/>
                <w:szCs w:val="20"/>
              </w:rPr>
            </w:pPr>
          </w:p>
        </w:tc>
        <w:tc>
          <w:tcPr>
            <w:tcW w:w="4252" w:type="dxa"/>
            <w:vMerge/>
          </w:tcPr>
          <w:p w14:paraId="2E67D9FA" w14:textId="77777777" w:rsidR="00B232B4" w:rsidRDefault="00B232B4" w:rsidP="000064B1">
            <w:pPr>
              <w:jc w:val="both"/>
              <w:rPr>
                <w:sz w:val="20"/>
                <w:szCs w:val="20"/>
              </w:rPr>
            </w:pPr>
          </w:p>
        </w:tc>
        <w:tc>
          <w:tcPr>
            <w:tcW w:w="1418" w:type="dxa"/>
          </w:tcPr>
          <w:p w14:paraId="61221A7E" w14:textId="77777777" w:rsidR="00B232B4" w:rsidRDefault="00B232B4" w:rsidP="000064B1">
            <w:pPr>
              <w:jc w:val="center"/>
              <w:rPr>
                <w:sz w:val="20"/>
                <w:szCs w:val="20"/>
              </w:rPr>
            </w:pPr>
            <w:r>
              <w:rPr>
                <w:sz w:val="20"/>
                <w:szCs w:val="20"/>
              </w:rPr>
              <w:t>Каво перерва, 20 учасників</w:t>
            </w:r>
          </w:p>
        </w:tc>
        <w:tc>
          <w:tcPr>
            <w:tcW w:w="992" w:type="dxa"/>
          </w:tcPr>
          <w:p w14:paraId="745F4955" w14:textId="77777777" w:rsidR="00B232B4" w:rsidRDefault="00B232B4" w:rsidP="000064B1">
            <w:pPr>
              <w:jc w:val="center"/>
              <w:rPr>
                <w:sz w:val="20"/>
                <w:szCs w:val="20"/>
              </w:rPr>
            </w:pPr>
            <w:r>
              <w:rPr>
                <w:sz w:val="20"/>
                <w:szCs w:val="20"/>
              </w:rPr>
              <w:t>послуга</w:t>
            </w:r>
          </w:p>
        </w:tc>
        <w:tc>
          <w:tcPr>
            <w:tcW w:w="1134" w:type="dxa"/>
          </w:tcPr>
          <w:p w14:paraId="068D41DC" w14:textId="77777777" w:rsidR="00B232B4" w:rsidRPr="00B232B4" w:rsidRDefault="00B232B4" w:rsidP="000064B1">
            <w:pPr>
              <w:jc w:val="center"/>
              <w:rPr>
                <w:sz w:val="20"/>
                <w:szCs w:val="20"/>
              </w:rPr>
            </w:pPr>
            <w:r w:rsidRPr="00B232B4">
              <w:rPr>
                <w:sz w:val="20"/>
                <w:szCs w:val="20"/>
              </w:rPr>
              <w:t>12</w:t>
            </w:r>
          </w:p>
        </w:tc>
        <w:tc>
          <w:tcPr>
            <w:tcW w:w="1134" w:type="dxa"/>
            <w:vAlign w:val="center"/>
          </w:tcPr>
          <w:p w14:paraId="742451B0" w14:textId="77777777" w:rsidR="00B232B4" w:rsidRDefault="00B232B4" w:rsidP="000064B1">
            <w:pPr>
              <w:tabs>
                <w:tab w:val="left" w:pos="567"/>
              </w:tabs>
              <w:ind w:firstLine="34"/>
              <w:rPr>
                <w:sz w:val="20"/>
                <w:szCs w:val="20"/>
              </w:rPr>
            </w:pPr>
          </w:p>
        </w:tc>
        <w:tc>
          <w:tcPr>
            <w:tcW w:w="1134" w:type="dxa"/>
          </w:tcPr>
          <w:p w14:paraId="305EB2B1" w14:textId="77777777" w:rsidR="00B232B4" w:rsidRDefault="00B232B4" w:rsidP="000064B1">
            <w:pPr>
              <w:tabs>
                <w:tab w:val="left" w:pos="567"/>
              </w:tabs>
              <w:jc w:val="center"/>
              <w:rPr>
                <w:b/>
                <w:sz w:val="20"/>
                <w:szCs w:val="20"/>
              </w:rPr>
            </w:pPr>
          </w:p>
        </w:tc>
      </w:tr>
      <w:tr w:rsidR="00B232B4" w14:paraId="012845DC" w14:textId="77777777" w:rsidTr="00B232B4">
        <w:trPr>
          <w:trHeight w:val="846"/>
        </w:trPr>
        <w:tc>
          <w:tcPr>
            <w:tcW w:w="392" w:type="dxa"/>
            <w:vMerge/>
          </w:tcPr>
          <w:p w14:paraId="0080EE7B" w14:textId="77777777" w:rsidR="00B232B4" w:rsidRDefault="00B232B4" w:rsidP="009020CE">
            <w:pPr>
              <w:numPr>
                <w:ilvl w:val="0"/>
                <w:numId w:val="6"/>
              </w:numPr>
              <w:pBdr>
                <w:top w:val="nil"/>
                <w:left w:val="nil"/>
                <w:bottom w:val="nil"/>
                <w:right w:val="nil"/>
                <w:between w:val="nil"/>
              </w:pBdr>
              <w:tabs>
                <w:tab w:val="left" w:pos="567"/>
              </w:tabs>
              <w:suppressAutoHyphens/>
              <w:ind w:left="0" w:firstLine="34"/>
              <w:textAlignment w:val="top"/>
              <w:outlineLvl w:val="0"/>
              <w:rPr>
                <w:color w:val="000000"/>
                <w:sz w:val="20"/>
                <w:szCs w:val="20"/>
              </w:rPr>
            </w:pPr>
          </w:p>
        </w:tc>
        <w:tc>
          <w:tcPr>
            <w:tcW w:w="4252" w:type="dxa"/>
            <w:vMerge/>
          </w:tcPr>
          <w:p w14:paraId="6D499981" w14:textId="77777777" w:rsidR="00B232B4" w:rsidRDefault="00B232B4" w:rsidP="000064B1">
            <w:pPr>
              <w:jc w:val="both"/>
              <w:rPr>
                <w:sz w:val="20"/>
                <w:szCs w:val="20"/>
              </w:rPr>
            </w:pPr>
          </w:p>
        </w:tc>
        <w:tc>
          <w:tcPr>
            <w:tcW w:w="1418" w:type="dxa"/>
          </w:tcPr>
          <w:p w14:paraId="3B92EC3E" w14:textId="77777777" w:rsidR="00B232B4" w:rsidRDefault="00B232B4" w:rsidP="000064B1">
            <w:pPr>
              <w:jc w:val="center"/>
              <w:rPr>
                <w:sz w:val="20"/>
                <w:szCs w:val="20"/>
              </w:rPr>
            </w:pPr>
            <w:r>
              <w:rPr>
                <w:sz w:val="20"/>
                <w:szCs w:val="20"/>
              </w:rPr>
              <w:t>Роздаткові матеріали,       20 учасників</w:t>
            </w:r>
          </w:p>
        </w:tc>
        <w:tc>
          <w:tcPr>
            <w:tcW w:w="992" w:type="dxa"/>
          </w:tcPr>
          <w:p w14:paraId="0E7DC7A4" w14:textId="77777777" w:rsidR="00B232B4" w:rsidRDefault="00B232B4" w:rsidP="000064B1">
            <w:pPr>
              <w:jc w:val="center"/>
              <w:rPr>
                <w:sz w:val="20"/>
                <w:szCs w:val="20"/>
              </w:rPr>
            </w:pPr>
            <w:r>
              <w:rPr>
                <w:sz w:val="20"/>
                <w:szCs w:val="20"/>
              </w:rPr>
              <w:t>набір</w:t>
            </w:r>
          </w:p>
        </w:tc>
        <w:tc>
          <w:tcPr>
            <w:tcW w:w="1134" w:type="dxa"/>
          </w:tcPr>
          <w:p w14:paraId="0A608C23" w14:textId="77777777" w:rsidR="00B232B4" w:rsidRPr="00B232B4" w:rsidRDefault="00B232B4" w:rsidP="000064B1">
            <w:pPr>
              <w:jc w:val="center"/>
              <w:rPr>
                <w:sz w:val="20"/>
                <w:szCs w:val="20"/>
              </w:rPr>
            </w:pPr>
            <w:r w:rsidRPr="00B232B4">
              <w:rPr>
                <w:sz w:val="20"/>
                <w:szCs w:val="20"/>
              </w:rPr>
              <w:t>12</w:t>
            </w:r>
          </w:p>
        </w:tc>
        <w:tc>
          <w:tcPr>
            <w:tcW w:w="1134" w:type="dxa"/>
            <w:vAlign w:val="center"/>
          </w:tcPr>
          <w:p w14:paraId="34ECDEFA" w14:textId="77777777" w:rsidR="00B232B4" w:rsidRDefault="00B232B4" w:rsidP="000064B1">
            <w:pPr>
              <w:tabs>
                <w:tab w:val="left" w:pos="567"/>
              </w:tabs>
              <w:ind w:firstLine="34"/>
              <w:rPr>
                <w:sz w:val="20"/>
                <w:szCs w:val="20"/>
              </w:rPr>
            </w:pPr>
          </w:p>
        </w:tc>
        <w:tc>
          <w:tcPr>
            <w:tcW w:w="1134" w:type="dxa"/>
          </w:tcPr>
          <w:p w14:paraId="7E32E280" w14:textId="77777777" w:rsidR="00B232B4" w:rsidRDefault="00B232B4" w:rsidP="000064B1">
            <w:pPr>
              <w:tabs>
                <w:tab w:val="left" w:pos="567"/>
              </w:tabs>
              <w:jc w:val="center"/>
              <w:rPr>
                <w:b/>
                <w:sz w:val="20"/>
                <w:szCs w:val="20"/>
              </w:rPr>
            </w:pPr>
          </w:p>
        </w:tc>
      </w:tr>
      <w:tr w:rsidR="00B232B4" w14:paraId="2211D4CD" w14:textId="77777777" w:rsidTr="00B232B4">
        <w:trPr>
          <w:trHeight w:val="377"/>
        </w:trPr>
        <w:tc>
          <w:tcPr>
            <w:tcW w:w="9322" w:type="dxa"/>
            <w:gridSpan w:val="6"/>
          </w:tcPr>
          <w:p w14:paraId="010CB80E" w14:textId="77777777" w:rsidR="00B232B4" w:rsidRPr="00B232B4" w:rsidRDefault="00B232B4" w:rsidP="00B232B4">
            <w:pPr>
              <w:tabs>
                <w:tab w:val="left" w:pos="567"/>
              </w:tabs>
              <w:ind w:firstLine="34"/>
              <w:jc w:val="right"/>
              <w:rPr>
                <w:b/>
                <w:sz w:val="20"/>
                <w:szCs w:val="20"/>
              </w:rPr>
            </w:pPr>
            <w:r w:rsidRPr="00B232B4">
              <w:rPr>
                <w:b/>
                <w:sz w:val="20"/>
                <w:szCs w:val="20"/>
              </w:rPr>
              <w:t>РАЗОМ, без ПДВ</w:t>
            </w:r>
          </w:p>
        </w:tc>
        <w:tc>
          <w:tcPr>
            <w:tcW w:w="1134" w:type="dxa"/>
          </w:tcPr>
          <w:p w14:paraId="5FFDAE3A" w14:textId="77777777" w:rsidR="00B232B4" w:rsidRDefault="00B232B4" w:rsidP="000064B1">
            <w:pPr>
              <w:tabs>
                <w:tab w:val="left" w:pos="567"/>
              </w:tabs>
              <w:jc w:val="center"/>
              <w:rPr>
                <w:b/>
                <w:sz w:val="20"/>
                <w:szCs w:val="20"/>
              </w:rPr>
            </w:pPr>
          </w:p>
        </w:tc>
      </w:tr>
    </w:tbl>
    <w:p w14:paraId="211D9304" w14:textId="77777777" w:rsidR="009020CE" w:rsidRDefault="009020CE" w:rsidP="009020CE">
      <w:pPr>
        <w:spacing w:after="120"/>
        <w:ind w:right="-2"/>
        <w:jc w:val="both"/>
        <w:rPr>
          <w:sz w:val="21"/>
          <w:szCs w:val="21"/>
        </w:rPr>
      </w:pPr>
    </w:p>
    <w:p w14:paraId="069DD26E" w14:textId="77777777" w:rsidR="009020CE" w:rsidRDefault="009020CE" w:rsidP="009020CE">
      <w:pPr>
        <w:spacing w:after="120"/>
        <w:ind w:right="-2"/>
        <w:jc w:val="both"/>
        <w:rPr>
          <w:sz w:val="20"/>
          <w:szCs w:val="20"/>
        </w:rPr>
      </w:pPr>
    </w:p>
    <w:p w14:paraId="6F9E6E7F" w14:textId="77777777" w:rsidR="009020CE" w:rsidRDefault="009020CE" w:rsidP="0090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b/>
          <w:sz w:val="20"/>
          <w:szCs w:val="20"/>
        </w:rPr>
        <w:t>Загальна вартість послуг  становить: _____________________ грн.(______________________________), без ПДВ</w:t>
      </w:r>
    </w:p>
    <w:p w14:paraId="2C01E23E" w14:textId="77777777" w:rsidR="009020CE" w:rsidRDefault="009020CE" w:rsidP="009020CE">
      <w:pPr>
        <w:pBdr>
          <w:top w:val="nil"/>
          <w:left w:val="nil"/>
          <w:bottom w:val="nil"/>
          <w:right w:val="nil"/>
          <w:between w:val="nil"/>
        </w:pBdr>
        <w:ind w:left="57"/>
        <w:jc w:val="both"/>
        <w:rPr>
          <w:b/>
          <w:sz w:val="20"/>
          <w:szCs w:val="20"/>
        </w:rPr>
      </w:pPr>
    </w:p>
    <w:p w14:paraId="5F5131C6" w14:textId="77777777" w:rsidR="009020CE" w:rsidRDefault="009020CE" w:rsidP="009020CE">
      <w:pPr>
        <w:pBdr>
          <w:top w:val="nil"/>
          <w:left w:val="nil"/>
          <w:bottom w:val="nil"/>
          <w:right w:val="nil"/>
          <w:between w:val="nil"/>
        </w:pBdr>
        <w:jc w:val="center"/>
        <w:rPr>
          <w:color w:val="000000"/>
          <w:sz w:val="20"/>
          <w:szCs w:val="20"/>
        </w:rPr>
      </w:pPr>
    </w:p>
    <w:p w14:paraId="48EF5D2F" w14:textId="77777777" w:rsidR="009020CE" w:rsidRDefault="009020CE" w:rsidP="009020CE">
      <w:pPr>
        <w:pBdr>
          <w:top w:val="nil"/>
          <w:left w:val="nil"/>
          <w:bottom w:val="nil"/>
          <w:right w:val="nil"/>
          <w:between w:val="nil"/>
        </w:pBdr>
        <w:jc w:val="center"/>
        <w:rPr>
          <w:color w:val="000000"/>
          <w:sz w:val="20"/>
          <w:szCs w:val="20"/>
        </w:rPr>
      </w:pPr>
    </w:p>
    <w:p w14:paraId="21D6AF44" w14:textId="77777777" w:rsidR="009020CE" w:rsidRDefault="009020CE" w:rsidP="009020CE">
      <w:pPr>
        <w:pBdr>
          <w:top w:val="nil"/>
          <w:left w:val="nil"/>
          <w:bottom w:val="nil"/>
          <w:right w:val="nil"/>
          <w:between w:val="nil"/>
        </w:pBdr>
        <w:jc w:val="center"/>
        <w:rPr>
          <w:sz w:val="20"/>
          <w:szCs w:val="20"/>
        </w:rPr>
      </w:pPr>
    </w:p>
    <w:p w14:paraId="440E795A" w14:textId="77777777" w:rsidR="009020CE" w:rsidRDefault="009020CE" w:rsidP="0090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
          <w:sz w:val="20"/>
          <w:szCs w:val="20"/>
        </w:rPr>
      </w:pPr>
      <w:r>
        <w:rPr>
          <w:b/>
          <w:sz w:val="20"/>
          <w:szCs w:val="20"/>
        </w:rPr>
        <w:t xml:space="preserve">                                                                         ПОГОДЖЕНО:</w:t>
      </w:r>
    </w:p>
    <w:p w14:paraId="7A524DA1" w14:textId="77777777" w:rsidR="009020CE" w:rsidRDefault="009020CE" w:rsidP="0090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sz w:val="20"/>
          <w:szCs w:val="20"/>
        </w:rPr>
      </w:pPr>
    </w:p>
    <w:p w14:paraId="427914D2" w14:textId="77777777" w:rsidR="009020CE" w:rsidRDefault="009020CE" w:rsidP="0090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sz w:val="20"/>
          <w:szCs w:val="20"/>
        </w:rPr>
      </w:pPr>
    </w:p>
    <w:p w14:paraId="3A209588" w14:textId="77777777" w:rsidR="009020CE" w:rsidRDefault="009020CE" w:rsidP="0090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
          <w:sz w:val="20"/>
          <w:szCs w:val="20"/>
        </w:rPr>
      </w:pPr>
      <w:r>
        <w:rPr>
          <w:b/>
          <w:sz w:val="20"/>
          <w:szCs w:val="20"/>
        </w:rPr>
        <w:t>Від Замовника:</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Від Виконавця:</w:t>
      </w:r>
    </w:p>
    <w:p w14:paraId="0F1542B3" w14:textId="77777777" w:rsidR="009020CE" w:rsidRDefault="009020CE" w:rsidP="0090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center"/>
        <w:rPr>
          <w:b/>
          <w:sz w:val="20"/>
          <w:szCs w:val="20"/>
        </w:rPr>
      </w:pPr>
    </w:p>
    <w:p w14:paraId="3DAC7AA9" w14:textId="77777777" w:rsidR="009020CE" w:rsidRDefault="009020CE" w:rsidP="009020CE">
      <w:pPr>
        <w:ind w:firstLine="141"/>
        <w:jc w:val="both"/>
        <w:rPr>
          <w:sz w:val="20"/>
          <w:szCs w:val="20"/>
        </w:rPr>
      </w:pPr>
      <w:r>
        <w:rPr>
          <w:sz w:val="20"/>
          <w:szCs w:val="20"/>
        </w:rPr>
        <w:t>_____________________/В.Ю.Сусаніна/</w:t>
      </w:r>
      <w:r>
        <w:rPr>
          <w:sz w:val="20"/>
          <w:szCs w:val="20"/>
        </w:rPr>
        <w:tab/>
      </w:r>
      <w:r>
        <w:rPr>
          <w:sz w:val="20"/>
          <w:szCs w:val="20"/>
        </w:rPr>
        <w:tab/>
      </w:r>
      <w:r>
        <w:rPr>
          <w:sz w:val="20"/>
          <w:szCs w:val="20"/>
        </w:rPr>
        <w:tab/>
      </w:r>
      <w:r>
        <w:rPr>
          <w:sz w:val="20"/>
          <w:szCs w:val="20"/>
        </w:rPr>
        <w:tab/>
      </w:r>
      <w:r>
        <w:rPr>
          <w:sz w:val="20"/>
          <w:szCs w:val="20"/>
        </w:rPr>
        <w:tab/>
        <w:t xml:space="preserve">      ______________________/____________/</w:t>
      </w:r>
    </w:p>
    <w:p w14:paraId="1CEA70A0" w14:textId="77777777" w:rsidR="009020CE" w:rsidRDefault="009020CE" w:rsidP="0090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sz w:val="20"/>
          <w:szCs w:val="20"/>
        </w:rPr>
      </w:pPr>
    </w:p>
    <w:p w14:paraId="68EF6BAF" w14:textId="77777777" w:rsidR="009020CE" w:rsidRDefault="009020CE" w:rsidP="009020CE">
      <w:pPr>
        <w:pBdr>
          <w:top w:val="nil"/>
          <w:left w:val="nil"/>
          <w:bottom w:val="nil"/>
          <w:right w:val="nil"/>
          <w:between w:val="nil"/>
        </w:pBdr>
        <w:jc w:val="center"/>
        <w:rPr>
          <w:color w:val="000000"/>
          <w:sz w:val="20"/>
          <w:szCs w:val="20"/>
        </w:rPr>
      </w:pPr>
    </w:p>
    <w:p w14:paraId="4403164E" w14:textId="77777777" w:rsidR="009020CE" w:rsidRDefault="009020CE" w:rsidP="009020CE">
      <w:pPr>
        <w:pBdr>
          <w:top w:val="nil"/>
          <w:left w:val="nil"/>
          <w:bottom w:val="nil"/>
          <w:right w:val="nil"/>
          <w:between w:val="nil"/>
        </w:pBdr>
        <w:jc w:val="center"/>
        <w:rPr>
          <w:color w:val="000000"/>
          <w:sz w:val="20"/>
          <w:szCs w:val="20"/>
        </w:rPr>
      </w:pPr>
    </w:p>
    <w:p w14:paraId="457B803C" w14:textId="77777777" w:rsidR="009020CE" w:rsidRDefault="009020CE" w:rsidP="009020CE">
      <w:pPr>
        <w:pBdr>
          <w:top w:val="nil"/>
          <w:left w:val="nil"/>
          <w:bottom w:val="nil"/>
          <w:right w:val="nil"/>
          <w:between w:val="nil"/>
        </w:pBdr>
        <w:jc w:val="center"/>
        <w:rPr>
          <w:color w:val="000000"/>
          <w:sz w:val="20"/>
          <w:szCs w:val="20"/>
        </w:rPr>
      </w:pPr>
    </w:p>
    <w:p w14:paraId="2DF345BB" w14:textId="77777777" w:rsidR="009020CE" w:rsidRDefault="009020CE" w:rsidP="009020CE">
      <w:pPr>
        <w:pBdr>
          <w:top w:val="nil"/>
          <w:left w:val="nil"/>
          <w:bottom w:val="nil"/>
          <w:right w:val="nil"/>
          <w:between w:val="nil"/>
        </w:pBdr>
        <w:jc w:val="center"/>
        <w:rPr>
          <w:color w:val="000000"/>
          <w:sz w:val="20"/>
          <w:szCs w:val="20"/>
        </w:rPr>
      </w:pPr>
    </w:p>
    <w:p w14:paraId="68C6D8CB" w14:textId="77777777" w:rsidR="009020CE" w:rsidRDefault="009020CE" w:rsidP="009020CE">
      <w:pPr>
        <w:pBdr>
          <w:top w:val="nil"/>
          <w:left w:val="nil"/>
          <w:bottom w:val="nil"/>
          <w:right w:val="nil"/>
          <w:between w:val="nil"/>
        </w:pBdr>
        <w:jc w:val="center"/>
        <w:rPr>
          <w:color w:val="000000"/>
          <w:sz w:val="20"/>
          <w:szCs w:val="20"/>
        </w:rPr>
      </w:pPr>
    </w:p>
    <w:p w14:paraId="2F77D6FD" w14:textId="77777777" w:rsidR="009020CE" w:rsidRDefault="009020CE" w:rsidP="009020CE">
      <w:pPr>
        <w:pBdr>
          <w:top w:val="nil"/>
          <w:left w:val="nil"/>
          <w:bottom w:val="nil"/>
          <w:right w:val="nil"/>
          <w:between w:val="nil"/>
        </w:pBdr>
        <w:jc w:val="center"/>
        <w:rPr>
          <w:color w:val="000000"/>
          <w:sz w:val="20"/>
          <w:szCs w:val="20"/>
        </w:rPr>
      </w:pPr>
    </w:p>
    <w:p w14:paraId="237F6953" w14:textId="77777777" w:rsidR="009020CE" w:rsidRDefault="009020CE" w:rsidP="009020CE">
      <w:pPr>
        <w:pBdr>
          <w:top w:val="nil"/>
          <w:left w:val="nil"/>
          <w:bottom w:val="nil"/>
          <w:right w:val="nil"/>
          <w:between w:val="nil"/>
        </w:pBdr>
        <w:jc w:val="center"/>
        <w:rPr>
          <w:color w:val="000000"/>
          <w:sz w:val="20"/>
          <w:szCs w:val="20"/>
        </w:rPr>
      </w:pPr>
    </w:p>
    <w:p w14:paraId="69F85E94" w14:textId="77777777" w:rsidR="009020CE" w:rsidRDefault="009020CE" w:rsidP="009020CE">
      <w:pPr>
        <w:pBdr>
          <w:top w:val="nil"/>
          <w:left w:val="nil"/>
          <w:bottom w:val="nil"/>
          <w:right w:val="nil"/>
          <w:between w:val="nil"/>
        </w:pBdr>
        <w:jc w:val="center"/>
        <w:rPr>
          <w:color w:val="000000"/>
          <w:sz w:val="20"/>
          <w:szCs w:val="20"/>
        </w:rPr>
      </w:pPr>
    </w:p>
    <w:p w14:paraId="78515444" w14:textId="77777777" w:rsidR="009020CE" w:rsidRDefault="009020CE" w:rsidP="009020CE">
      <w:pPr>
        <w:pBdr>
          <w:top w:val="nil"/>
          <w:left w:val="nil"/>
          <w:bottom w:val="nil"/>
          <w:right w:val="nil"/>
          <w:between w:val="nil"/>
        </w:pBdr>
        <w:jc w:val="center"/>
        <w:rPr>
          <w:color w:val="000000"/>
          <w:sz w:val="20"/>
          <w:szCs w:val="20"/>
        </w:rPr>
      </w:pPr>
    </w:p>
    <w:p w14:paraId="631AA23F" w14:textId="77777777" w:rsidR="009020CE" w:rsidRDefault="009020CE" w:rsidP="009020CE">
      <w:pPr>
        <w:pBdr>
          <w:top w:val="nil"/>
          <w:left w:val="nil"/>
          <w:bottom w:val="nil"/>
          <w:right w:val="nil"/>
          <w:between w:val="nil"/>
        </w:pBdr>
        <w:jc w:val="center"/>
        <w:rPr>
          <w:color w:val="000000"/>
          <w:sz w:val="20"/>
          <w:szCs w:val="20"/>
        </w:rPr>
      </w:pPr>
    </w:p>
    <w:p w14:paraId="0FCF3A4F" w14:textId="77777777" w:rsidR="009020CE" w:rsidRDefault="009020CE" w:rsidP="009020CE">
      <w:pPr>
        <w:pBdr>
          <w:top w:val="nil"/>
          <w:left w:val="nil"/>
          <w:bottom w:val="nil"/>
          <w:right w:val="nil"/>
          <w:between w:val="nil"/>
        </w:pBdr>
        <w:jc w:val="center"/>
        <w:rPr>
          <w:color w:val="000000"/>
          <w:sz w:val="20"/>
          <w:szCs w:val="20"/>
        </w:rPr>
      </w:pPr>
    </w:p>
    <w:p w14:paraId="1BFCA000" w14:textId="77777777" w:rsidR="009020CE" w:rsidRDefault="009020CE" w:rsidP="009020CE">
      <w:pPr>
        <w:pBdr>
          <w:top w:val="nil"/>
          <w:left w:val="nil"/>
          <w:bottom w:val="nil"/>
          <w:right w:val="nil"/>
          <w:between w:val="nil"/>
        </w:pBdr>
        <w:jc w:val="center"/>
        <w:rPr>
          <w:color w:val="000000"/>
          <w:sz w:val="20"/>
          <w:szCs w:val="20"/>
        </w:rPr>
      </w:pPr>
    </w:p>
    <w:p w14:paraId="4592D56D" w14:textId="77777777" w:rsidR="009020CE" w:rsidRDefault="009020CE" w:rsidP="009020CE">
      <w:pPr>
        <w:pBdr>
          <w:top w:val="nil"/>
          <w:left w:val="nil"/>
          <w:bottom w:val="nil"/>
          <w:right w:val="nil"/>
          <w:between w:val="nil"/>
        </w:pBdr>
        <w:jc w:val="center"/>
        <w:rPr>
          <w:color w:val="000000"/>
          <w:sz w:val="20"/>
          <w:szCs w:val="20"/>
        </w:rPr>
      </w:pPr>
    </w:p>
    <w:p w14:paraId="2D127DA2" w14:textId="77777777" w:rsidR="009020CE" w:rsidRDefault="009020CE" w:rsidP="009020CE">
      <w:pPr>
        <w:pBdr>
          <w:top w:val="nil"/>
          <w:left w:val="nil"/>
          <w:bottom w:val="nil"/>
          <w:right w:val="nil"/>
          <w:between w:val="nil"/>
        </w:pBdr>
        <w:jc w:val="center"/>
        <w:rPr>
          <w:color w:val="000000"/>
          <w:sz w:val="20"/>
          <w:szCs w:val="20"/>
        </w:rPr>
      </w:pPr>
    </w:p>
    <w:p w14:paraId="396A6AD2" w14:textId="77777777" w:rsidR="009020CE" w:rsidRDefault="009020CE" w:rsidP="009020CE">
      <w:pPr>
        <w:pBdr>
          <w:top w:val="nil"/>
          <w:left w:val="nil"/>
          <w:bottom w:val="nil"/>
          <w:right w:val="nil"/>
          <w:between w:val="nil"/>
        </w:pBdr>
        <w:jc w:val="center"/>
        <w:rPr>
          <w:color w:val="000000"/>
          <w:sz w:val="20"/>
          <w:szCs w:val="20"/>
        </w:rPr>
      </w:pPr>
    </w:p>
    <w:p w14:paraId="4290D241" w14:textId="77777777" w:rsidR="009020CE" w:rsidRDefault="009020CE" w:rsidP="009020CE">
      <w:pPr>
        <w:pBdr>
          <w:top w:val="nil"/>
          <w:left w:val="nil"/>
          <w:bottom w:val="nil"/>
          <w:right w:val="nil"/>
          <w:between w:val="nil"/>
        </w:pBdr>
        <w:jc w:val="center"/>
        <w:rPr>
          <w:color w:val="000000"/>
          <w:sz w:val="20"/>
          <w:szCs w:val="20"/>
        </w:rPr>
      </w:pPr>
    </w:p>
    <w:p w14:paraId="48DEEAE5" w14:textId="77777777" w:rsidR="009020CE" w:rsidRDefault="009020CE" w:rsidP="009020CE">
      <w:pPr>
        <w:pBdr>
          <w:top w:val="nil"/>
          <w:left w:val="nil"/>
          <w:bottom w:val="nil"/>
          <w:right w:val="nil"/>
          <w:between w:val="nil"/>
        </w:pBdr>
        <w:jc w:val="center"/>
        <w:rPr>
          <w:color w:val="000000"/>
          <w:sz w:val="20"/>
          <w:szCs w:val="20"/>
        </w:rPr>
      </w:pPr>
    </w:p>
    <w:p w14:paraId="2AE62085" w14:textId="77777777" w:rsidR="009020CE" w:rsidRDefault="009020CE" w:rsidP="009020CE">
      <w:pPr>
        <w:pBdr>
          <w:top w:val="nil"/>
          <w:left w:val="nil"/>
          <w:bottom w:val="nil"/>
          <w:right w:val="nil"/>
          <w:between w:val="nil"/>
        </w:pBdr>
        <w:jc w:val="center"/>
        <w:rPr>
          <w:color w:val="000000"/>
          <w:sz w:val="20"/>
          <w:szCs w:val="20"/>
        </w:rPr>
      </w:pPr>
    </w:p>
    <w:p w14:paraId="597A532D" w14:textId="77777777" w:rsidR="009020CE" w:rsidRDefault="009020CE" w:rsidP="009020CE">
      <w:pPr>
        <w:pBdr>
          <w:top w:val="nil"/>
          <w:left w:val="nil"/>
          <w:bottom w:val="nil"/>
          <w:right w:val="nil"/>
          <w:between w:val="nil"/>
        </w:pBdr>
        <w:jc w:val="center"/>
        <w:rPr>
          <w:color w:val="000000"/>
          <w:sz w:val="20"/>
          <w:szCs w:val="20"/>
        </w:rPr>
      </w:pPr>
    </w:p>
    <w:p w14:paraId="44D5BC6A" w14:textId="77777777" w:rsidR="009020CE" w:rsidRDefault="009020CE" w:rsidP="009020CE">
      <w:pPr>
        <w:pBdr>
          <w:top w:val="nil"/>
          <w:left w:val="nil"/>
          <w:bottom w:val="nil"/>
          <w:right w:val="nil"/>
          <w:between w:val="nil"/>
        </w:pBdr>
        <w:jc w:val="center"/>
        <w:rPr>
          <w:color w:val="000000"/>
          <w:sz w:val="20"/>
          <w:szCs w:val="20"/>
        </w:rPr>
      </w:pPr>
    </w:p>
    <w:p w14:paraId="56AA0AE5" w14:textId="77777777" w:rsidR="009020CE" w:rsidRDefault="009020CE" w:rsidP="009020CE">
      <w:pPr>
        <w:pBdr>
          <w:top w:val="nil"/>
          <w:left w:val="nil"/>
          <w:bottom w:val="nil"/>
          <w:right w:val="nil"/>
          <w:between w:val="nil"/>
        </w:pBdr>
        <w:jc w:val="center"/>
        <w:rPr>
          <w:color w:val="000000"/>
          <w:sz w:val="20"/>
          <w:szCs w:val="20"/>
        </w:rPr>
      </w:pPr>
    </w:p>
    <w:p w14:paraId="5470CB9B" w14:textId="77777777" w:rsidR="009020CE" w:rsidRDefault="009020CE" w:rsidP="009D74CA">
      <w:pPr>
        <w:pBdr>
          <w:top w:val="nil"/>
          <w:left w:val="nil"/>
          <w:bottom w:val="nil"/>
          <w:right w:val="nil"/>
          <w:between w:val="nil"/>
        </w:pBdr>
        <w:shd w:val="clear" w:color="auto" w:fill="FFFFFF"/>
        <w:spacing w:line="360" w:lineRule="auto"/>
        <w:jc w:val="right"/>
        <w:rPr>
          <w:sz w:val="22"/>
          <w:szCs w:val="22"/>
        </w:rPr>
      </w:pPr>
      <w:r>
        <w:rPr>
          <w:color w:val="000000"/>
          <w:sz w:val="22"/>
          <w:szCs w:val="22"/>
        </w:rPr>
        <w:t xml:space="preserve">    </w:t>
      </w:r>
    </w:p>
    <w:p w14:paraId="063FE00A" w14:textId="77777777" w:rsidR="009020CE" w:rsidRPr="00D75C13" w:rsidRDefault="009020CE" w:rsidP="009020CE">
      <w:pPr>
        <w:jc w:val="right"/>
        <w:rPr>
          <w:b/>
          <w:sz w:val="22"/>
          <w:szCs w:val="22"/>
        </w:rPr>
      </w:pPr>
      <w:r w:rsidRPr="00D75C13">
        <w:rPr>
          <w:b/>
          <w:sz w:val="22"/>
          <w:szCs w:val="22"/>
        </w:rPr>
        <w:lastRenderedPageBreak/>
        <w:t xml:space="preserve">ДОДАТОК № 4 </w:t>
      </w:r>
    </w:p>
    <w:p w14:paraId="5B82943B" w14:textId="77777777" w:rsidR="009020CE" w:rsidRPr="00D75C13" w:rsidRDefault="009020CE" w:rsidP="009020CE">
      <w:pPr>
        <w:jc w:val="right"/>
        <w:rPr>
          <w:sz w:val="22"/>
          <w:szCs w:val="22"/>
        </w:rPr>
      </w:pPr>
      <w:r w:rsidRPr="00D75C13">
        <w:rPr>
          <w:sz w:val="22"/>
          <w:szCs w:val="22"/>
        </w:rPr>
        <w:t>до оголошення про проведення</w:t>
      </w:r>
    </w:p>
    <w:p w14:paraId="3B7D88E8" w14:textId="77777777" w:rsidR="009020CE" w:rsidRPr="00D75C13" w:rsidRDefault="009020CE" w:rsidP="009020CE">
      <w:pPr>
        <w:jc w:val="right"/>
        <w:rPr>
          <w:sz w:val="22"/>
          <w:szCs w:val="22"/>
        </w:rPr>
      </w:pPr>
      <w:r w:rsidRPr="00D75C13">
        <w:rPr>
          <w:sz w:val="22"/>
          <w:szCs w:val="22"/>
        </w:rPr>
        <w:t xml:space="preserve"> спрощеної закупівлі</w:t>
      </w:r>
    </w:p>
    <w:p w14:paraId="59F9EE38" w14:textId="77777777" w:rsidR="009020CE" w:rsidRPr="00D75C13" w:rsidRDefault="009020CE" w:rsidP="009020CE">
      <w:pPr>
        <w:jc w:val="right"/>
        <w:rPr>
          <w:sz w:val="22"/>
          <w:szCs w:val="22"/>
        </w:rPr>
      </w:pPr>
      <w:r w:rsidRPr="00D75C13">
        <w:rPr>
          <w:sz w:val="22"/>
          <w:szCs w:val="22"/>
        </w:rPr>
        <w:tab/>
        <w:t xml:space="preserve">(відповідно до вимог програм, </w:t>
      </w:r>
    </w:p>
    <w:p w14:paraId="6434AE30" w14:textId="77777777" w:rsidR="009020CE" w:rsidRPr="00D75C13" w:rsidRDefault="009020CE" w:rsidP="009020CE">
      <w:pPr>
        <w:jc w:val="right"/>
        <w:rPr>
          <w:sz w:val="22"/>
          <w:szCs w:val="22"/>
        </w:rPr>
      </w:pPr>
      <w:r w:rsidRPr="00D75C13">
        <w:rPr>
          <w:sz w:val="22"/>
          <w:szCs w:val="22"/>
        </w:rPr>
        <w:t>що співфінансуються Європейським Союзом)</w:t>
      </w:r>
    </w:p>
    <w:p w14:paraId="540B4B17" w14:textId="77777777" w:rsidR="009020CE" w:rsidRPr="00D75C13" w:rsidRDefault="009020CE" w:rsidP="009020CE">
      <w:pPr>
        <w:ind w:hanging="1"/>
        <w:jc w:val="center"/>
        <w:rPr>
          <w:sz w:val="22"/>
          <w:szCs w:val="22"/>
        </w:rPr>
      </w:pPr>
    </w:p>
    <w:p w14:paraId="504CA186" w14:textId="77777777" w:rsidR="009020CE" w:rsidRPr="00D75C13" w:rsidRDefault="009020CE" w:rsidP="009020CE">
      <w:pPr>
        <w:ind w:left="360"/>
        <w:jc w:val="center"/>
        <w:rPr>
          <w:b/>
        </w:rPr>
      </w:pPr>
    </w:p>
    <w:p w14:paraId="26DD684C" w14:textId="77777777" w:rsidR="009020CE" w:rsidRPr="00D75C13" w:rsidRDefault="009020CE" w:rsidP="009020CE">
      <w:pPr>
        <w:ind w:left="360"/>
        <w:jc w:val="center"/>
        <w:rPr>
          <w:b/>
        </w:rPr>
      </w:pPr>
      <w:r w:rsidRPr="00D75C13">
        <w:rPr>
          <w:b/>
        </w:rPr>
        <w:t>ДЕКЛАРАЦІЯ ДОБРОЧЕСНОСТІ</w:t>
      </w:r>
    </w:p>
    <w:p w14:paraId="16F7048D" w14:textId="77777777" w:rsidR="009020CE" w:rsidRPr="00D75C13" w:rsidRDefault="009020CE" w:rsidP="009020CE">
      <w:pPr>
        <w:ind w:left="360"/>
        <w:jc w:val="center"/>
        <w:rPr>
          <w:b/>
        </w:rPr>
      </w:pPr>
      <w:r w:rsidRPr="00D75C13">
        <w:rPr>
          <w:b/>
        </w:rPr>
        <w:t>ЗА КРИТЕРІЯМИ ВИКЛЮЧЕННЯ ТА ВІДБОРУ</w:t>
      </w:r>
    </w:p>
    <w:p w14:paraId="1D766001" w14:textId="77777777" w:rsidR="009020CE" w:rsidRPr="00D75C13" w:rsidRDefault="009020CE" w:rsidP="009020CE">
      <w:pPr>
        <w:ind w:left="360"/>
        <w:jc w:val="center"/>
        <w:rPr>
          <w:b/>
        </w:rPr>
      </w:pPr>
    </w:p>
    <w:p w14:paraId="614DC47A" w14:textId="77777777" w:rsidR="009020CE" w:rsidRDefault="009020CE" w:rsidP="009020CE">
      <w:pPr>
        <w:widowControl w:val="0"/>
        <w:ind w:left="100"/>
        <w:jc w:val="both"/>
      </w:pPr>
      <w:r w:rsidRPr="00D75C13">
        <w:t>Я, [</w:t>
      </w:r>
      <w:r w:rsidRPr="00D75C13">
        <w:rPr>
          <w:i/>
        </w:rPr>
        <w:t>вставити ім’я підписанта цієї форми</w:t>
      </w:r>
      <w:r w:rsidRPr="00D75C13">
        <w:t>], що нижче</w:t>
      </w:r>
      <w:r>
        <w:t xml:space="preserve"> підписався/підписалася, представляю:</w:t>
      </w:r>
    </w:p>
    <w:p w14:paraId="7F776C69" w14:textId="77777777" w:rsidR="009020CE" w:rsidRDefault="009020CE" w:rsidP="009020CE">
      <w:pPr>
        <w:widowControl w:val="0"/>
        <w:ind w:left="100"/>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750"/>
        <w:gridCol w:w="6000"/>
      </w:tblGrid>
      <w:tr w:rsidR="009020CE" w14:paraId="5228DE7E" w14:textId="77777777" w:rsidTr="000064B1">
        <w:trPr>
          <w:trHeight w:val="281"/>
        </w:trPr>
        <w:tc>
          <w:tcPr>
            <w:tcW w:w="3750" w:type="dxa"/>
            <w:shd w:val="clear" w:color="auto" w:fill="auto"/>
          </w:tcPr>
          <w:p w14:paraId="2386EE29" w14:textId="77777777" w:rsidR="009020CE" w:rsidRDefault="009020CE" w:rsidP="000064B1">
            <w:pPr>
              <w:jc w:val="both"/>
            </w:pPr>
            <w:r>
              <w:t>(</w:t>
            </w:r>
            <w:r>
              <w:rPr>
                <w:i/>
              </w:rPr>
              <w:t>тільки для фізичних осіб</w:t>
            </w:r>
            <w:r>
              <w:t>) себе</w:t>
            </w:r>
          </w:p>
        </w:tc>
        <w:tc>
          <w:tcPr>
            <w:tcW w:w="6000" w:type="dxa"/>
            <w:shd w:val="clear" w:color="auto" w:fill="auto"/>
          </w:tcPr>
          <w:p w14:paraId="0A6B51AC" w14:textId="77777777" w:rsidR="009020CE" w:rsidRDefault="009020CE" w:rsidP="000064B1">
            <w:pPr>
              <w:jc w:val="both"/>
            </w:pPr>
            <w:r>
              <w:t>(</w:t>
            </w:r>
            <w:r>
              <w:rPr>
                <w:i/>
              </w:rPr>
              <w:t>тільки для юридичних осіб</w:t>
            </w:r>
            <w:r>
              <w:t xml:space="preserve">) наступну юридичну особу: </w:t>
            </w:r>
          </w:p>
        </w:tc>
      </w:tr>
      <w:tr w:rsidR="009020CE" w14:paraId="490B5637" w14:textId="77777777" w:rsidTr="000064B1">
        <w:tc>
          <w:tcPr>
            <w:tcW w:w="3750" w:type="dxa"/>
            <w:shd w:val="clear" w:color="auto" w:fill="auto"/>
          </w:tcPr>
          <w:p w14:paraId="04EC6BA8" w14:textId="77777777" w:rsidR="009020CE" w:rsidRDefault="009020CE" w:rsidP="000064B1">
            <w:pPr>
              <w:widowControl w:val="0"/>
              <w:tabs>
                <w:tab w:val="left" w:pos="2346"/>
                <w:tab w:val="left" w:pos="3022"/>
              </w:tabs>
              <w:ind w:left="57" w:right="57"/>
            </w:pPr>
            <w:r>
              <w:t>Ідентифікаційний код чи номер паспорту</w:t>
            </w:r>
          </w:p>
          <w:p w14:paraId="7CEAC460" w14:textId="77777777" w:rsidR="009020CE" w:rsidRDefault="009020CE" w:rsidP="000064B1">
            <w:pPr>
              <w:jc w:val="both"/>
            </w:pPr>
          </w:p>
          <w:p w14:paraId="557C877E" w14:textId="77777777" w:rsidR="009020CE" w:rsidRDefault="009020CE" w:rsidP="000064B1">
            <w:pPr>
              <w:jc w:val="both"/>
            </w:pPr>
            <w:r>
              <w:t>(‘особа’)</w:t>
            </w:r>
          </w:p>
        </w:tc>
        <w:tc>
          <w:tcPr>
            <w:tcW w:w="6000" w:type="dxa"/>
            <w:shd w:val="clear" w:color="auto" w:fill="auto"/>
          </w:tcPr>
          <w:p w14:paraId="2566C6EA" w14:textId="77777777" w:rsidR="009020CE" w:rsidRDefault="009020CE" w:rsidP="000064B1">
            <w:pPr>
              <w:rPr>
                <w:b/>
              </w:rPr>
            </w:pPr>
            <w:r>
              <w:t>Повна офіційна назва:</w:t>
            </w:r>
          </w:p>
          <w:p w14:paraId="72E9C630" w14:textId="77777777" w:rsidR="009020CE" w:rsidRDefault="009020CE" w:rsidP="000064B1">
            <w:r>
              <w:t xml:space="preserve">Офіційна правова форма: </w:t>
            </w:r>
          </w:p>
          <w:p w14:paraId="0D650EB6" w14:textId="77777777" w:rsidR="009020CE" w:rsidRDefault="009020CE" w:rsidP="000064B1">
            <w:pPr>
              <w:rPr>
                <w:b/>
              </w:rPr>
            </w:pPr>
            <w:r>
              <w:t>Статутний реєстраційний номер</w:t>
            </w:r>
            <w:r>
              <w:rPr>
                <w:b/>
              </w:rPr>
              <w:t xml:space="preserve">: </w:t>
            </w:r>
          </w:p>
          <w:p w14:paraId="78F2058D" w14:textId="77777777" w:rsidR="009020CE" w:rsidRDefault="009020CE" w:rsidP="000064B1">
            <w:r>
              <w:t xml:space="preserve">Повна офіційна адреса: </w:t>
            </w:r>
          </w:p>
          <w:p w14:paraId="77CBDD38" w14:textId="77777777" w:rsidR="009020CE" w:rsidRDefault="009020CE" w:rsidP="000064B1">
            <w:pPr>
              <w:rPr>
                <w:b/>
              </w:rPr>
            </w:pPr>
            <w:r>
              <w:t xml:space="preserve">Реєстраційний номер платника ПДВ: </w:t>
            </w:r>
          </w:p>
          <w:p w14:paraId="62F295DE" w14:textId="77777777" w:rsidR="009020CE" w:rsidRDefault="009020CE" w:rsidP="000064B1"/>
          <w:p w14:paraId="0F6C4E7A" w14:textId="77777777" w:rsidR="009020CE" w:rsidRDefault="009020CE" w:rsidP="000064B1">
            <w:r>
              <w:t>(‘особа’)</w:t>
            </w:r>
          </w:p>
        </w:tc>
      </w:tr>
    </w:tbl>
    <w:p w14:paraId="52F76926" w14:textId="77777777" w:rsidR="009020CE" w:rsidRDefault="009020CE" w:rsidP="009020CE">
      <w:pPr>
        <w:jc w:val="both"/>
        <w:rPr>
          <w:i/>
        </w:rPr>
      </w:pPr>
    </w:p>
    <w:p w14:paraId="7889C997" w14:textId="77777777" w:rsidR="009020CE" w:rsidRDefault="009020CE" w:rsidP="009020CE">
      <w:pPr>
        <w:jc w:val="both"/>
      </w:pPr>
      <w:r>
        <w:t>Особа не зобов’язана подавати декларацію за критеріями виключення, якщо така декларація вже була подана для цілей іншої процедури того ж органу управління, за умови, що ситуація не змінилася, і що час, що минув з дати видачі декларації, не перевищує одного року.</w:t>
      </w:r>
    </w:p>
    <w:p w14:paraId="5907B08C" w14:textId="77777777" w:rsidR="009020CE" w:rsidRDefault="009020CE" w:rsidP="009020CE">
      <w:pPr>
        <w:spacing w:before="280" w:after="280"/>
        <w:jc w:val="both"/>
      </w:pPr>
      <w:r>
        <w:t xml:space="preserve">У цьому випадку підписант заявляє, що особа вже надала таку ж декларацію щодо критеріїв виключення для попередньої процедури та підтверджує, що її становище не змінилося.: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974"/>
      </w:tblGrid>
      <w:tr w:rsidR="009020CE" w14:paraId="5B6E782B" w14:textId="77777777" w:rsidTr="000064B1">
        <w:tc>
          <w:tcPr>
            <w:tcW w:w="2802" w:type="dxa"/>
            <w:shd w:val="clear" w:color="auto" w:fill="auto"/>
          </w:tcPr>
          <w:p w14:paraId="170CCD18" w14:textId="77777777" w:rsidR="009020CE" w:rsidRDefault="009020CE" w:rsidP="000064B1">
            <w:pPr>
              <w:jc w:val="center"/>
              <w:rPr>
                <w:b/>
                <w:sz w:val="22"/>
                <w:szCs w:val="22"/>
              </w:rPr>
            </w:pPr>
            <w:r>
              <w:rPr>
                <w:b/>
                <w:sz w:val="22"/>
                <w:szCs w:val="22"/>
              </w:rPr>
              <w:t>Дата декларації</w:t>
            </w:r>
          </w:p>
        </w:tc>
        <w:tc>
          <w:tcPr>
            <w:tcW w:w="6974" w:type="dxa"/>
            <w:shd w:val="clear" w:color="auto" w:fill="auto"/>
          </w:tcPr>
          <w:p w14:paraId="6124CA37" w14:textId="77777777" w:rsidR="009020CE" w:rsidRDefault="009020CE" w:rsidP="000064B1">
            <w:pPr>
              <w:jc w:val="center"/>
              <w:rPr>
                <w:b/>
                <w:sz w:val="22"/>
                <w:szCs w:val="22"/>
              </w:rPr>
            </w:pPr>
            <w:r>
              <w:rPr>
                <w:b/>
                <w:sz w:val="22"/>
                <w:szCs w:val="22"/>
              </w:rPr>
              <w:t>Повне посилання на попередню процедуру</w:t>
            </w:r>
          </w:p>
        </w:tc>
      </w:tr>
      <w:tr w:rsidR="009020CE" w14:paraId="6608C83D" w14:textId="77777777" w:rsidTr="000064B1">
        <w:tc>
          <w:tcPr>
            <w:tcW w:w="2802" w:type="dxa"/>
            <w:shd w:val="clear" w:color="auto" w:fill="auto"/>
          </w:tcPr>
          <w:p w14:paraId="380501CF" w14:textId="77777777" w:rsidR="009020CE" w:rsidRDefault="009020CE" w:rsidP="000064B1"/>
        </w:tc>
        <w:tc>
          <w:tcPr>
            <w:tcW w:w="6974" w:type="dxa"/>
            <w:shd w:val="clear" w:color="auto" w:fill="auto"/>
          </w:tcPr>
          <w:p w14:paraId="3323232A" w14:textId="77777777" w:rsidR="009020CE" w:rsidRDefault="009020CE" w:rsidP="000064B1"/>
        </w:tc>
      </w:tr>
    </w:tbl>
    <w:p w14:paraId="79F6BF06" w14:textId="77777777" w:rsidR="009020CE" w:rsidRDefault="009020CE" w:rsidP="009020CE">
      <w:pPr>
        <w:widowControl w:val="0"/>
        <w:numPr>
          <w:ilvl w:val="0"/>
          <w:numId w:val="10"/>
        </w:numPr>
        <w:tabs>
          <w:tab w:val="left" w:pos="382"/>
        </w:tabs>
        <w:spacing w:before="240" w:after="120"/>
        <w:ind w:left="102" w:firstLine="0"/>
        <w:jc w:val="both"/>
        <w:rPr>
          <w:b/>
        </w:rPr>
      </w:pPr>
      <w:r>
        <w:rPr>
          <w:b/>
        </w:rPr>
        <w:t>- ПІДСТАВИ ВИКЛЮЧЕННЯ, ЩО СТОСУЮТЬСЯ ОСОБИ</w:t>
      </w:r>
    </w:p>
    <w:tbl>
      <w:tblPr>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850"/>
        <w:gridCol w:w="688"/>
      </w:tblGrid>
      <w:tr w:rsidR="009020CE" w14:paraId="5554D217" w14:textId="77777777" w:rsidTr="000064B1">
        <w:tc>
          <w:tcPr>
            <w:tcW w:w="8217" w:type="dxa"/>
            <w:shd w:val="clear" w:color="auto" w:fill="auto"/>
          </w:tcPr>
          <w:p w14:paraId="0A0B347B" w14:textId="77777777" w:rsidR="009020CE" w:rsidRDefault="009020CE" w:rsidP="009020CE">
            <w:pPr>
              <w:numPr>
                <w:ilvl w:val="0"/>
                <w:numId w:val="8"/>
              </w:numPr>
              <w:spacing w:before="40" w:after="40"/>
              <w:jc w:val="both"/>
            </w:pPr>
            <w:r>
              <w:rPr>
                <w:color w:val="000000"/>
              </w:rPr>
              <w:t>щодо перебування у зазначених нижче ситуаціях особа заявляє:</w:t>
            </w:r>
          </w:p>
        </w:tc>
        <w:tc>
          <w:tcPr>
            <w:tcW w:w="850" w:type="dxa"/>
            <w:shd w:val="clear" w:color="auto" w:fill="auto"/>
          </w:tcPr>
          <w:p w14:paraId="6AE90A5A" w14:textId="77777777" w:rsidR="009020CE" w:rsidRDefault="009020CE" w:rsidP="000064B1">
            <w:pPr>
              <w:spacing w:before="40" w:after="40"/>
              <w:ind w:left="24"/>
              <w:jc w:val="both"/>
            </w:pPr>
            <w:r>
              <w:t>ТАК</w:t>
            </w:r>
          </w:p>
        </w:tc>
        <w:tc>
          <w:tcPr>
            <w:tcW w:w="688" w:type="dxa"/>
            <w:shd w:val="clear" w:color="auto" w:fill="auto"/>
          </w:tcPr>
          <w:p w14:paraId="093F1D54" w14:textId="77777777" w:rsidR="009020CE" w:rsidRDefault="009020CE" w:rsidP="000064B1">
            <w:pPr>
              <w:spacing w:before="40" w:after="40"/>
              <w:ind w:left="142"/>
              <w:jc w:val="both"/>
            </w:pPr>
            <w:r>
              <w:t>НІ</w:t>
            </w:r>
          </w:p>
        </w:tc>
      </w:tr>
      <w:tr w:rsidR="009020CE" w14:paraId="4AAEA9A3" w14:textId="77777777" w:rsidTr="000064B1">
        <w:tc>
          <w:tcPr>
            <w:tcW w:w="8217" w:type="dxa"/>
            <w:shd w:val="clear" w:color="auto" w:fill="auto"/>
          </w:tcPr>
          <w:p w14:paraId="320CAD80" w14:textId="77777777" w:rsidR="009020CE" w:rsidRDefault="009020CE" w:rsidP="000064B1">
            <w:pPr>
              <w:pBdr>
                <w:top w:val="nil"/>
                <w:left w:val="nil"/>
                <w:bottom w:val="nil"/>
                <w:right w:val="nil"/>
                <w:between w:val="nil"/>
              </w:pBdr>
              <w:spacing w:before="40" w:after="40"/>
              <w:jc w:val="both"/>
              <w:rPr>
                <w:color w:val="000000"/>
              </w:rPr>
            </w:pPr>
            <w:r>
              <w:t>(a) вона є банкрутом, знаходиться в стані неплатоспроможності або ліквідації, її активи адмініструються ліквідатором або судом, проводить переговори з кредиторами, її підприємницька діяльність призупинена або вона перебуває в будь-якій аналогічній ситуації, що виникає в результаті такої процедури передбаченої Союзом або національним законодавством;</w:t>
            </w:r>
          </w:p>
        </w:tc>
        <w:tc>
          <w:tcPr>
            <w:tcW w:w="850" w:type="dxa"/>
            <w:shd w:val="clear" w:color="auto" w:fill="auto"/>
          </w:tcPr>
          <w:p w14:paraId="2B68C59E" w14:textId="77777777" w:rsidR="009020CE" w:rsidRDefault="009020CE" w:rsidP="000064B1">
            <w:pPr>
              <w:spacing w:before="240" w:after="120"/>
              <w:jc w:val="both"/>
            </w:pPr>
            <w:r>
              <w:t>☐</w:t>
            </w:r>
          </w:p>
        </w:tc>
        <w:tc>
          <w:tcPr>
            <w:tcW w:w="688" w:type="dxa"/>
            <w:shd w:val="clear" w:color="auto" w:fill="auto"/>
          </w:tcPr>
          <w:p w14:paraId="6D720820" w14:textId="77777777" w:rsidR="009020CE" w:rsidRDefault="009020CE" w:rsidP="000064B1">
            <w:pPr>
              <w:spacing w:before="240" w:after="120"/>
              <w:jc w:val="both"/>
            </w:pPr>
            <w:r>
              <w:t>☐</w:t>
            </w:r>
          </w:p>
        </w:tc>
      </w:tr>
      <w:tr w:rsidR="009020CE" w14:paraId="25A950CC" w14:textId="77777777" w:rsidTr="000064B1">
        <w:tc>
          <w:tcPr>
            <w:tcW w:w="8217" w:type="dxa"/>
            <w:shd w:val="clear" w:color="auto" w:fill="auto"/>
          </w:tcPr>
          <w:p w14:paraId="29AEAF5A" w14:textId="77777777" w:rsidR="009020CE" w:rsidRDefault="009020CE" w:rsidP="000064B1">
            <w:pPr>
              <w:pBdr>
                <w:top w:val="nil"/>
                <w:left w:val="nil"/>
                <w:bottom w:val="nil"/>
                <w:right w:val="nil"/>
                <w:between w:val="nil"/>
              </w:pBdr>
              <w:spacing w:before="40" w:after="40"/>
              <w:ind w:firstLine="22"/>
              <w:jc w:val="both"/>
              <w:rPr>
                <w:color w:val="000000"/>
              </w:rPr>
            </w:pPr>
            <w:r>
              <w:t>(b) остаточним судовим або адміністративним рішенням, що не підлягає оскарженню, встановлено, що особа порушує свої зобов'язання щодо сплати податків або внесків на соціальне страхування відповідно до чинного законодавства;</w:t>
            </w:r>
          </w:p>
        </w:tc>
        <w:tc>
          <w:tcPr>
            <w:tcW w:w="850" w:type="dxa"/>
            <w:shd w:val="clear" w:color="auto" w:fill="auto"/>
          </w:tcPr>
          <w:p w14:paraId="2D89E112" w14:textId="77777777" w:rsidR="009020CE" w:rsidRDefault="009020CE" w:rsidP="000064B1">
            <w:pPr>
              <w:spacing w:before="240" w:after="120"/>
              <w:jc w:val="both"/>
            </w:pPr>
            <w:bookmarkStart w:id="2" w:name="bookmark=id.gjdgxs" w:colFirst="0" w:colLast="0"/>
            <w:bookmarkEnd w:id="2"/>
            <w:r>
              <w:t>☐</w:t>
            </w:r>
          </w:p>
        </w:tc>
        <w:tc>
          <w:tcPr>
            <w:tcW w:w="688" w:type="dxa"/>
            <w:shd w:val="clear" w:color="auto" w:fill="auto"/>
          </w:tcPr>
          <w:p w14:paraId="1D8C2D0F" w14:textId="77777777" w:rsidR="009020CE" w:rsidRDefault="009020CE" w:rsidP="000064B1">
            <w:pPr>
              <w:spacing w:before="240" w:after="120"/>
              <w:jc w:val="both"/>
            </w:pPr>
            <w:r>
              <w:t>☐</w:t>
            </w:r>
          </w:p>
        </w:tc>
      </w:tr>
      <w:tr w:rsidR="009020CE" w14:paraId="5C843C8F" w14:textId="77777777" w:rsidTr="000064B1">
        <w:tc>
          <w:tcPr>
            <w:tcW w:w="8217" w:type="dxa"/>
            <w:shd w:val="clear" w:color="auto" w:fill="auto"/>
          </w:tcPr>
          <w:p w14:paraId="6B8D6C5C" w14:textId="77777777" w:rsidR="009020CE" w:rsidRDefault="009020CE" w:rsidP="000064B1">
            <w:pPr>
              <w:pBdr>
                <w:top w:val="nil"/>
                <w:left w:val="nil"/>
                <w:bottom w:val="nil"/>
                <w:right w:val="nil"/>
                <w:between w:val="nil"/>
              </w:pBdr>
              <w:spacing w:before="40" w:after="40"/>
              <w:jc w:val="both"/>
              <w:rPr>
                <w:color w:val="000000"/>
              </w:rPr>
            </w:pPr>
            <w:r>
              <w:t>(c) остаточним судовим або адміністративним рішенням, що не підлягає оскарженню, встановлено, що особа винна у суттєвих професійних порушеннях чинного законодавства або професійних етичних норм, або вчинила будь-які протиправні дії, що впливають на професійну довіру до неї, якщо така поведінка полягала у неправомірному умислі або грубій недбалості, включаючи, зокрема, таке:</w:t>
            </w:r>
          </w:p>
        </w:tc>
        <w:tc>
          <w:tcPr>
            <w:tcW w:w="1538" w:type="dxa"/>
            <w:gridSpan w:val="2"/>
            <w:shd w:val="clear" w:color="auto" w:fill="auto"/>
          </w:tcPr>
          <w:p w14:paraId="2B8305DA" w14:textId="77777777" w:rsidR="009020CE" w:rsidRDefault="009020CE" w:rsidP="000064B1">
            <w:pPr>
              <w:spacing w:before="240" w:after="120"/>
              <w:jc w:val="both"/>
            </w:pPr>
          </w:p>
        </w:tc>
      </w:tr>
      <w:tr w:rsidR="009020CE" w14:paraId="36FE2196" w14:textId="77777777" w:rsidTr="000064B1">
        <w:tc>
          <w:tcPr>
            <w:tcW w:w="8217" w:type="dxa"/>
            <w:shd w:val="clear" w:color="auto" w:fill="auto"/>
          </w:tcPr>
          <w:p w14:paraId="581414E9" w14:textId="77777777" w:rsidR="009020CE" w:rsidRDefault="009020CE" w:rsidP="000064B1">
            <w:pPr>
              <w:pBdr>
                <w:top w:val="nil"/>
                <w:left w:val="nil"/>
                <w:bottom w:val="nil"/>
                <w:right w:val="nil"/>
                <w:between w:val="nil"/>
              </w:pBdr>
              <w:spacing w:before="40" w:after="40"/>
              <w:ind w:left="709"/>
              <w:jc w:val="both"/>
              <w:rPr>
                <w:color w:val="000000"/>
              </w:rPr>
            </w:pPr>
            <w:r>
              <w:t>(i) шахрайство або недбалість у поданні інформації, необхідної для перевірки відсутності підстав для відмови від участі у спрощеній закупівлі або відповідності критеріям відбору або під час виконання договору;</w:t>
            </w:r>
          </w:p>
        </w:tc>
        <w:tc>
          <w:tcPr>
            <w:tcW w:w="850" w:type="dxa"/>
            <w:shd w:val="clear" w:color="auto" w:fill="auto"/>
          </w:tcPr>
          <w:p w14:paraId="15731C1E" w14:textId="77777777" w:rsidR="009020CE" w:rsidRDefault="009020CE" w:rsidP="000064B1">
            <w:pPr>
              <w:spacing w:before="240" w:after="120"/>
              <w:jc w:val="both"/>
            </w:pPr>
            <w:r>
              <w:t>☐</w:t>
            </w:r>
          </w:p>
        </w:tc>
        <w:tc>
          <w:tcPr>
            <w:tcW w:w="688" w:type="dxa"/>
            <w:shd w:val="clear" w:color="auto" w:fill="auto"/>
          </w:tcPr>
          <w:p w14:paraId="7C0A6CD5" w14:textId="77777777" w:rsidR="009020CE" w:rsidRDefault="009020CE" w:rsidP="000064B1">
            <w:pPr>
              <w:spacing w:before="240" w:after="120"/>
              <w:jc w:val="both"/>
            </w:pPr>
            <w:r>
              <w:t>☐</w:t>
            </w:r>
          </w:p>
        </w:tc>
      </w:tr>
      <w:tr w:rsidR="009020CE" w14:paraId="6DE89506" w14:textId="77777777" w:rsidTr="000064B1">
        <w:tc>
          <w:tcPr>
            <w:tcW w:w="8217" w:type="dxa"/>
            <w:shd w:val="clear" w:color="auto" w:fill="auto"/>
          </w:tcPr>
          <w:p w14:paraId="4E5B5B39" w14:textId="77777777" w:rsidR="009020CE" w:rsidRDefault="009020CE" w:rsidP="000064B1">
            <w:pPr>
              <w:pBdr>
                <w:top w:val="nil"/>
                <w:left w:val="nil"/>
                <w:bottom w:val="nil"/>
                <w:right w:val="nil"/>
                <w:between w:val="nil"/>
              </w:pBdr>
              <w:spacing w:before="40" w:after="40"/>
              <w:ind w:left="709"/>
              <w:jc w:val="both"/>
              <w:rPr>
                <w:color w:val="000000"/>
              </w:rPr>
            </w:pPr>
            <w:bookmarkStart w:id="3" w:name="_heading=h.1fob9te" w:colFirst="0" w:colLast="0"/>
            <w:bookmarkEnd w:id="3"/>
            <w:r>
              <w:rPr>
                <w:color w:val="000000"/>
              </w:rPr>
              <w:lastRenderedPageBreak/>
              <w:t xml:space="preserve">(ii) </w:t>
            </w:r>
            <w:r>
              <w:t>змова з іншими особами з метою уникнення конкуренції;</w:t>
            </w:r>
          </w:p>
        </w:tc>
        <w:tc>
          <w:tcPr>
            <w:tcW w:w="850" w:type="dxa"/>
            <w:shd w:val="clear" w:color="auto" w:fill="auto"/>
          </w:tcPr>
          <w:p w14:paraId="21C76A7B" w14:textId="77777777" w:rsidR="009020CE" w:rsidRDefault="009020CE" w:rsidP="000064B1">
            <w:pPr>
              <w:spacing w:after="120"/>
              <w:jc w:val="both"/>
            </w:pPr>
            <w:r>
              <w:t>☐</w:t>
            </w:r>
          </w:p>
        </w:tc>
        <w:tc>
          <w:tcPr>
            <w:tcW w:w="688" w:type="dxa"/>
            <w:shd w:val="clear" w:color="auto" w:fill="auto"/>
          </w:tcPr>
          <w:p w14:paraId="7A4CC32D" w14:textId="77777777" w:rsidR="009020CE" w:rsidRDefault="009020CE" w:rsidP="000064B1">
            <w:pPr>
              <w:spacing w:after="120"/>
              <w:jc w:val="both"/>
            </w:pPr>
            <w:r>
              <w:t>☐</w:t>
            </w:r>
          </w:p>
        </w:tc>
      </w:tr>
      <w:tr w:rsidR="009020CE" w14:paraId="5F62A81E" w14:textId="77777777" w:rsidTr="000064B1">
        <w:tc>
          <w:tcPr>
            <w:tcW w:w="8217" w:type="dxa"/>
            <w:shd w:val="clear" w:color="auto" w:fill="auto"/>
          </w:tcPr>
          <w:p w14:paraId="0EA9F4CE" w14:textId="77777777" w:rsidR="009020CE" w:rsidRDefault="009020CE" w:rsidP="000064B1">
            <w:pPr>
              <w:pBdr>
                <w:top w:val="nil"/>
                <w:left w:val="nil"/>
                <w:bottom w:val="nil"/>
                <w:right w:val="nil"/>
                <w:between w:val="nil"/>
              </w:pBdr>
              <w:ind w:left="709"/>
              <w:jc w:val="both"/>
              <w:rPr>
                <w:color w:val="000000"/>
              </w:rPr>
            </w:pPr>
            <w:r>
              <w:rPr>
                <w:color w:val="000000"/>
              </w:rPr>
              <w:t xml:space="preserve">(iii) </w:t>
            </w:r>
            <w:r>
              <w:t>порушення прав інтелектуальної власності;</w:t>
            </w:r>
          </w:p>
        </w:tc>
        <w:tc>
          <w:tcPr>
            <w:tcW w:w="850" w:type="dxa"/>
            <w:shd w:val="clear" w:color="auto" w:fill="auto"/>
          </w:tcPr>
          <w:p w14:paraId="29212C6C" w14:textId="77777777" w:rsidR="009020CE" w:rsidRDefault="009020CE" w:rsidP="000064B1">
            <w:pPr>
              <w:spacing w:after="120"/>
              <w:jc w:val="both"/>
            </w:pPr>
            <w:r>
              <w:t>☐</w:t>
            </w:r>
          </w:p>
        </w:tc>
        <w:tc>
          <w:tcPr>
            <w:tcW w:w="688" w:type="dxa"/>
            <w:shd w:val="clear" w:color="auto" w:fill="auto"/>
          </w:tcPr>
          <w:p w14:paraId="78B1FDCD" w14:textId="77777777" w:rsidR="009020CE" w:rsidRDefault="009020CE" w:rsidP="000064B1">
            <w:pPr>
              <w:spacing w:after="120"/>
              <w:jc w:val="both"/>
            </w:pPr>
            <w:r>
              <w:t>☐</w:t>
            </w:r>
          </w:p>
        </w:tc>
      </w:tr>
      <w:tr w:rsidR="009020CE" w14:paraId="305B91E0" w14:textId="77777777" w:rsidTr="000064B1">
        <w:tc>
          <w:tcPr>
            <w:tcW w:w="8217" w:type="dxa"/>
            <w:shd w:val="clear" w:color="auto" w:fill="auto"/>
          </w:tcPr>
          <w:p w14:paraId="66D87078" w14:textId="77777777" w:rsidR="009020CE" w:rsidRDefault="009020CE" w:rsidP="000064B1">
            <w:pPr>
              <w:pBdr>
                <w:top w:val="nil"/>
                <w:left w:val="nil"/>
                <w:bottom w:val="nil"/>
                <w:right w:val="nil"/>
                <w:between w:val="nil"/>
              </w:pBdr>
              <w:spacing w:after="40"/>
              <w:ind w:left="709"/>
              <w:jc w:val="both"/>
              <w:rPr>
                <w:color w:val="000000"/>
              </w:rPr>
            </w:pPr>
            <w:bookmarkStart w:id="4" w:name="_heading=h.2et92p0" w:colFirst="0" w:colLast="0"/>
            <w:bookmarkEnd w:id="4"/>
            <w:r>
              <w:rPr>
                <w:color w:val="000000"/>
              </w:rPr>
              <w:t xml:space="preserve">(iv) </w:t>
            </w:r>
            <w:r>
              <w:t>спроби вплинути на процес прийняття рішень замовником під час визначення переможця процедури закупівлі;</w:t>
            </w:r>
          </w:p>
        </w:tc>
        <w:tc>
          <w:tcPr>
            <w:tcW w:w="850" w:type="dxa"/>
            <w:shd w:val="clear" w:color="auto" w:fill="auto"/>
          </w:tcPr>
          <w:p w14:paraId="185FA92D" w14:textId="77777777" w:rsidR="009020CE" w:rsidRDefault="009020CE" w:rsidP="000064B1">
            <w:pPr>
              <w:spacing w:after="120"/>
              <w:jc w:val="both"/>
            </w:pPr>
            <w:r>
              <w:t>☐</w:t>
            </w:r>
          </w:p>
        </w:tc>
        <w:tc>
          <w:tcPr>
            <w:tcW w:w="688" w:type="dxa"/>
            <w:shd w:val="clear" w:color="auto" w:fill="auto"/>
          </w:tcPr>
          <w:p w14:paraId="28E9E74F" w14:textId="77777777" w:rsidR="009020CE" w:rsidRDefault="009020CE" w:rsidP="000064B1">
            <w:pPr>
              <w:spacing w:after="120"/>
              <w:jc w:val="both"/>
            </w:pPr>
            <w:r>
              <w:t>☐</w:t>
            </w:r>
          </w:p>
        </w:tc>
      </w:tr>
      <w:tr w:rsidR="009020CE" w14:paraId="45E649C3" w14:textId="77777777" w:rsidTr="000064B1">
        <w:tc>
          <w:tcPr>
            <w:tcW w:w="8217" w:type="dxa"/>
            <w:shd w:val="clear" w:color="auto" w:fill="auto"/>
          </w:tcPr>
          <w:p w14:paraId="43F7FF7D" w14:textId="77777777" w:rsidR="009020CE" w:rsidRDefault="009020CE" w:rsidP="000064B1">
            <w:pPr>
              <w:pBdr>
                <w:top w:val="nil"/>
                <w:left w:val="nil"/>
                <w:bottom w:val="nil"/>
                <w:right w:val="nil"/>
                <w:between w:val="nil"/>
              </w:pBdr>
              <w:spacing w:before="40" w:after="40"/>
              <w:ind w:left="709"/>
              <w:jc w:val="both"/>
              <w:rPr>
                <w:color w:val="000000"/>
              </w:rPr>
            </w:pPr>
            <w:bookmarkStart w:id="5" w:name="_heading=h.tyjcwt" w:colFirst="0" w:colLast="0"/>
            <w:bookmarkEnd w:id="5"/>
            <w:r>
              <w:rPr>
                <w:color w:val="000000"/>
              </w:rPr>
              <w:t xml:space="preserve">(v) </w:t>
            </w:r>
            <w:r>
              <w:t>спроби отримати конфіденційну інформацію, яка може надати цій особі несправедливі переваги під час визначення переможця закупівлі;</w:t>
            </w:r>
          </w:p>
        </w:tc>
        <w:tc>
          <w:tcPr>
            <w:tcW w:w="850" w:type="dxa"/>
            <w:shd w:val="clear" w:color="auto" w:fill="auto"/>
          </w:tcPr>
          <w:p w14:paraId="1C113255" w14:textId="77777777" w:rsidR="009020CE" w:rsidRDefault="009020CE" w:rsidP="000064B1">
            <w:pPr>
              <w:spacing w:before="240" w:after="120"/>
              <w:jc w:val="both"/>
            </w:pPr>
            <w:r>
              <w:t>☐</w:t>
            </w:r>
          </w:p>
        </w:tc>
        <w:tc>
          <w:tcPr>
            <w:tcW w:w="688" w:type="dxa"/>
            <w:shd w:val="clear" w:color="auto" w:fill="auto"/>
          </w:tcPr>
          <w:p w14:paraId="5AC4AB23" w14:textId="77777777" w:rsidR="009020CE" w:rsidRDefault="009020CE" w:rsidP="000064B1">
            <w:pPr>
              <w:spacing w:before="240" w:after="120"/>
              <w:jc w:val="both"/>
            </w:pPr>
            <w:r>
              <w:t>☐</w:t>
            </w:r>
          </w:p>
        </w:tc>
      </w:tr>
      <w:tr w:rsidR="009020CE" w14:paraId="228D62A6" w14:textId="77777777" w:rsidTr="000064B1">
        <w:trPr>
          <w:trHeight w:val="356"/>
        </w:trPr>
        <w:tc>
          <w:tcPr>
            <w:tcW w:w="8217" w:type="dxa"/>
            <w:shd w:val="clear" w:color="auto" w:fill="auto"/>
          </w:tcPr>
          <w:p w14:paraId="2EA894D5" w14:textId="77777777" w:rsidR="009020CE" w:rsidRDefault="009020CE" w:rsidP="000064B1">
            <w:pPr>
              <w:pBdr>
                <w:top w:val="nil"/>
                <w:left w:val="nil"/>
                <w:bottom w:val="nil"/>
                <w:right w:val="nil"/>
                <w:between w:val="nil"/>
              </w:pBdr>
              <w:jc w:val="both"/>
              <w:rPr>
                <w:color w:val="000000"/>
              </w:rPr>
            </w:pPr>
            <w:r>
              <w:t>(d) Було винесено остаточне судове рішення про те, що особа винна у:</w:t>
            </w:r>
          </w:p>
        </w:tc>
        <w:tc>
          <w:tcPr>
            <w:tcW w:w="1538" w:type="dxa"/>
            <w:gridSpan w:val="2"/>
            <w:shd w:val="clear" w:color="auto" w:fill="auto"/>
          </w:tcPr>
          <w:p w14:paraId="146284CD" w14:textId="77777777" w:rsidR="009020CE" w:rsidRDefault="009020CE" w:rsidP="000064B1">
            <w:pPr>
              <w:spacing w:before="240" w:after="120"/>
              <w:jc w:val="both"/>
            </w:pPr>
          </w:p>
        </w:tc>
      </w:tr>
      <w:tr w:rsidR="009020CE" w14:paraId="65D8B25E" w14:textId="77777777" w:rsidTr="000064B1">
        <w:tc>
          <w:tcPr>
            <w:tcW w:w="8217" w:type="dxa"/>
            <w:shd w:val="clear" w:color="auto" w:fill="auto"/>
          </w:tcPr>
          <w:p w14:paraId="250E3A4C" w14:textId="77777777" w:rsidR="009020CE" w:rsidRDefault="009020CE" w:rsidP="000064B1">
            <w:pPr>
              <w:pBdr>
                <w:top w:val="nil"/>
                <w:left w:val="nil"/>
                <w:bottom w:val="nil"/>
                <w:right w:val="nil"/>
                <w:between w:val="nil"/>
              </w:pBdr>
              <w:spacing w:before="40" w:after="40"/>
              <w:ind w:left="709"/>
              <w:jc w:val="both"/>
              <w:rPr>
                <w:color w:val="000000"/>
              </w:rPr>
            </w:pPr>
            <w:bookmarkStart w:id="6" w:name="_heading=h.3dy6vkm" w:colFirst="0" w:colLast="0"/>
            <w:bookmarkEnd w:id="6"/>
            <w:r>
              <w:rPr>
                <w:color w:val="000000"/>
              </w:rPr>
              <w:t xml:space="preserve">(i) шахрайстві, у значенні Статті 3 Директиви (ЄС) 2017/1371 та Статті 1 </w:t>
            </w:r>
            <w:r>
              <w:t>Конвенції про захист фінансових інтересів Європейських Співтовариств, затвердженої Актом Ради від 26 липня 1995 року</w:t>
            </w:r>
            <w:r>
              <w:rPr>
                <w:color w:val="000000"/>
              </w:rPr>
              <w:t>;</w:t>
            </w:r>
          </w:p>
        </w:tc>
        <w:tc>
          <w:tcPr>
            <w:tcW w:w="850" w:type="dxa"/>
            <w:shd w:val="clear" w:color="auto" w:fill="auto"/>
          </w:tcPr>
          <w:p w14:paraId="2DDF2DBB" w14:textId="77777777" w:rsidR="009020CE" w:rsidRDefault="009020CE" w:rsidP="000064B1">
            <w:pPr>
              <w:spacing w:before="240" w:after="120"/>
              <w:jc w:val="both"/>
            </w:pPr>
          </w:p>
        </w:tc>
        <w:tc>
          <w:tcPr>
            <w:tcW w:w="688" w:type="dxa"/>
            <w:shd w:val="clear" w:color="auto" w:fill="auto"/>
          </w:tcPr>
          <w:p w14:paraId="65EA3AA5" w14:textId="77777777" w:rsidR="009020CE" w:rsidRDefault="009020CE" w:rsidP="000064B1">
            <w:pPr>
              <w:spacing w:before="240" w:after="120"/>
              <w:jc w:val="both"/>
            </w:pPr>
            <w:r>
              <w:t>☐</w:t>
            </w:r>
          </w:p>
        </w:tc>
      </w:tr>
      <w:tr w:rsidR="009020CE" w14:paraId="277474F9" w14:textId="77777777" w:rsidTr="000064B1">
        <w:tc>
          <w:tcPr>
            <w:tcW w:w="8217" w:type="dxa"/>
            <w:shd w:val="clear" w:color="auto" w:fill="auto"/>
          </w:tcPr>
          <w:p w14:paraId="453FA59A" w14:textId="77777777" w:rsidR="009020CE" w:rsidRDefault="009020CE" w:rsidP="000064B1">
            <w:pPr>
              <w:pBdr>
                <w:top w:val="nil"/>
                <w:left w:val="nil"/>
                <w:bottom w:val="nil"/>
                <w:right w:val="nil"/>
                <w:between w:val="nil"/>
              </w:pBdr>
              <w:spacing w:before="40" w:after="40"/>
              <w:ind w:left="709"/>
              <w:jc w:val="both"/>
              <w:rPr>
                <w:color w:val="000000"/>
              </w:rPr>
            </w:pPr>
            <w:bookmarkStart w:id="7" w:name="_heading=h.1t3h5sf" w:colFirst="0" w:colLast="0"/>
            <w:bookmarkEnd w:id="7"/>
            <w:r>
              <w:rPr>
                <w:color w:val="000000"/>
              </w:rPr>
              <w:t xml:space="preserve">(ii) корупції, визначеної у Статті 4(2) Директиви (ЄС) 2017/1371 або активної корупції у значенні Статті 3 </w:t>
            </w:r>
            <w:r>
              <w:t>Конвенції про боротьбу з корупцією, що стосується посадових осіб Європейських Співтовариств або посадових осіб держав-членів ЄС, затверджених Актом Ради від 26 травня 1997 року</w:t>
            </w:r>
            <w:r>
              <w:rPr>
                <w:color w:val="000000"/>
              </w:rPr>
              <w:t xml:space="preserve">, або  </w:t>
            </w:r>
            <w:r>
              <w:t>статті 2 (1) Рамкового рішення Ради 2003/568 / JHA</w:t>
            </w:r>
            <w:r>
              <w:rPr>
                <w:color w:val="000000"/>
              </w:rPr>
              <w:t>, або корупції, як визначено в інших відповідних законах;</w:t>
            </w:r>
          </w:p>
        </w:tc>
        <w:tc>
          <w:tcPr>
            <w:tcW w:w="850" w:type="dxa"/>
            <w:shd w:val="clear" w:color="auto" w:fill="auto"/>
          </w:tcPr>
          <w:p w14:paraId="35C0DC8A" w14:textId="77777777" w:rsidR="009020CE" w:rsidRDefault="009020CE" w:rsidP="000064B1">
            <w:pPr>
              <w:spacing w:before="240" w:after="120"/>
              <w:jc w:val="both"/>
            </w:pPr>
            <w:r>
              <w:t>☐</w:t>
            </w:r>
          </w:p>
        </w:tc>
        <w:tc>
          <w:tcPr>
            <w:tcW w:w="688" w:type="dxa"/>
            <w:shd w:val="clear" w:color="auto" w:fill="auto"/>
          </w:tcPr>
          <w:p w14:paraId="42D95A92" w14:textId="77777777" w:rsidR="009020CE" w:rsidRDefault="009020CE" w:rsidP="000064B1">
            <w:pPr>
              <w:spacing w:before="240" w:after="120"/>
              <w:jc w:val="both"/>
            </w:pPr>
            <w:r>
              <w:t>☐</w:t>
            </w:r>
          </w:p>
        </w:tc>
      </w:tr>
      <w:tr w:rsidR="009020CE" w14:paraId="1EAA953E" w14:textId="77777777" w:rsidTr="000064B1">
        <w:tc>
          <w:tcPr>
            <w:tcW w:w="8217" w:type="dxa"/>
            <w:shd w:val="clear" w:color="auto" w:fill="auto"/>
          </w:tcPr>
          <w:p w14:paraId="39B83772" w14:textId="77777777" w:rsidR="009020CE" w:rsidRDefault="009020CE" w:rsidP="000064B1">
            <w:pPr>
              <w:pBdr>
                <w:top w:val="nil"/>
                <w:left w:val="nil"/>
                <w:bottom w:val="nil"/>
                <w:right w:val="nil"/>
                <w:between w:val="nil"/>
              </w:pBdr>
              <w:spacing w:before="40" w:after="40"/>
              <w:ind w:left="709"/>
              <w:jc w:val="both"/>
              <w:rPr>
                <w:color w:val="000000"/>
              </w:rPr>
            </w:pPr>
            <w:bookmarkStart w:id="8" w:name="_heading=h.4d34og8" w:colFirst="0" w:colLast="0"/>
            <w:bookmarkEnd w:id="8"/>
            <w:r>
              <w:rPr>
                <w:color w:val="000000"/>
              </w:rPr>
              <w:t>(iii)</w:t>
            </w:r>
            <w:r>
              <w:t xml:space="preserve"> участі у злочинній організації, як це визначено у статті 2 Рамкового рішення Ради 2008/841 /JHA;</w:t>
            </w:r>
          </w:p>
        </w:tc>
        <w:tc>
          <w:tcPr>
            <w:tcW w:w="850" w:type="dxa"/>
            <w:shd w:val="clear" w:color="auto" w:fill="auto"/>
          </w:tcPr>
          <w:p w14:paraId="6B33D2B9" w14:textId="77777777" w:rsidR="009020CE" w:rsidRDefault="009020CE" w:rsidP="000064B1">
            <w:pPr>
              <w:spacing w:before="240" w:after="120"/>
              <w:jc w:val="both"/>
            </w:pPr>
            <w:r>
              <w:t>☐</w:t>
            </w:r>
          </w:p>
        </w:tc>
        <w:tc>
          <w:tcPr>
            <w:tcW w:w="688" w:type="dxa"/>
            <w:shd w:val="clear" w:color="auto" w:fill="auto"/>
          </w:tcPr>
          <w:p w14:paraId="3E27F9E5" w14:textId="77777777" w:rsidR="009020CE" w:rsidRDefault="009020CE" w:rsidP="000064B1">
            <w:pPr>
              <w:spacing w:before="240" w:after="120"/>
              <w:jc w:val="both"/>
            </w:pPr>
            <w:r>
              <w:t>☐</w:t>
            </w:r>
          </w:p>
        </w:tc>
      </w:tr>
      <w:tr w:rsidR="009020CE" w14:paraId="5A8B0818" w14:textId="77777777" w:rsidTr="000064B1">
        <w:tc>
          <w:tcPr>
            <w:tcW w:w="8217" w:type="dxa"/>
            <w:shd w:val="clear" w:color="auto" w:fill="auto"/>
          </w:tcPr>
          <w:p w14:paraId="112C3734" w14:textId="77777777" w:rsidR="009020CE" w:rsidRDefault="009020CE" w:rsidP="000064B1">
            <w:pPr>
              <w:pBdr>
                <w:top w:val="nil"/>
                <w:left w:val="nil"/>
                <w:bottom w:val="nil"/>
                <w:right w:val="nil"/>
                <w:between w:val="nil"/>
              </w:pBdr>
              <w:spacing w:before="40" w:after="40"/>
              <w:ind w:left="709"/>
              <w:jc w:val="both"/>
              <w:rPr>
                <w:color w:val="000000"/>
              </w:rPr>
            </w:pPr>
            <w:bookmarkStart w:id="9" w:name="_heading=h.2s8eyo1" w:colFirst="0" w:colLast="0"/>
            <w:bookmarkEnd w:id="9"/>
            <w:r>
              <w:rPr>
                <w:color w:val="000000"/>
              </w:rPr>
              <w:t xml:space="preserve">(iv) </w:t>
            </w:r>
            <w:r>
              <w:t xml:space="preserve">відмиванні коштів чи фінансуванні тероризму, як визначено у статті </w:t>
            </w:r>
            <w:r>
              <w:rPr>
                <w:color w:val="000000"/>
              </w:rPr>
              <w:t xml:space="preserve">1(3), (4) та (5) Директиви (ЄС) 2015/849 </w:t>
            </w:r>
            <w:r>
              <w:t>Європейського Парламенту і Ради</w:t>
            </w:r>
            <w:r>
              <w:rPr>
                <w:color w:val="000000"/>
              </w:rPr>
              <w:t>;</w:t>
            </w:r>
          </w:p>
        </w:tc>
        <w:tc>
          <w:tcPr>
            <w:tcW w:w="850" w:type="dxa"/>
            <w:shd w:val="clear" w:color="auto" w:fill="auto"/>
          </w:tcPr>
          <w:p w14:paraId="684E8AE6" w14:textId="77777777" w:rsidR="009020CE" w:rsidRDefault="009020CE" w:rsidP="000064B1">
            <w:pPr>
              <w:spacing w:before="240" w:after="120"/>
              <w:jc w:val="both"/>
            </w:pPr>
            <w:r>
              <w:t>☐</w:t>
            </w:r>
          </w:p>
        </w:tc>
        <w:tc>
          <w:tcPr>
            <w:tcW w:w="688" w:type="dxa"/>
            <w:shd w:val="clear" w:color="auto" w:fill="auto"/>
          </w:tcPr>
          <w:p w14:paraId="28337E8F" w14:textId="77777777" w:rsidR="009020CE" w:rsidRDefault="009020CE" w:rsidP="000064B1">
            <w:pPr>
              <w:spacing w:before="240" w:after="120"/>
              <w:jc w:val="both"/>
            </w:pPr>
            <w:r>
              <w:t>☐</w:t>
            </w:r>
          </w:p>
        </w:tc>
      </w:tr>
      <w:tr w:rsidR="009020CE" w14:paraId="14E6E692" w14:textId="77777777" w:rsidTr="000064B1">
        <w:tc>
          <w:tcPr>
            <w:tcW w:w="8217" w:type="dxa"/>
            <w:shd w:val="clear" w:color="auto" w:fill="auto"/>
          </w:tcPr>
          <w:p w14:paraId="22C259E3" w14:textId="77777777" w:rsidR="009020CE" w:rsidRDefault="009020CE" w:rsidP="000064B1">
            <w:pPr>
              <w:pBdr>
                <w:top w:val="nil"/>
                <w:left w:val="nil"/>
                <w:bottom w:val="nil"/>
                <w:right w:val="nil"/>
                <w:between w:val="nil"/>
              </w:pBdr>
              <w:spacing w:before="40" w:after="40"/>
              <w:ind w:left="709"/>
              <w:jc w:val="both"/>
              <w:rPr>
                <w:color w:val="000000"/>
              </w:rPr>
            </w:pPr>
            <w:bookmarkStart w:id="10" w:name="_heading=h.17dp8vu" w:colFirst="0" w:colLast="0"/>
            <w:bookmarkEnd w:id="10"/>
            <w:r>
              <w:rPr>
                <w:color w:val="000000"/>
              </w:rPr>
              <w:t xml:space="preserve">(v) терористичних злочинах або правопорушеннях, пов'язаних з терористичною діяльністю, а також </w:t>
            </w:r>
            <w:r>
              <w:t>розпалюванні, сприянні, підбурюванні або спробах скоєння таких злочинів</w:t>
            </w:r>
            <w:r>
              <w:rPr>
                <w:color w:val="000000"/>
              </w:rPr>
              <w:t xml:space="preserve">, визначених у Статтях 3, 14 та Розділі III Директиви (ЄС) 2017/541 </w:t>
            </w:r>
            <w:r>
              <w:t>Європейського парламенту і Ради</w:t>
            </w:r>
            <w:r>
              <w:rPr>
                <w:color w:val="000000"/>
              </w:rPr>
              <w:t xml:space="preserve"> від 15 березня 2017 про боротьбу з тероризмом;</w:t>
            </w:r>
          </w:p>
        </w:tc>
        <w:tc>
          <w:tcPr>
            <w:tcW w:w="850" w:type="dxa"/>
            <w:shd w:val="clear" w:color="auto" w:fill="auto"/>
          </w:tcPr>
          <w:p w14:paraId="14FF12CA" w14:textId="77777777" w:rsidR="009020CE" w:rsidRDefault="009020CE" w:rsidP="000064B1">
            <w:pPr>
              <w:spacing w:before="240" w:after="120"/>
              <w:jc w:val="both"/>
            </w:pPr>
            <w:r>
              <w:t>☐</w:t>
            </w:r>
          </w:p>
        </w:tc>
        <w:tc>
          <w:tcPr>
            <w:tcW w:w="688" w:type="dxa"/>
            <w:shd w:val="clear" w:color="auto" w:fill="auto"/>
          </w:tcPr>
          <w:p w14:paraId="18808123" w14:textId="77777777" w:rsidR="009020CE" w:rsidRDefault="009020CE" w:rsidP="000064B1">
            <w:pPr>
              <w:spacing w:before="240" w:after="120"/>
              <w:jc w:val="both"/>
            </w:pPr>
            <w:r>
              <w:t>☐</w:t>
            </w:r>
          </w:p>
        </w:tc>
      </w:tr>
      <w:tr w:rsidR="009020CE" w14:paraId="38C987B3" w14:textId="77777777" w:rsidTr="000064B1">
        <w:tc>
          <w:tcPr>
            <w:tcW w:w="8217" w:type="dxa"/>
            <w:shd w:val="clear" w:color="auto" w:fill="auto"/>
          </w:tcPr>
          <w:p w14:paraId="7928341F" w14:textId="77777777" w:rsidR="009020CE" w:rsidRDefault="009020CE" w:rsidP="000064B1">
            <w:pPr>
              <w:pBdr>
                <w:top w:val="nil"/>
                <w:left w:val="nil"/>
                <w:bottom w:val="nil"/>
                <w:right w:val="nil"/>
                <w:between w:val="nil"/>
              </w:pBdr>
              <w:spacing w:before="40" w:after="40"/>
              <w:ind w:left="709"/>
              <w:jc w:val="both"/>
              <w:rPr>
                <w:color w:val="000000"/>
              </w:rPr>
            </w:pPr>
            <w:bookmarkStart w:id="11" w:name="_heading=h.3rdcrjn" w:colFirst="0" w:colLast="0"/>
            <w:bookmarkEnd w:id="11"/>
            <w:r>
              <w:rPr>
                <w:color w:val="000000"/>
              </w:rPr>
              <w:t xml:space="preserve">(vi) </w:t>
            </w:r>
            <w:r>
              <w:t>використанні дитячої праці або інших форм торгівлі людьми, як визначено у статті 2 Директиви 2011/36 / ЄС Європейського Парламенту та Ради;</w:t>
            </w:r>
          </w:p>
        </w:tc>
        <w:tc>
          <w:tcPr>
            <w:tcW w:w="850" w:type="dxa"/>
            <w:shd w:val="clear" w:color="auto" w:fill="auto"/>
          </w:tcPr>
          <w:p w14:paraId="1664753C" w14:textId="77777777" w:rsidR="009020CE" w:rsidRDefault="009020CE" w:rsidP="000064B1">
            <w:pPr>
              <w:spacing w:before="240" w:after="120"/>
              <w:jc w:val="both"/>
            </w:pPr>
            <w:r>
              <w:t>☐</w:t>
            </w:r>
          </w:p>
        </w:tc>
        <w:tc>
          <w:tcPr>
            <w:tcW w:w="688" w:type="dxa"/>
            <w:shd w:val="clear" w:color="auto" w:fill="auto"/>
          </w:tcPr>
          <w:p w14:paraId="26F24EE6" w14:textId="77777777" w:rsidR="009020CE" w:rsidRDefault="009020CE" w:rsidP="000064B1">
            <w:pPr>
              <w:spacing w:before="240" w:after="120"/>
              <w:jc w:val="both"/>
            </w:pPr>
            <w:r>
              <w:t>☐</w:t>
            </w:r>
          </w:p>
        </w:tc>
      </w:tr>
      <w:tr w:rsidR="009020CE" w14:paraId="42ABBE25" w14:textId="77777777" w:rsidTr="000064B1">
        <w:tc>
          <w:tcPr>
            <w:tcW w:w="8217" w:type="dxa"/>
            <w:shd w:val="clear" w:color="auto" w:fill="auto"/>
          </w:tcPr>
          <w:p w14:paraId="2667B612" w14:textId="77777777" w:rsidR="009020CE" w:rsidRDefault="009020CE" w:rsidP="000064B1">
            <w:pPr>
              <w:pBdr>
                <w:top w:val="nil"/>
                <w:left w:val="nil"/>
                <w:bottom w:val="nil"/>
                <w:right w:val="nil"/>
                <w:between w:val="nil"/>
              </w:pBdr>
              <w:spacing w:before="40" w:after="40"/>
              <w:ind w:left="22"/>
              <w:jc w:val="both"/>
              <w:rPr>
                <w:color w:val="000000"/>
              </w:rPr>
            </w:pPr>
            <w:r>
              <w:t>(е) особа допустила суттєві порушення основних зобов'язань при виконанні контракту, що фінансується за рахунок бюджету Європейського Союзу, що призвело до його дострокового припинення або до застосування ліквідаційної процедури або інших договірних санкцій, або яка була виявлена після перевірок, аудиту або розслідувань органом управління, Європейським офісом по боротьбі з шахрайством (OLAF) або Європейським судом аудиторів;</w:t>
            </w:r>
          </w:p>
        </w:tc>
        <w:tc>
          <w:tcPr>
            <w:tcW w:w="850" w:type="dxa"/>
            <w:shd w:val="clear" w:color="auto" w:fill="auto"/>
          </w:tcPr>
          <w:p w14:paraId="73C0946C" w14:textId="77777777" w:rsidR="009020CE" w:rsidRDefault="009020CE" w:rsidP="000064B1">
            <w:pPr>
              <w:spacing w:before="240" w:after="120"/>
              <w:jc w:val="both"/>
            </w:pPr>
            <w:r>
              <w:t>☐</w:t>
            </w:r>
          </w:p>
        </w:tc>
        <w:tc>
          <w:tcPr>
            <w:tcW w:w="688" w:type="dxa"/>
            <w:shd w:val="clear" w:color="auto" w:fill="auto"/>
          </w:tcPr>
          <w:p w14:paraId="3E0AE2CE" w14:textId="77777777" w:rsidR="009020CE" w:rsidRDefault="009020CE" w:rsidP="000064B1">
            <w:pPr>
              <w:spacing w:before="240" w:after="120"/>
              <w:jc w:val="both"/>
            </w:pPr>
            <w:r>
              <w:t>☐</w:t>
            </w:r>
          </w:p>
        </w:tc>
      </w:tr>
      <w:tr w:rsidR="009020CE" w14:paraId="7C5865D4" w14:textId="77777777" w:rsidTr="000064B1">
        <w:tc>
          <w:tcPr>
            <w:tcW w:w="8217" w:type="dxa"/>
            <w:shd w:val="clear" w:color="auto" w:fill="auto"/>
          </w:tcPr>
          <w:p w14:paraId="51AA6BF4" w14:textId="77777777" w:rsidR="009020CE" w:rsidRDefault="009020CE" w:rsidP="000064B1">
            <w:pPr>
              <w:pBdr>
                <w:top w:val="nil"/>
                <w:left w:val="nil"/>
                <w:bottom w:val="nil"/>
                <w:right w:val="nil"/>
                <w:between w:val="nil"/>
              </w:pBdr>
              <w:spacing w:before="40" w:after="40"/>
              <w:jc w:val="both"/>
              <w:rPr>
                <w:color w:val="000000"/>
              </w:rPr>
            </w:pPr>
            <w:bookmarkStart w:id="12" w:name="_heading=h.26in1rg" w:colFirst="0" w:colLast="0"/>
            <w:bookmarkEnd w:id="12"/>
            <w:r>
              <w:t>(f) остаточним рішенням чи остаточним адміністративним рішенням було встановлено, що особа вчинила порушення у значенні статті 1 (2) Регламенту Ради (ЄС, Євратом) № 2988/95;</w:t>
            </w:r>
          </w:p>
        </w:tc>
        <w:tc>
          <w:tcPr>
            <w:tcW w:w="850" w:type="dxa"/>
            <w:shd w:val="clear" w:color="auto" w:fill="auto"/>
          </w:tcPr>
          <w:p w14:paraId="11FC59AB" w14:textId="77777777" w:rsidR="009020CE" w:rsidRDefault="009020CE" w:rsidP="000064B1">
            <w:pPr>
              <w:spacing w:before="240" w:after="120"/>
              <w:jc w:val="both"/>
            </w:pPr>
            <w:r>
              <w:t>☐</w:t>
            </w:r>
          </w:p>
        </w:tc>
        <w:tc>
          <w:tcPr>
            <w:tcW w:w="688" w:type="dxa"/>
            <w:shd w:val="clear" w:color="auto" w:fill="auto"/>
          </w:tcPr>
          <w:p w14:paraId="1908A96C" w14:textId="77777777" w:rsidR="009020CE" w:rsidRDefault="009020CE" w:rsidP="000064B1">
            <w:pPr>
              <w:spacing w:before="240" w:after="120"/>
              <w:jc w:val="both"/>
            </w:pPr>
            <w:r>
              <w:t>☐</w:t>
            </w:r>
          </w:p>
        </w:tc>
      </w:tr>
      <w:tr w:rsidR="009020CE" w14:paraId="7393469E" w14:textId="77777777" w:rsidTr="000064B1">
        <w:tc>
          <w:tcPr>
            <w:tcW w:w="8217" w:type="dxa"/>
            <w:tcBorders>
              <w:bottom w:val="nil"/>
            </w:tcBorders>
            <w:shd w:val="clear" w:color="auto" w:fill="auto"/>
          </w:tcPr>
          <w:p w14:paraId="66476ECC" w14:textId="77777777" w:rsidR="009020CE" w:rsidRDefault="009020CE" w:rsidP="000064B1">
            <w:pPr>
              <w:pBdr>
                <w:top w:val="nil"/>
                <w:left w:val="nil"/>
                <w:bottom w:val="nil"/>
                <w:right w:val="nil"/>
                <w:between w:val="nil"/>
              </w:pBdr>
              <w:spacing w:before="40" w:after="40"/>
              <w:jc w:val="both"/>
              <w:rPr>
                <w:color w:val="000000"/>
              </w:rPr>
            </w:pPr>
            <w:r>
              <w:rPr>
                <w:color w:val="000000"/>
              </w:rPr>
              <w:t>(g) остаточним рішенням або остаточним адміністративним рішенням встановлено, що особа створила юридичну особу під іншою юрисдикцією з наміром обійти фіскальні, соціальні чи будь-які інші юридичні зобов'язання в юрисдикції її зареєстрованого офісу, центральної адміністрації або основного місця здійснення діяльності.</w:t>
            </w:r>
          </w:p>
        </w:tc>
        <w:tc>
          <w:tcPr>
            <w:tcW w:w="850" w:type="dxa"/>
            <w:tcBorders>
              <w:bottom w:val="nil"/>
            </w:tcBorders>
            <w:shd w:val="clear" w:color="auto" w:fill="auto"/>
          </w:tcPr>
          <w:p w14:paraId="5D7280D1" w14:textId="77777777" w:rsidR="009020CE" w:rsidRDefault="009020CE" w:rsidP="000064B1">
            <w:pPr>
              <w:spacing w:before="240" w:after="120"/>
              <w:jc w:val="both"/>
            </w:pPr>
            <w:r>
              <w:t>☐</w:t>
            </w:r>
          </w:p>
        </w:tc>
        <w:tc>
          <w:tcPr>
            <w:tcW w:w="688" w:type="dxa"/>
            <w:tcBorders>
              <w:bottom w:val="nil"/>
            </w:tcBorders>
            <w:shd w:val="clear" w:color="auto" w:fill="auto"/>
          </w:tcPr>
          <w:p w14:paraId="0CC4C3AC" w14:textId="77777777" w:rsidR="009020CE" w:rsidRDefault="009020CE" w:rsidP="000064B1">
            <w:pPr>
              <w:spacing w:before="240" w:after="120"/>
              <w:jc w:val="both"/>
            </w:pPr>
            <w:r>
              <w:t>☐</w:t>
            </w:r>
          </w:p>
        </w:tc>
      </w:tr>
      <w:tr w:rsidR="009020CE" w14:paraId="583B287B" w14:textId="77777777" w:rsidTr="000064B1">
        <w:tc>
          <w:tcPr>
            <w:tcW w:w="8217" w:type="dxa"/>
            <w:tcBorders>
              <w:top w:val="nil"/>
              <w:left w:val="single" w:sz="4" w:space="0" w:color="000000"/>
              <w:bottom w:val="single" w:sz="4" w:space="0" w:color="000000"/>
            </w:tcBorders>
            <w:shd w:val="clear" w:color="auto" w:fill="auto"/>
          </w:tcPr>
          <w:p w14:paraId="740910E2" w14:textId="77777777" w:rsidR="009020CE" w:rsidRDefault="009020CE" w:rsidP="000064B1">
            <w:pPr>
              <w:pBdr>
                <w:top w:val="nil"/>
                <w:left w:val="nil"/>
                <w:bottom w:val="nil"/>
                <w:right w:val="nil"/>
                <w:between w:val="nil"/>
              </w:pBdr>
              <w:spacing w:before="40" w:after="40"/>
              <w:jc w:val="both"/>
              <w:rPr>
                <w:color w:val="000000"/>
              </w:rPr>
            </w:pPr>
            <w:r>
              <w:rPr>
                <w:color w:val="000000"/>
              </w:rPr>
              <w:t>(h) (</w:t>
            </w:r>
            <w:r>
              <w:rPr>
                <w:i/>
                <w:color w:val="000000"/>
              </w:rPr>
              <w:t>тільки для юридичних осіб</w:t>
            </w:r>
            <w:r>
              <w:rPr>
                <w:color w:val="000000"/>
              </w:rPr>
              <w:t>) остаточним рішенням або остаточним адміністративним рішенням встановлено, що особа створена з наміром, передбаченим п. (g).</w:t>
            </w:r>
          </w:p>
        </w:tc>
        <w:tc>
          <w:tcPr>
            <w:tcW w:w="850" w:type="dxa"/>
            <w:tcBorders>
              <w:top w:val="nil"/>
              <w:bottom w:val="single" w:sz="4" w:space="0" w:color="000000"/>
            </w:tcBorders>
            <w:shd w:val="clear" w:color="auto" w:fill="auto"/>
          </w:tcPr>
          <w:p w14:paraId="1AD9A71D" w14:textId="77777777" w:rsidR="009020CE" w:rsidRDefault="009020CE" w:rsidP="000064B1">
            <w:pPr>
              <w:spacing w:before="240" w:after="120"/>
              <w:jc w:val="both"/>
            </w:pPr>
            <w:r>
              <w:t>☐</w:t>
            </w:r>
          </w:p>
        </w:tc>
        <w:tc>
          <w:tcPr>
            <w:tcW w:w="688" w:type="dxa"/>
            <w:tcBorders>
              <w:top w:val="nil"/>
              <w:bottom w:val="single" w:sz="4" w:space="0" w:color="000000"/>
              <w:right w:val="single" w:sz="4" w:space="0" w:color="000000"/>
            </w:tcBorders>
            <w:shd w:val="clear" w:color="auto" w:fill="auto"/>
          </w:tcPr>
          <w:p w14:paraId="2AECC480" w14:textId="77777777" w:rsidR="009020CE" w:rsidRDefault="009020CE" w:rsidP="000064B1">
            <w:pPr>
              <w:spacing w:before="240" w:after="120"/>
              <w:jc w:val="both"/>
            </w:pPr>
            <w:r>
              <w:t>☐</w:t>
            </w:r>
          </w:p>
        </w:tc>
      </w:tr>
      <w:tr w:rsidR="009020CE" w14:paraId="7FD8A1F0" w14:textId="77777777" w:rsidTr="000064B1">
        <w:trPr>
          <w:trHeight w:val="353"/>
        </w:trPr>
        <w:tc>
          <w:tcPr>
            <w:tcW w:w="8217" w:type="dxa"/>
            <w:tcBorders>
              <w:top w:val="single" w:sz="4" w:space="0" w:color="000000"/>
              <w:left w:val="single" w:sz="4" w:space="0" w:color="000000"/>
              <w:bottom w:val="nil"/>
              <w:right w:val="single" w:sz="4" w:space="0" w:color="000000"/>
            </w:tcBorders>
            <w:shd w:val="clear" w:color="auto" w:fill="auto"/>
          </w:tcPr>
          <w:p w14:paraId="708CE98C" w14:textId="77777777" w:rsidR="009020CE" w:rsidRDefault="009020CE" w:rsidP="000064B1">
            <w:pPr>
              <w:jc w:val="both"/>
              <w:rPr>
                <w:color w:val="000000"/>
              </w:rPr>
            </w:pPr>
            <w:r>
              <w:rPr>
                <w:color w:val="000000"/>
              </w:rPr>
              <w:lastRenderedPageBreak/>
              <w:t>(і) для ситуацій, зазначених вище у пунктах (c) - (h), особа погоджується бути об’єктом:</w:t>
            </w:r>
          </w:p>
        </w:tc>
        <w:tc>
          <w:tcPr>
            <w:tcW w:w="850" w:type="dxa"/>
            <w:tcBorders>
              <w:top w:val="single" w:sz="4" w:space="0" w:color="000000"/>
              <w:left w:val="single" w:sz="4" w:space="0" w:color="000000"/>
              <w:bottom w:val="nil"/>
              <w:right w:val="single" w:sz="4" w:space="0" w:color="000000"/>
            </w:tcBorders>
            <w:shd w:val="clear" w:color="auto" w:fill="auto"/>
          </w:tcPr>
          <w:p w14:paraId="68E88B28" w14:textId="77777777" w:rsidR="009020CE" w:rsidRDefault="009020CE" w:rsidP="000064B1">
            <w:pPr>
              <w:spacing w:after="120"/>
              <w:jc w:val="both"/>
            </w:pPr>
          </w:p>
        </w:tc>
        <w:tc>
          <w:tcPr>
            <w:tcW w:w="688" w:type="dxa"/>
            <w:tcBorders>
              <w:top w:val="single" w:sz="4" w:space="0" w:color="000000"/>
              <w:left w:val="single" w:sz="4" w:space="0" w:color="000000"/>
              <w:bottom w:val="nil"/>
              <w:right w:val="single" w:sz="4" w:space="0" w:color="000000"/>
            </w:tcBorders>
            <w:shd w:val="clear" w:color="auto" w:fill="auto"/>
          </w:tcPr>
          <w:p w14:paraId="3C2F5B91" w14:textId="77777777" w:rsidR="009020CE" w:rsidRDefault="009020CE" w:rsidP="000064B1">
            <w:pPr>
              <w:spacing w:after="120"/>
              <w:jc w:val="both"/>
            </w:pPr>
          </w:p>
        </w:tc>
      </w:tr>
      <w:tr w:rsidR="009020CE" w14:paraId="1F90A89C" w14:textId="77777777" w:rsidTr="000064B1">
        <w:tc>
          <w:tcPr>
            <w:tcW w:w="8217" w:type="dxa"/>
            <w:tcBorders>
              <w:top w:val="nil"/>
              <w:left w:val="single" w:sz="4" w:space="0" w:color="000000"/>
              <w:bottom w:val="nil"/>
              <w:right w:val="single" w:sz="4" w:space="0" w:color="000000"/>
            </w:tcBorders>
            <w:shd w:val="clear" w:color="auto" w:fill="auto"/>
          </w:tcPr>
          <w:p w14:paraId="34C97358" w14:textId="77777777" w:rsidR="009020CE" w:rsidRDefault="009020CE" w:rsidP="009020CE">
            <w:pPr>
              <w:numPr>
                <w:ilvl w:val="0"/>
                <w:numId w:val="9"/>
              </w:numPr>
              <w:pBdr>
                <w:top w:val="nil"/>
                <w:left w:val="nil"/>
                <w:bottom w:val="nil"/>
                <w:right w:val="nil"/>
                <w:between w:val="nil"/>
              </w:pBdr>
              <w:spacing w:before="40" w:after="40"/>
              <w:ind w:left="447" w:hanging="141"/>
              <w:jc w:val="both"/>
              <w:rPr>
                <w:color w:val="000000"/>
              </w:rPr>
            </w:pPr>
            <w:r>
              <w:rPr>
                <w:color w:val="000000"/>
              </w:rPr>
              <w:t>перевірки фактів, встановлених у контексті аудитів або розслідувань, проведених Європейською прокуратурою, Рахунковою палатою чи внутрішнім аудитором, або будь-якої іншої перевірки, аудиту чи контролю, що здійснюються під відповідальністю уповноваженої особи установи ЄС, Європейського офісу або агентства чи органу ЄС;</w:t>
            </w:r>
          </w:p>
        </w:tc>
        <w:tc>
          <w:tcPr>
            <w:tcW w:w="850" w:type="dxa"/>
            <w:tcBorders>
              <w:top w:val="nil"/>
              <w:left w:val="single" w:sz="4" w:space="0" w:color="000000"/>
              <w:bottom w:val="nil"/>
              <w:right w:val="single" w:sz="4" w:space="0" w:color="000000"/>
            </w:tcBorders>
            <w:shd w:val="clear" w:color="auto" w:fill="auto"/>
          </w:tcPr>
          <w:p w14:paraId="2F5AB3E3" w14:textId="77777777" w:rsidR="009020CE" w:rsidRDefault="009020CE" w:rsidP="000064B1">
            <w:pPr>
              <w:spacing w:before="240" w:after="120"/>
              <w:jc w:val="both"/>
            </w:pPr>
            <w:r>
              <w:t>☐</w:t>
            </w:r>
          </w:p>
        </w:tc>
        <w:tc>
          <w:tcPr>
            <w:tcW w:w="688" w:type="dxa"/>
            <w:tcBorders>
              <w:top w:val="nil"/>
              <w:left w:val="single" w:sz="4" w:space="0" w:color="000000"/>
              <w:bottom w:val="nil"/>
              <w:right w:val="single" w:sz="4" w:space="0" w:color="000000"/>
            </w:tcBorders>
            <w:shd w:val="clear" w:color="auto" w:fill="auto"/>
          </w:tcPr>
          <w:p w14:paraId="45B3D8CA" w14:textId="77777777" w:rsidR="009020CE" w:rsidRDefault="009020CE" w:rsidP="000064B1">
            <w:pPr>
              <w:spacing w:before="240" w:after="120"/>
              <w:jc w:val="both"/>
            </w:pPr>
            <w:r>
              <w:t>☐</w:t>
            </w:r>
          </w:p>
        </w:tc>
      </w:tr>
      <w:tr w:rsidR="009020CE" w14:paraId="6F9AE0D6" w14:textId="77777777" w:rsidTr="000064B1">
        <w:tc>
          <w:tcPr>
            <w:tcW w:w="8217" w:type="dxa"/>
            <w:tcBorders>
              <w:top w:val="nil"/>
              <w:left w:val="single" w:sz="4" w:space="0" w:color="000000"/>
              <w:bottom w:val="nil"/>
              <w:right w:val="single" w:sz="4" w:space="0" w:color="000000"/>
            </w:tcBorders>
            <w:shd w:val="clear" w:color="auto" w:fill="auto"/>
          </w:tcPr>
          <w:p w14:paraId="0BA11961" w14:textId="77777777" w:rsidR="009020CE" w:rsidRDefault="009020CE" w:rsidP="009020CE">
            <w:pPr>
              <w:numPr>
                <w:ilvl w:val="0"/>
                <w:numId w:val="9"/>
              </w:numPr>
              <w:pBdr>
                <w:top w:val="nil"/>
                <w:left w:val="nil"/>
                <w:bottom w:val="nil"/>
                <w:right w:val="nil"/>
                <w:between w:val="nil"/>
              </w:pBdr>
              <w:spacing w:after="40"/>
              <w:ind w:left="447" w:firstLine="0"/>
              <w:jc w:val="both"/>
              <w:rPr>
                <w:color w:val="000000"/>
              </w:rPr>
            </w:pPr>
            <w:r>
              <w:rPr>
                <w:color w:val="000000"/>
              </w:rPr>
              <w:t xml:space="preserve"> неостаточних рішень або неостаточних адміністративних рішень, які можуть включати дисциплінарні заходи, вжиті компетентним наглядовим органом, відповідальним за перевірку застосування стандартів професійної етики;</w:t>
            </w:r>
          </w:p>
        </w:tc>
        <w:tc>
          <w:tcPr>
            <w:tcW w:w="850" w:type="dxa"/>
            <w:tcBorders>
              <w:top w:val="nil"/>
              <w:left w:val="single" w:sz="4" w:space="0" w:color="000000"/>
              <w:bottom w:val="nil"/>
              <w:right w:val="single" w:sz="4" w:space="0" w:color="000000"/>
            </w:tcBorders>
            <w:shd w:val="clear" w:color="auto" w:fill="auto"/>
          </w:tcPr>
          <w:p w14:paraId="3E575443" w14:textId="77777777" w:rsidR="009020CE" w:rsidRDefault="009020CE" w:rsidP="000064B1">
            <w:pPr>
              <w:spacing w:after="120"/>
              <w:jc w:val="both"/>
            </w:pPr>
            <w:r>
              <w:t>☐</w:t>
            </w:r>
          </w:p>
        </w:tc>
        <w:tc>
          <w:tcPr>
            <w:tcW w:w="688" w:type="dxa"/>
            <w:tcBorders>
              <w:top w:val="nil"/>
              <w:left w:val="single" w:sz="4" w:space="0" w:color="000000"/>
              <w:bottom w:val="nil"/>
              <w:right w:val="single" w:sz="4" w:space="0" w:color="000000"/>
            </w:tcBorders>
            <w:shd w:val="clear" w:color="auto" w:fill="auto"/>
          </w:tcPr>
          <w:p w14:paraId="374866C2" w14:textId="77777777" w:rsidR="009020CE" w:rsidRDefault="009020CE" w:rsidP="000064B1">
            <w:pPr>
              <w:spacing w:after="120"/>
              <w:jc w:val="both"/>
            </w:pPr>
            <w:r>
              <w:t>☐</w:t>
            </w:r>
          </w:p>
        </w:tc>
      </w:tr>
      <w:tr w:rsidR="009020CE" w14:paraId="32200C27" w14:textId="77777777" w:rsidTr="000064B1">
        <w:tc>
          <w:tcPr>
            <w:tcW w:w="8217" w:type="dxa"/>
            <w:tcBorders>
              <w:top w:val="nil"/>
              <w:left w:val="single" w:sz="4" w:space="0" w:color="000000"/>
              <w:bottom w:val="nil"/>
              <w:right w:val="single" w:sz="4" w:space="0" w:color="000000"/>
            </w:tcBorders>
            <w:shd w:val="clear" w:color="auto" w:fill="auto"/>
          </w:tcPr>
          <w:p w14:paraId="23B07312" w14:textId="77777777" w:rsidR="009020CE" w:rsidRDefault="009020CE" w:rsidP="009020CE">
            <w:pPr>
              <w:numPr>
                <w:ilvl w:val="0"/>
                <w:numId w:val="9"/>
              </w:numPr>
              <w:pBdr>
                <w:top w:val="nil"/>
                <w:left w:val="nil"/>
                <w:bottom w:val="nil"/>
                <w:right w:val="nil"/>
                <w:between w:val="nil"/>
              </w:pBdr>
              <w:spacing w:after="40"/>
              <w:ind w:left="447" w:firstLine="0"/>
              <w:jc w:val="both"/>
              <w:rPr>
                <w:color w:val="000000"/>
              </w:rPr>
            </w:pPr>
            <w:r>
              <w:rPr>
                <w:color w:val="000000"/>
              </w:rPr>
              <w:t xml:space="preserve"> перевірки фактів, зазначених в рішеннях суб'єктів або осіб, яким доручено виконання завдань бюджету ЄС;</w:t>
            </w:r>
          </w:p>
        </w:tc>
        <w:tc>
          <w:tcPr>
            <w:tcW w:w="850" w:type="dxa"/>
            <w:tcBorders>
              <w:top w:val="nil"/>
              <w:left w:val="single" w:sz="4" w:space="0" w:color="000000"/>
              <w:bottom w:val="nil"/>
              <w:right w:val="single" w:sz="4" w:space="0" w:color="000000"/>
            </w:tcBorders>
            <w:shd w:val="clear" w:color="auto" w:fill="auto"/>
          </w:tcPr>
          <w:p w14:paraId="433B40CC" w14:textId="77777777" w:rsidR="009020CE" w:rsidRDefault="009020CE" w:rsidP="000064B1">
            <w:pPr>
              <w:spacing w:after="120"/>
              <w:jc w:val="both"/>
            </w:pPr>
            <w:r>
              <w:t>☐</w:t>
            </w:r>
          </w:p>
        </w:tc>
        <w:tc>
          <w:tcPr>
            <w:tcW w:w="688" w:type="dxa"/>
            <w:tcBorders>
              <w:top w:val="nil"/>
              <w:left w:val="single" w:sz="4" w:space="0" w:color="000000"/>
              <w:bottom w:val="nil"/>
              <w:right w:val="single" w:sz="4" w:space="0" w:color="000000"/>
            </w:tcBorders>
            <w:shd w:val="clear" w:color="auto" w:fill="auto"/>
          </w:tcPr>
          <w:p w14:paraId="5331A1FB" w14:textId="77777777" w:rsidR="009020CE" w:rsidRDefault="009020CE" w:rsidP="000064B1">
            <w:pPr>
              <w:spacing w:after="120"/>
              <w:jc w:val="both"/>
            </w:pPr>
            <w:r>
              <w:t>☐</w:t>
            </w:r>
          </w:p>
        </w:tc>
      </w:tr>
      <w:tr w:rsidR="009020CE" w14:paraId="51A7D669" w14:textId="77777777" w:rsidTr="000064B1">
        <w:tc>
          <w:tcPr>
            <w:tcW w:w="8217" w:type="dxa"/>
            <w:tcBorders>
              <w:top w:val="nil"/>
              <w:left w:val="single" w:sz="4" w:space="0" w:color="000000"/>
              <w:bottom w:val="nil"/>
              <w:right w:val="single" w:sz="4" w:space="0" w:color="000000"/>
            </w:tcBorders>
            <w:shd w:val="clear" w:color="auto" w:fill="auto"/>
          </w:tcPr>
          <w:p w14:paraId="127EF236" w14:textId="77777777" w:rsidR="009020CE" w:rsidRDefault="009020CE" w:rsidP="009020CE">
            <w:pPr>
              <w:numPr>
                <w:ilvl w:val="0"/>
                <w:numId w:val="9"/>
              </w:numPr>
              <w:pBdr>
                <w:top w:val="nil"/>
                <w:left w:val="nil"/>
                <w:bottom w:val="nil"/>
                <w:right w:val="nil"/>
                <w:between w:val="nil"/>
              </w:pBdr>
              <w:spacing w:after="40"/>
              <w:ind w:left="306" w:firstLine="141"/>
              <w:jc w:val="both"/>
              <w:rPr>
                <w:color w:val="000000"/>
              </w:rPr>
            </w:pPr>
            <w:r>
              <w:rPr>
                <w:color w:val="000000"/>
              </w:rPr>
              <w:t>інформації, переданої державами-членами, які використовують фінансування Союзу;</w:t>
            </w:r>
          </w:p>
        </w:tc>
        <w:tc>
          <w:tcPr>
            <w:tcW w:w="850" w:type="dxa"/>
            <w:tcBorders>
              <w:top w:val="nil"/>
              <w:left w:val="single" w:sz="4" w:space="0" w:color="000000"/>
              <w:bottom w:val="nil"/>
              <w:right w:val="single" w:sz="4" w:space="0" w:color="000000"/>
            </w:tcBorders>
            <w:shd w:val="clear" w:color="auto" w:fill="auto"/>
          </w:tcPr>
          <w:p w14:paraId="2B1EC461" w14:textId="77777777" w:rsidR="009020CE" w:rsidRDefault="009020CE" w:rsidP="000064B1">
            <w:pPr>
              <w:spacing w:after="120"/>
              <w:jc w:val="both"/>
            </w:pPr>
            <w:r>
              <w:t>☐</w:t>
            </w:r>
          </w:p>
        </w:tc>
        <w:tc>
          <w:tcPr>
            <w:tcW w:w="688" w:type="dxa"/>
            <w:tcBorders>
              <w:top w:val="nil"/>
              <w:left w:val="single" w:sz="4" w:space="0" w:color="000000"/>
              <w:bottom w:val="nil"/>
              <w:right w:val="single" w:sz="4" w:space="0" w:color="000000"/>
            </w:tcBorders>
            <w:shd w:val="clear" w:color="auto" w:fill="auto"/>
          </w:tcPr>
          <w:p w14:paraId="56609102" w14:textId="77777777" w:rsidR="009020CE" w:rsidRDefault="009020CE" w:rsidP="000064B1">
            <w:pPr>
              <w:spacing w:after="120"/>
              <w:jc w:val="both"/>
            </w:pPr>
            <w:r>
              <w:t>☐</w:t>
            </w:r>
          </w:p>
        </w:tc>
      </w:tr>
      <w:tr w:rsidR="009020CE" w14:paraId="1EF7571A" w14:textId="77777777" w:rsidTr="000064B1">
        <w:tc>
          <w:tcPr>
            <w:tcW w:w="8217" w:type="dxa"/>
            <w:tcBorders>
              <w:top w:val="nil"/>
              <w:left w:val="single" w:sz="4" w:space="0" w:color="000000"/>
              <w:bottom w:val="nil"/>
              <w:right w:val="single" w:sz="4" w:space="0" w:color="000000"/>
            </w:tcBorders>
            <w:shd w:val="clear" w:color="auto" w:fill="auto"/>
          </w:tcPr>
          <w:p w14:paraId="2ED96E6F" w14:textId="77777777" w:rsidR="009020CE" w:rsidRDefault="009020CE" w:rsidP="009020CE">
            <w:pPr>
              <w:numPr>
                <w:ilvl w:val="0"/>
                <w:numId w:val="9"/>
              </w:numPr>
              <w:pBdr>
                <w:top w:val="nil"/>
                <w:left w:val="nil"/>
                <w:bottom w:val="nil"/>
                <w:right w:val="nil"/>
                <w:between w:val="nil"/>
              </w:pBdr>
              <w:spacing w:after="40"/>
              <w:ind w:left="306" w:firstLine="141"/>
              <w:jc w:val="both"/>
              <w:rPr>
                <w:color w:val="000000"/>
              </w:rPr>
            </w:pPr>
            <w:r>
              <w:rPr>
                <w:color w:val="000000"/>
              </w:rPr>
              <w:t>рішень Комісії, пов’язаних з порушенням законодавства Союзу про конкуренцію або національного компетентного органу щодо порушення законодавства Союзу або національного законодавства про конкуренцію; або</w:t>
            </w:r>
          </w:p>
        </w:tc>
        <w:tc>
          <w:tcPr>
            <w:tcW w:w="850" w:type="dxa"/>
            <w:tcBorders>
              <w:top w:val="nil"/>
              <w:left w:val="single" w:sz="4" w:space="0" w:color="000000"/>
              <w:bottom w:val="nil"/>
              <w:right w:val="single" w:sz="4" w:space="0" w:color="000000"/>
            </w:tcBorders>
            <w:shd w:val="clear" w:color="auto" w:fill="auto"/>
          </w:tcPr>
          <w:p w14:paraId="666E6E91" w14:textId="77777777" w:rsidR="009020CE" w:rsidRDefault="0070026A" w:rsidP="000064B1">
            <w:pPr>
              <w:spacing w:after="120"/>
              <w:jc w:val="both"/>
            </w:pPr>
            <w:sdt>
              <w:sdtPr>
                <w:tag w:val="goog_rdk_0"/>
                <w:id w:val="-231163673"/>
              </w:sdtPr>
              <w:sdtEndPr/>
              <w:sdtContent>
                <w:r w:rsidR="009020CE">
                  <w:rPr>
                    <w:rFonts w:ascii="Arial Unicode MS" w:eastAsia="Arial Unicode MS" w:hAnsi="Arial Unicode MS" w:cs="Arial Unicode MS"/>
                  </w:rPr>
                  <w:t>☐</w:t>
                </w:r>
              </w:sdtContent>
            </w:sdt>
          </w:p>
        </w:tc>
        <w:tc>
          <w:tcPr>
            <w:tcW w:w="688" w:type="dxa"/>
            <w:tcBorders>
              <w:top w:val="nil"/>
              <w:left w:val="single" w:sz="4" w:space="0" w:color="000000"/>
              <w:bottom w:val="nil"/>
              <w:right w:val="single" w:sz="4" w:space="0" w:color="000000"/>
            </w:tcBorders>
            <w:shd w:val="clear" w:color="auto" w:fill="auto"/>
          </w:tcPr>
          <w:p w14:paraId="35948D23" w14:textId="77777777" w:rsidR="009020CE" w:rsidRDefault="009020CE" w:rsidP="000064B1">
            <w:pPr>
              <w:spacing w:after="120"/>
              <w:jc w:val="both"/>
            </w:pPr>
            <w:r>
              <w:t>☐</w:t>
            </w:r>
          </w:p>
        </w:tc>
      </w:tr>
      <w:tr w:rsidR="009020CE" w14:paraId="1D4C46F0" w14:textId="77777777" w:rsidTr="000064B1">
        <w:tc>
          <w:tcPr>
            <w:tcW w:w="8217" w:type="dxa"/>
            <w:tcBorders>
              <w:top w:val="nil"/>
              <w:left w:val="single" w:sz="4" w:space="0" w:color="000000"/>
              <w:bottom w:val="single" w:sz="4" w:space="0" w:color="000000"/>
              <w:right w:val="single" w:sz="4" w:space="0" w:color="000000"/>
            </w:tcBorders>
            <w:shd w:val="clear" w:color="auto" w:fill="auto"/>
          </w:tcPr>
          <w:p w14:paraId="11D53CB1" w14:textId="77777777" w:rsidR="009020CE" w:rsidRDefault="009020CE" w:rsidP="009020CE">
            <w:pPr>
              <w:numPr>
                <w:ilvl w:val="0"/>
                <w:numId w:val="9"/>
              </w:numPr>
              <w:pBdr>
                <w:top w:val="nil"/>
                <w:left w:val="nil"/>
                <w:bottom w:val="nil"/>
                <w:right w:val="nil"/>
                <w:between w:val="nil"/>
              </w:pBdr>
              <w:spacing w:after="40"/>
              <w:ind w:left="447" w:firstLine="0"/>
              <w:jc w:val="both"/>
              <w:rPr>
                <w:color w:val="000000"/>
              </w:rPr>
            </w:pPr>
            <w:r>
              <w:rPr>
                <w:color w:val="000000"/>
              </w:rPr>
              <w:t xml:space="preserve"> рішення про виключення уповноваженої посадової особи установи ЄС, європейського офісу, агентства чи органу ЄС.</w:t>
            </w:r>
          </w:p>
        </w:tc>
        <w:tc>
          <w:tcPr>
            <w:tcW w:w="850" w:type="dxa"/>
            <w:tcBorders>
              <w:top w:val="nil"/>
              <w:left w:val="single" w:sz="4" w:space="0" w:color="000000"/>
              <w:bottom w:val="single" w:sz="4" w:space="0" w:color="000000"/>
              <w:right w:val="single" w:sz="4" w:space="0" w:color="000000"/>
            </w:tcBorders>
            <w:shd w:val="clear" w:color="auto" w:fill="auto"/>
          </w:tcPr>
          <w:p w14:paraId="3C860747" w14:textId="77777777" w:rsidR="009020CE" w:rsidRDefault="0070026A" w:rsidP="000064B1">
            <w:pPr>
              <w:spacing w:after="120"/>
              <w:jc w:val="both"/>
            </w:pPr>
            <w:sdt>
              <w:sdtPr>
                <w:tag w:val="goog_rdk_1"/>
                <w:id w:val="-517383934"/>
              </w:sdtPr>
              <w:sdtEndPr/>
              <w:sdtContent>
                <w:r w:rsidR="009020CE">
                  <w:rPr>
                    <w:rFonts w:ascii="Arial Unicode MS" w:eastAsia="Arial Unicode MS" w:hAnsi="Arial Unicode MS" w:cs="Arial Unicode MS"/>
                  </w:rPr>
                  <w:t>☐</w:t>
                </w:r>
              </w:sdtContent>
            </w:sdt>
          </w:p>
        </w:tc>
        <w:tc>
          <w:tcPr>
            <w:tcW w:w="688" w:type="dxa"/>
            <w:tcBorders>
              <w:top w:val="nil"/>
              <w:left w:val="single" w:sz="4" w:space="0" w:color="000000"/>
              <w:bottom w:val="single" w:sz="4" w:space="0" w:color="000000"/>
              <w:right w:val="single" w:sz="4" w:space="0" w:color="000000"/>
            </w:tcBorders>
            <w:shd w:val="clear" w:color="auto" w:fill="auto"/>
          </w:tcPr>
          <w:p w14:paraId="7CD1F260" w14:textId="77777777" w:rsidR="009020CE" w:rsidRDefault="009020CE" w:rsidP="000064B1">
            <w:pPr>
              <w:spacing w:after="120"/>
              <w:jc w:val="both"/>
            </w:pPr>
            <w:r>
              <w:t>☐</w:t>
            </w:r>
          </w:p>
        </w:tc>
      </w:tr>
    </w:tbl>
    <w:p w14:paraId="124A149F" w14:textId="77777777" w:rsidR="009020CE" w:rsidRDefault="009020CE" w:rsidP="009020CE"/>
    <w:p w14:paraId="3F05CA6A" w14:textId="77777777" w:rsidR="009020CE" w:rsidRDefault="009020CE" w:rsidP="009020CE">
      <w:pPr>
        <w:widowControl w:val="0"/>
        <w:tabs>
          <w:tab w:val="left" w:pos="382"/>
        </w:tabs>
        <w:spacing w:before="240" w:after="120"/>
        <w:ind w:left="102"/>
        <w:jc w:val="both"/>
        <w:rPr>
          <w:b/>
        </w:rPr>
      </w:pPr>
      <w:r>
        <w:rPr>
          <w:b/>
        </w:rPr>
        <w:t>ІІ - ПІДСТАВИ ВИКЛЮЧЕННЯ, ЩО СТОСУЮТЬСЯ ФІЗИЧНИХ ТА ЮРИДИЧНИХ ОСІБ, ЯКІ МАЮТЬ ПРАВО ПРЕДСТАВЛЯТИ, ПРИЙМАТИ РІШЕННЯ АБО КОНТРОЛЮЮТЬ ЮРИДИЧНУ ОСОБУ ТА БЕНЕФІЦІАРНИХ ВЛАСНИКІВ</w:t>
      </w:r>
    </w:p>
    <w:p w14:paraId="5C331641" w14:textId="77777777" w:rsidR="009020CE" w:rsidRDefault="009020CE" w:rsidP="009020CE">
      <w:pPr>
        <w:spacing w:before="120" w:after="240"/>
        <w:jc w:val="center"/>
        <w:rPr>
          <w:i/>
        </w:rPr>
      </w:pPr>
      <w:r>
        <w:rPr>
          <w:b/>
          <w:i/>
          <w:u w:val="single"/>
        </w:rPr>
        <w:t>Не застосовується до фізичних осіб, держав-членів та органів місцевої влади</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7"/>
        <w:gridCol w:w="670"/>
        <w:gridCol w:w="614"/>
        <w:gridCol w:w="630"/>
      </w:tblGrid>
      <w:tr w:rsidR="009020CE" w14:paraId="71522F80" w14:textId="77777777" w:rsidTr="000064B1">
        <w:tc>
          <w:tcPr>
            <w:tcW w:w="7747" w:type="dxa"/>
            <w:shd w:val="clear" w:color="auto" w:fill="auto"/>
            <w:vAlign w:val="center"/>
          </w:tcPr>
          <w:p w14:paraId="2EE99BF9" w14:textId="77777777" w:rsidR="009020CE" w:rsidRDefault="009020CE" w:rsidP="009020CE">
            <w:pPr>
              <w:numPr>
                <w:ilvl w:val="0"/>
                <w:numId w:val="8"/>
              </w:numPr>
              <w:spacing w:before="40" w:after="40"/>
              <w:jc w:val="both"/>
            </w:pPr>
            <w:r>
              <w:t xml:space="preserve">заявляє, що фізична або юридична особа, яка є членом адміністративного, управлінського чи наглядового органу вищезгаданої юридичної особи, або яка має повноваження щодо представництва, прийняття рішень чи контролю щодо вищезазначеної юридичної особи (це охоплює, наприклад, директорів товариств, членів органів управління або нагляду, а також випадки, коли більшістю акцій володіє одна фізична або юридична особа), або бенефіціарний власник особи (як зазначено в пункті 6 статті 3 Директиви (ЄС) № 2015/849) знаходиться в одній із наступних ситуацій: </w:t>
            </w:r>
          </w:p>
        </w:tc>
        <w:tc>
          <w:tcPr>
            <w:tcW w:w="670" w:type="dxa"/>
            <w:shd w:val="clear" w:color="auto" w:fill="auto"/>
          </w:tcPr>
          <w:p w14:paraId="5311698F" w14:textId="77777777" w:rsidR="009020CE" w:rsidRDefault="009020CE" w:rsidP="000064B1">
            <w:pPr>
              <w:spacing w:before="240" w:after="120"/>
              <w:ind w:left="-75"/>
              <w:jc w:val="both"/>
            </w:pPr>
            <w:r>
              <w:t>ТАК</w:t>
            </w:r>
          </w:p>
        </w:tc>
        <w:tc>
          <w:tcPr>
            <w:tcW w:w="614" w:type="dxa"/>
            <w:shd w:val="clear" w:color="auto" w:fill="auto"/>
          </w:tcPr>
          <w:p w14:paraId="5E0B8570" w14:textId="77777777" w:rsidR="009020CE" w:rsidRDefault="009020CE" w:rsidP="000064B1">
            <w:pPr>
              <w:spacing w:before="240" w:after="120"/>
              <w:jc w:val="both"/>
            </w:pPr>
            <w:r>
              <w:t>НІ</w:t>
            </w:r>
          </w:p>
        </w:tc>
        <w:tc>
          <w:tcPr>
            <w:tcW w:w="630" w:type="dxa"/>
          </w:tcPr>
          <w:p w14:paraId="7B0B0881" w14:textId="77777777" w:rsidR="009020CE" w:rsidRDefault="009020CE" w:rsidP="000064B1">
            <w:pPr>
              <w:spacing w:before="240" w:after="120"/>
              <w:jc w:val="both"/>
            </w:pPr>
            <w:r>
              <w:t>Н/З</w:t>
            </w:r>
          </w:p>
        </w:tc>
      </w:tr>
      <w:tr w:rsidR="009020CE" w14:paraId="4C6EF474" w14:textId="77777777" w:rsidTr="000064B1">
        <w:tc>
          <w:tcPr>
            <w:tcW w:w="7747" w:type="dxa"/>
            <w:shd w:val="clear" w:color="auto" w:fill="auto"/>
            <w:vAlign w:val="center"/>
          </w:tcPr>
          <w:p w14:paraId="78F53E67" w14:textId="77777777" w:rsidR="009020CE" w:rsidRDefault="009020CE" w:rsidP="000064B1">
            <w:pPr>
              <w:pBdr>
                <w:top w:val="nil"/>
                <w:left w:val="nil"/>
                <w:bottom w:val="nil"/>
                <w:right w:val="nil"/>
                <w:between w:val="nil"/>
              </w:pBdr>
              <w:spacing w:before="40" w:after="40"/>
              <w:ind w:left="360"/>
              <w:jc w:val="both"/>
              <w:rPr>
                <w:color w:val="000000"/>
              </w:rPr>
            </w:pPr>
            <w:r>
              <w:t>Ситуація (c) вище (серйозні професійні порушення)</w:t>
            </w:r>
          </w:p>
        </w:tc>
        <w:tc>
          <w:tcPr>
            <w:tcW w:w="670" w:type="dxa"/>
            <w:shd w:val="clear" w:color="auto" w:fill="auto"/>
            <w:vAlign w:val="center"/>
          </w:tcPr>
          <w:p w14:paraId="7367EDD3" w14:textId="77777777" w:rsidR="009020CE" w:rsidRDefault="0070026A" w:rsidP="000064B1">
            <w:pPr>
              <w:spacing w:before="240" w:after="120"/>
              <w:jc w:val="both"/>
            </w:pPr>
            <w:sdt>
              <w:sdtPr>
                <w:tag w:val="goog_rdk_2"/>
                <w:id w:val="-120231552"/>
              </w:sdtPr>
              <w:sdtEndPr/>
              <w:sdtContent>
                <w:r w:rsidR="009020CE">
                  <w:rPr>
                    <w:rFonts w:ascii="Arial Unicode MS" w:eastAsia="Arial Unicode MS" w:hAnsi="Arial Unicode MS" w:cs="Arial Unicode MS"/>
                  </w:rPr>
                  <w:t>☐</w:t>
                </w:r>
              </w:sdtContent>
            </w:sdt>
          </w:p>
        </w:tc>
        <w:tc>
          <w:tcPr>
            <w:tcW w:w="614" w:type="dxa"/>
            <w:shd w:val="clear" w:color="auto" w:fill="auto"/>
            <w:vAlign w:val="center"/>
          </w:tcPr>
          <w:p w14:paraId="751BB3F5" w14:textId="77777777" w:rsidR="009020CE" w:rsidRDefault="009020CE" w:rsidP="000064B1">
            <w:pPr>
              <w:spacing w:before="240" w:after="120"/>
              <w:jc w:val="both"/>
            </w:pPr>
            <w:r>
              <w:t>☐</w:t>
            </w:r>
          </w:p>
        </w:tc>
        <w:tc>
          <w:tcPr>
            <w:tcW w:w="630" w:type="dxa"/>
          </w:tcPr>
          <w:p w14:paraId="42D3A508" w14:textId="77777777" w:rsidR="009020CE" w:rsidRDefault="009020CE" w:rsidP="000064B1">
            <w:pPr>
              <w:spacing w:before="240" w:after="120"/>
              <w:jc w:val="both"/>
            </w:pPr>
            <w:r>
              <w:t>☐</w:t>
            </w:r>
          </w:p>
        </w:tc>
      </w:tr>
      <w:tr w:rsidR="009020CE" w14:paraId="07BEBA6F" w14:textId="77777777" w:rsidTr="000064B1">
        <w:tc>
          <w:tcPr>
            <w:tcW w:w="7747" w:type="dxa"/>
            <w:shd w:val="clear" w:color="auto" w:fill="auto"/>
            <w:vAlign w:val="center"/>
          </w:tcPr>
          <w:p w14:paraId="57A4EA18" w14:textId="77777777" w:rsidR="009020CE" w:rsidRDefault="009020CE" w:rsidP="000064B1">
            <w:pPr>
              <w:pBdr>
                <w:top w:val="nil"/>
                <w:left w:val="nil"/>
                <w:bottom w:val="nil"/>
                <w:right w:val="nil"/>
                <w:between w:val="nil"/>
              </w:pBdr>
              <w:spacing w:before="40" w:after="40"/>
              <w:ind w:left="360"/>
              <w:jc w:val="both"/>
              <w:rPr>
                <w:color w:val="000000"/>
              </w:rPr>
            </w:pPr>
            <w:r>
              <w:t>Ситуація (d) вище (шахрайство, корупція, чи інші кримінальні порушення)</w:t>
            </w:r>
          </w:p>
        </w:tc>
        <w:tc>
          <w:tcPr>
            <w:tcW w:w="670" w:type="dxa"/>
            <w:shd w:val="clear" w:color="auto" w:fill="auto"/>
            <w:vAlign w:val="center"/>
          </w:tcPr>
          <w:p w14:paraId="6CB58065" w14:textId="77777777" w:rsidR="009020CE" w:rsidRDefault="009020CE" w:rsidP="000064B1">
            <w:pPr>
              <w:spacing w:before="240" w:after="120"/>
              <w:jc w:val="both"/>
            </w:pPr>
            <w:r>
              <w:t>☐</w:t>
            </w:r>
          </w:p>
        </w:tc>
        <w:tc>
          <w:tcPr>
            <w:tcW w:w="614" w:type="dxa"/>
            <w:shd w:val="clear" w:color="auto" w:fill="auto"/>
            <w:vAlign w:val="center"/>
          </w:tcPr>
          <w:p w14:paraId="0A0B8F31" w14:textId="77777777" w:rsidR="009020CE" w:rsidRDefault="009020CE" w:rsidP="000064B1">
            <w:pPr>
              <w:spacing w:before="240" w:after="120"/>
              <w:jc w:val="both"/>
            </w:pPr>
            <w:r>
              <w:t>☐</w:t>
            </w:r>
          </w:p>
        </w:tc>
        <w:tc>
          <w:tcPr>
            <w:tcW w:w="630" w:type="dxa"/>
          </w:tcPr>
          <w:p w14:paraId="7880FEDF" w14:textId="77777777" w:rsidR="009020CE" w:rsidRDefault="009020CE" w:rsidP="000064B1">
            <w:pPr>
              <w:spacing w:before="240" w:after="120"/>
              <w:jc w:val="both"/>
            </w:pPr>
            <w:r>
              <w:t>☐</w:t>
            </w:r>
          </w:p>
        </w:tc>
      </w:tr>
      <w:tr w:rsidR="009020CE" w14:paraId="53D31D06" w14:textId="77777777" w:rsidTr="000064B1">
        <w:tc>
          <w:tcPr>
            <w:tcW w:w="7747" w:type="dxa"/>
            <w:shd w:val="clear" w:color="auto" w:fill="auto"/>
            <w:vAlign w:val="center"/>
          </w:tcPr>
          <w:p w14:paraId="3B02ECE5" w14:textId="77777777" w:rsidR="009020CE" w:rsidRDefault="009020CE" w:rsidP="000064B1">
            <w:pPr>
              <w:pBdr>
                <w:top w:val="nil"/>
                <w:left w:val="nil"/>
                <w:bottom w:val="nil"/>
                <w:right w:val="nil"/>
                <w:between w:val="nil"/>
              </w:pBdr>
              <w:spacing w:before="40" w:after="40"/>
              <w:ind w:left="360"/>
              <w:jc w:val="both"/>
              <w:rPr>
                <w:color w:val="000000"/>
              </w:rPr>
            </w:pPr>
            <w:r>
              <w:t>Ситуація (e) вище (суттєві порушення виконання договору)</w:t>
            </w:r>
          </w:p>
        </w:tc>
        <w:tc>
          <w:tcPr>
            <w:tcW w:w="670" w:type="dxa"/>
            <w:shd w:val="clear" w:color="auto" w:fill="auto"/>
            <w:vAlign w:val="center"/>
          </w:tcPr>
          <w:p w14:paraId="7A46EC59" w14:textId="77777777" w:rsidR="009020CE" w:rsidRDefault="009020CE" w:rsidP="000064B1">
            <w:pPr>
              <w:spacing w:before="240" w:after="120"/>
              <w:jc w:val="both"/>
            </w:pPr>
            <w:r>
              <w:t>☐</w:t>
            </w:r>
          </w:p>
        </w:tc>
        <w:tc>
          <w:tcPr>
            <w:tcW w:w="614" w:type="dxa"/>
            <w:shd w:val="clear" w:color="auto" w:fill="auto"/>
            <w:vAlign w:val="center"/>
          </w:tcPr>
          <w:p w14:paraId="0DE60666" w14:textId="77777777" w:rsidR="009020CE" w:rsidRDefault="009020CE" w:rsidP="000064B1">
            <w:pPr>
              <w:spacing w:before="240" w:after="120"/>
              <w:jc w:val="both"/>
            </w:pPr>
            <w:r>
              <w:t>☐</w:t>
            </w:r>
          </w:p>
        </w:tc>
        <w:tc>
          <w:tcPr>
            <w:tcW w:w="630" w:type="dxa"/>
          </w:tcPr>
          <w:p w14:paraId="4C903877" w14:textId="77777777" w:rsidR="009020CE" w:rsidRDefault="009020CE" w:rsidP="000064B1">
            <w:pPr>
              <w:spacing w:before="240" w:after="120"/>
              <w:jc w:val="both"/>
            </w:pPr>
            <w:r>
              <w:t>☐</w:t>
            </w:r>
          </w:p>
        </w:tc>
      </w:tr>
      <w:tr w:rsidR="009020CE" w14:paraId="2E314C42" w14:textId="77777777" w:rsidTr="000064B1">
        <w:tc>
          <w:tcPr>
            <w:tcW w:w="7747" w:type="dxa"/>
            <w:shd w:val="clear" w:color="auto" w:fill="auto"/>
            <w:vAlign w:val="center"/>
          </w:tcPr>
          <w:p w14:paraId="650D4951" w14:textId="77777777" w:rsidR="009020CE" w:rsidRDefault="009020CE" w:rsidP="000064B1">
            <w:pPr>
              <w:pBdr>
                <w:top w:val="nil"/>
                <w:left w:val="nil"/>
                <w:bottom w:val="nil"/>
                <w:right w:val="nil"/>
                <w:between w:val="nil"/>
              </w:pBdr>
              <w:spacing w:before="40" w:after="40"/>
              <w:ind w:left="360"/>
              <w:jc w:val="both"/>
              <w:rPr>
                <w:color w:val="000000"/>
              </w:rPr>
            </w:pPr>
            <w:r>
              <w:t xml:space="preserve">Ситуація </w:t>
            </w:r>
            <w:r>
              <w:rPr>
                <w:color w:val="000000"/>
              </w:rPr>
              <w:t>(f) вище (порушення)</w:t>
            </w:r>
          </w:p>
        </w:tc>
        <w:tc>
          <w:tcPr>
            <w:tcW w:w="670" w:type="dxa"/>
            <w:shd w:val="clear" w:color="auto" w:fill="auto"/>
            <w:vAlign w:val="center"/>
          </w:tcPr>
          <w:p w14:paraId="49C295F8" w14:textId="77777777" w:rsidR="009020CE" w:rsidRDefault="009020CE" w:rsidP="000064B1">
            <w:pPr>
              <w:spacing w:before="240" w:after="120"/>
              <w:jc w:val="both"/>
            </w:pPr>
            <w:r>
              <w:t>☐</w:t>
            </w:r>
          </w:p>
        </w:tc>
        <w:tc>
          <w:tcPr>
            <w:tcW w:w="614" w:type="dxa"/>
            <w:shd w:val="clear" w:color="auto" w:fill="auto"/>
            <w:vAlign w:val="center"/>
          </w:tcPr>
          <w:p w14:paraId="49003A5D" w14:textId="77777777" w:rsidR="009020CE" w:rsidRDefault="009020CE" w:rsidP="000064B1">
            <w:pPr>
              <w:spacing w:before="240" w:after="120"/>
              <w:jc w:val="both"/>
            </w:pPr>
            <w:r>
              <w:t>☐</w:t>
            </w:r>
          </w:p>
        </w:tc>
        <w:tc>
          <w:tcPr>
            <w:tcW w:w="630" w:type="dxa"/>
          </w:tcPr>
          <w:p w14:paraId="28CBD183" w14:textId="77777777" w:rsidR="009020CE" w:rsidRDefault="009020CE" w:rsidP="000064B1">
            <w:pPr>
              <w:spacing w:before="240" w:after="120"/>
              <w:jc w:val="both"/>
            </w:pPr>
            <w:r>
              <w:t>☐</w:t>
            </w:r>
          </w:p>
        </w:tc>
      </w:tr>
      <w:tr w:rsidR="009020CE" w14:paraId="7C5C2604" w14:textId="77777777" w:rsidTr="000064B1">
        <w:tc>
          <w:tcPr>
            <w:tcW w:w="7747" w:type="dxa"/>
            <w:shd w:val="clear" w:color="auto" w:fill="auto"/>
            <w:vAlign w:val="center"/>
          </w:tcPr>
          <w:p w14:paraId="34474643" w14:textId="77777777" w:rsidR="009020CE" w:rsidRDefault="009020CE" w:rsidP="000064B1">
            <w:pPr>
              <w:pBdr>
                <w:top w:val="nil"/>
                <w:left w:val="nil"/>
                <w:bottom w:val="nil"/>
                <w:right w:val="nil"/>
                <w:between w:val="nil"/>
              </w:pBdr>
              <w:spacing w:before="40" w:after="40"/>
              <w:ind w:left="360"/>
              <w:jc w:val="both"/>
              <w:rPr>
                <w:color w:val="000000"/>
              </w:rPr>
            </w:pPr>
            <w:r>
              <w:t>Ситуація</w:t>
            </w:r>
            <w:r>
              <w:rPr>
                <w:color w:val="000000"/>
              </w:rPr>
              <w:t xml:space="preserve"> (g) вище (створення організації з метою уникнення юридичних зобов’язань)</w:t>
            </w:r>
          </w:p>
        </w:tc>
        <w:tc>
          <w:tcPr>
            <w:tcW w:w="670" w:type="dxa"/>
            <w:shd w:val="clear" w:color="auto" w:fill="auto"/>
            <w:vAlign w:val="center"/>
          </w:tcPr>
          <w:p w14:paraId="2D5F3A5A" w14:textId="77777777" w:rsidR="009020CE" w:rsidRDefault="009020CE" w:rsidP="000064B1">
            <w:pPr>
              <w:spacing w:before="240" w:after="120"/>
              <w:jc w:val="both"/>
            </w:pPr>
            <w:r>
              <w:t>☐</w:t>
            </w:r>
          </w:p>
        </w:tc>
        <w:tc>
          <w:tcPr>
            <w:tcW w:w="614" w:type="dxa"/>
            <w:shd w:val="clear" w:color="auto" w:fill="auto"/>
            <w:vAlign w:val="center"/>
          </w:tcPr>
          <w:p w14:paraId="394E6982" w14:textId="77777777" w:rsidR="009020CE" w:rsidRDefault="009020CE" w:rsidP="000064B1">
            <w:pPr>
              <w:spacing w:before="240" w:after="120"/>
              <w:jc w:val="both"/>
            </w:pPr>
            <w:r>
              <w:t>☐</w:t>
            </w:r>
          </w:p>
        </w:tc>
        <w:tc>
          <w:tcPr>
            <w:tcW w:w="630" w:type="dxa"/>
          </w:tcPr>
          <w:p w14:paraId="10327FC3" w14:textId="77777777" w:rsidR="009020CE" w:rsidRDefault="009020CE" w:rsidP="000064B1">
            <w:pPr>
              <w:spacing w:before="240" w:after="120"/>
              <w:jc w:val="both"/>
            </w:pPr>
            <w:r>
              <w:t>☐</w:t>
            </w:r>
          </w:p>
        </w:tc>
      </w:tr>
      <w:tr w:rsidR="009020CE" w14:paraId="3682699D" w14:textId="77777777" w:rsidTr="000064B1">
        <w:tc>
          <w:tcPr>
            <w:tcW w:w="7747" w:type="dxa"/>
            <w:shd w:val="clear" w:color="auto" w:fill="auto"/>
            <w:vAlign w:val="center"/>
          </w:tcPr>
          <w:p w14:paraId="762B60E9" w14:textId="77777777" w:rsidR="009020CE" w:rsidRDefault="009020CE" w:rsidP="000064B1">
            <w:pPr>
              <w:pBdr>
                <w:top w:val="nil"/>
                <w:left w:val="nil"/>
                <w:bottom w:val="nil"/>
                <w:right w:val="nil"/>
                <w:between w:val="nil"/>
              </w:pBdr>
              <w:spacing w:before="40" w:after="40"/>
              <w:ind w:left="360"/>
              <w:jc w:val="both"/>
              <w:rPr>
                <w:color w:val="000000"/>
              </w:rPr>
            </w:pPr>
            <w:r>
              <w:t>Ситуація</w:t>
            </w:r>
            <w:r>
              <w:rPr>
                <w:color w:val="000000"/>
              </w:rPr>
              <w:t xml:space="preserve"> (h) вище (особу створено з метою обійти юридичні зобов'язання)</w:t>
            </w:r>
          </w:p>
        </w:tc>
        <w:tc>
          <w:tcPr>
            <w:tcW w:w="670" w:type="dxa"/>
            <w:shd w:val="clear" w:color="auto" w:fill="auto"/>
            <w:vAlign w:val="center"/>
          </w:tcPr>
          <w:p w14:paraId="7931B56A" w14:textId="77777777" w:rsidR="009020CE" w:rsidRDefault="009020CE" w:rsidP="000064B1">
            <w:pPr>
              <w:spacing w:before="240" w:after="120"/>
              <w:jc w:val="both"/>
            </w:pPr>
            <w:r>
              <w:t>☐</w:t>
            </w:r>
          </w:p>
        </w:tc>
        <w:tc>
          <w:tcPr>
            <w:tcW w:w="614" w:type="dxa"/>
            <w:shd w:val="clear" w:color="auto" w:fill="auto"/>
            <w:vAlign w:val="center"/>
          </w:tcPr>
          <w:p w14:paraId="03099D92" w14:textId="77777777" w:rsidR="009020CE" w:rsidRDefault="009020CE" w:rsidP="000064B1">
            <w:pPr>
              <w:spacing w:before="240" w:after="120"/>
              <w:jc w:val="both"/>
            </w:pPr>
            <w:r>
              <w:t>☐</w:t>
            </w:r>
          </w:p>
        </w:tc>
        <w:tc>
          <w:tcPr>
            <w:tcW w:w="630" w:type="dxa"/>
          </w:tcPr>
          <w:p w14:paraId="22EE9979" w14:textId="77777777" w:rsidR="009020CE" w:rsidRDefault="009020CE" w:rsidP="000064B1">
            <w:pPr>
              <w:spacing w:before="240" w:after="120"/>
              <w:jc w:val="both"/>
            </w:pPr>
            <w:r>
              <w:t>☐</w:t>
            </w:r>
          </w:p>
        </w:tc>
      </w:tr>
      <w:tr w:rsidR="009020CE" w14:paraId="77316813" w14:textId="77777777" w:rsidTr="000064B1">
        <w:tc>
          <w:tcPr>
            <w:tcW w:w="7747" w:type="dxa"/>
            <w:shd w:val="clear" w:color="auto" w:fill="auto"/>
            <w:vAlign w:val="center"/>
          </w:tcPr>
          <w:p w14:paraId="441A6E6C" w14:textId="77777777" w:rsidR="009020CE" w:rsidRDefault="009020CE" w:rsidP="000064B1">
            <w:pPr>
              <w:pBdr>
                <w:top w:val="nil"/>
                <w:left w:val="nil"/>
                <w:bottom w:val="nil"/>
                <w:right w:val="nil"/>
                <w:between w:val="nil"/>
              </w:pBdr>
              <w:spacing w:before="40" w:after="40"/>
              <w:ind w:left="360"/>
              <w:jc w:val="both"/>
            </w:pPr>
            <w:r>
              <w:lastRenderedPageBreak/>
              <w:t>Ситуація</w:t>
            </w:r>
            <w:r>
              <w:rPr>
                <w:color w:val="000000"/>
              </w:rPr>
              <w:t xml:space="preserve"> (і) вище</w:t>
            </w:r>
          </w:p>
        </w:tc>
        <w:tc>
          <w:tcPr>
            <w:tcW w:w="670" w:type="dxa"/>
            <w:shd w:val="clear" w:color="auto" w:fill="auto"/>
            <w:vAlign w:val="center"/>
          </w:tcPr>
          <w:p w14:paraId="450AFC87" w14:textId="77777777" w:rsidR="009020CE" w:rsidRDefault="0070026A" w:rsidP="000064B1">
            <w:pPr>
              <w:spacing w:before="240" w:after="120"/>
              <w:jc w:val="both"/>
            </w:pPr>
            <w:sdt>
              <w:sdtPr>
                <w:tag w:val="goog_rdk_3"/>
                <w:id w:val="-1258671590"/>
              </w:sdtPr>
              <w:sdtEndPr/>
              <w:sdtContent>
                <w:r w:rsidR="009020CE">
                  <w:rPr>
                    <w:rFonts w:ascii="Arial Unicode MS" w:eastAsia="Arial Unicode MS" w:hAnsi="Arial Unicode MS" w:cs="Arial Unicode MS"/>
                  </w:rPr>
                  <w:t>☐</w:t>
                </w:r>
              </w:sdtContent>
            </w:sdt>
          </w:p>
        </w:tc>
        <w:tc>
          <w:tcPr>
            <w:tcW w:w="614" w:type="dxa"/>
            <w:shd w:val="clear" w:color="auto" w:fill="auto"/>
            <w:vAlign w:val="center"/>
          </w:tcPr>
          <w:p w14:paraId="518691F8" w14:textId="77777777" w:rsidR="009020CE" w:rsidRDefault="0070026A" w:rsidP="000064B1">
            <w:pPr>
              <w:spacing w:before="240" w:after="120"/>
              <w:jc w:val="both"/>
            </w:pPr>
            <w:sdt>
              <w:sdtPr>
                <w:tag w:val="goog_rdk_4"/>
                <w:id w:val="1347667221"/>
              </w:sdtPr>
              <w:sdtEndPr/>
              <w:sdtContent>
                <w:r w:rsidR="009020CE">
                  <w:rPr>
                    <w:rFonts w:ascii="Arial Unicode MS" w:eastAsia="Arial Unicode MS" w:hAnsi="Arial Unicode MS" w:cs="Arial Unicode MS"/>
                  </w:rPr>
                  <w:t>☐</w:t>
                </w:r>
              </w:sdtContent>
            </w:sdt>
          </w:p>
        </w:tc>
        <w:tc>
          <w:tcPr>
            <w:tcW w:w="630" w:type="dxa"/>
          </w:tcPr>
          <w:p w14:paraId="329AC983" w14:textId="77777777" w:rsidR="009020CE" w:rsidRDefault="0070026A" w:rsidP="000064B1">
            <w:pPr>
              <w:spacing w:before="240" w:after="120"/>
              <w:jc w:val="both"/>
            </w:pPr>
            <w:sdt>
              <w:sdtPr>
                <w:tag w:val="goog_rdk_5"/>
                <w:id w:val="344441067"/>
              </w:sdtPr>
              <w:sdtEndPr/>
              <w:sdtContent>
                <w:r w:rsidR="009020CE">
                  <w:rPr>
                    <w:rFonts w:ascii="Arial Unicode MS" w:eastAsia="Arial Unicode MS" w:hAnsi="Arial Unicode MS" w:cs="Arial Unicode MS"/>
                  </w:rPr>
                  <w:t>☐</w:t>
                </w:r>
              </w:sdtContent>
            </w:sdt>
          </w:p>
        </w:tc>
      </w:tr>
    </w:tbl>
    <w:p w14:paraId="3D7297AA" w14:textId="77777777" w:rsidR="009020CE" w:rsidRDefault="009020CE" w:rsidP="009020CE">
      <w:pPr>
        <w:pStyle w:val="a3"/>
      </w:pPr>
      <w:r>
        <w:t>III – ПІДСТАВИ ВИКЛЮЧЕННЯ, ЩО СТОСУЮТЬСЯ ФІЗИЧНОЇ АБО ЮРИДИЧНОЇ ОСОБИ, ЯКА НЕСЕ ПОВНУ ВІДПОВІДАЛЬНІСТЬ ЗА ЗОБОВ’ЯЗАННЯМИ ЮРИДИЧНОЇ ОСОБИ</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7"/>
        <w:gridCol w:w="670"/>
        <w:gridCol w:w="650"/>
        <w:gridCol w:w="709"/>
      </w:tblGrid>
      <w:tr w:rsidR="009020CE" w14:paraId="2E70D84F" w14:textId="77777777" w:rsidTr="000064B1">
        <w:tc>
          <w:tcPr>
            <w:tcW w:w="7747" w:type="dxa"/>
            <w:shd w:val="clear" w:color="auto" w:fill="auto"/>
          </w:tcPr>
          <w:p w14:paraId="70312AD9" w14:textId="77777777" w:rsidR="009020CE" w:rsidRDefault="009020CE" w:rsidP="009020CE">
            <w:pPr>
              <w:numPr>
                <w:ilvl w:val="0"/>
                <w:numId w:val="8"/>
              </w:numPr>
              <w:spacing w:before="40" w:after="40"/>
              <w:jc w:val="both"/>
            </w:pPr>
            <w:r>
              <w:t xml:space="preserve"> заявляє, що фізична або юридична особа, яка несе повну відповідальність за зобов’язаннями вище зазначеної юридичної особи, перебуває в одній із наступних ситуацій [</w:t>
            </w:r>
            <w:r>
              <w:rPr>
                <w:b/>
                <w:i/>
                <w:u w:val="single"/>
              </w:rPr>
              <w:t>Якщо так, будь ласка, вкажіть у додатку до цієї декларації, яка ситуація та ім’я (імена) зацікавленої особи (осіб) із коротким поясненням</w:t>
            </w:r>
            <w:r>
              <w:t xml:space="preserve">]: </w:t>
            </w:r>
          </w:p>
        </w:tc>
        <w:tc>
          <w:tcPr>
            <w:tcW w:w="670" w:type="dxa"/>
            <w:shd w:val="clear" w:color="auto" w:fill="auto"/>
          </w:tcPr>
          <w:p w14:paraId="2945BBB9" w14:textId="77777777" w:rsidR="009020CE" w:rsidRDefault="009020CE" w:rsidP="000064B1">
            <w:pPr>
              <w:spacing w:before="240" w:after="120"/>
              <w:ind w:left="-75"/>
              <w:jc w:val="center"/>
            </w:pPr>
            <w:r>
              <w:t>ТАК</w:t>
            </w:r>
          </w:p>
        </w:tc>
        <w:tc>
          <w:tcPr>
            <w:tcW w:w="650" w:type="dxa"/>
          </w:tcPr>
          <w:p w14:paraId="733F6977" w14:textId="77777777" w:rsidR="009020CE" w:rsidRDefault="009020CE" w:rsidP="000064B1">
            <w:pPr>
              <w:spacing w:before="240" w:after="120"/>
              <w:jc w:val="center"/>
            </w:pPr>
            <w:r>
              <w:t>НІ</w:t>
            </w:r>
          </w:p>
        </w:tc>
        <w:tc>
          <w:tcPr>
            <w:tcW w:w="709" w:type="dxa"/>
            <w:shd w:val="clear" w:color="auto" w:fill="auto"/>
          </w:tcPr>
          <w:p w14:paraId="62BE0273" w14:textId="77777777" w:rsidR="009020CE" w:rsidRDefault="009020CE" w:rsidP="000064B1">
            <w:pPr>
              <w:spacing w:before="240" w:after="120"/>
              <w:jc w:val="center"/>
            </w:pPr>
            <w:r>
              <w:t>Н/З</w:t>
            </w:r>
          </w:p>
        </w:tc>
      </w:tr>
      <w:tr w:rsidR="009020CE" w14:paraId="3DFE836D" w14:textId="77777777" w:rsidTr="000064B1">
        <w:tc>
          <w:tcPr>
            <w:tcW w:w="7747" w:type="dxa"/>
            <w:shd w:val="clear" w:color="auto" w:fill="auto"/>
            <w:vAlign w:val="center"/>
          </w:tcPr>
          <w:p w14:paraId="3A272312" w14:textId="77777777" w:rsidR="009020CE" w:rsidRDefault="009020CE" w:rsidP="000064B1">
            <w:pPr>
              <w:pBdr>
                <w:top w:val="nil"/>
                <w:left w:val="nil"/>
                <w:bottom w:val="nil"/>
                <w:right w:val="nil"/>
                <w:between w:val="nil"/>
              </w:pBdr>
              <w:spacing w:before="40" w:after="40"/>
              <w:ind w:left="360"/>
              <w:jc w:val="both"/>
              <w:rPr>
                <w:color w:val="000000"/>
              </w:rPr>
            </w:pPr>
            <w:r>
              <w:t>Ситуація (a) вище (банкрутство)</w:t>
            </w:r>
          </w:p>
        </w:tc>
        <w:tc>
          <w:tcPr>
            <w:tcW w:w="670" w:type="dxa"/>
            <w:shd w:val="clear" w:color="auto" w:fill="auto"/>
            <w:vAlign w:val="center"/>
          </w:tcPr>
          <w:p w14:paraId="0A793140" w14:textId="77777777" w:rsidR="009020CE" w:rsidRDefault="009020CE" w:rsidP="000064B1">
            <w:pPr>
              <w:spacing w:before="240" w:after="120"/>
              <w:jc w:val="both"/>
            </w:pPr>
            <w:r>
              <w:t>☐</w:t>
            </w:r>
          </w:p>
        </w:tc>
        <w:tc>
          <w:tcPr>
            <w:tcW w:w="650" w:type="dxa"/>
          </w:tcPr>
          <w:p w14:paraId="66631134" w14:textId="77777777" w:rsidR="009020CE" w:rsidRDefault="009020CE" w:rsidP="000064B1">
            <w:pPr>
              <w:spacing w:before="240" w:after="120"/>
              <w:jc w:val="both"/>
            </w:pPr>
            <w:r>
              <w:t>☐</w:t>
            </w:r>
          </w:p>
        </w:tc>
        <w:tc>
          <w:tcPr>
            <w:tcW w:w="709" w:type="dxa"/>
            <w:shd w:val="clear" w:color="auto" w:fill="auto"/>
            <w:vAlign w:val="center"/>
          </w:tcPr>
          <w:p w14:paraId="0197F77F" w14:textId="77777777" w:rsidR="009020CE" w:rsidRDefault="009020CE" w:rsidP="000064B1">
            <w:pPr>
              <w:spacing w:before="240" w:after="120"/>
              <w:jc w:val="both"/>
            </w:pPr>
            <w:r>
              <w:t>☐</w:t>
            </w:r>
          </w:p>
        </w:tc>
      </w:tr>
      <w:tr w:rsidR="009020CE" w14:paraId="71ABB060" w14:textId="77777777" w:rsidTr="000064B1">
        <w:tc>
          <w:tcPr>
            <w:tcW w:w="7747" w:type="dxa"/>
            <w:shd w:val="clear" w:color="auto" w:fill="auto"/>
            <w:vAlign w:val="center"/>
          </w:tcPr>
          <w:p w14:paraId="6804C097" w14:textId="77777777" w:rsidR="009020CE" w:rsidRDefault="009020CE" w:rsidP="000064B1">
            <w:pPr>
              <w:pBdr>
                <w:top w:val="nil"/>
                <w:left w:val="nil"/>
                <w:bottom w:val="nil"/>
                <w:right w:val="nil"/>
                <w:between w:val="nil"/>
              </w:pBdr>
              <w:spacing w:before="40" w:after="40"/>
              <w:ind w:left="360"/>
              <w:jc w:val="both"/>
              <w:rPr>
                <w:color w:val="000000"/>
              </w:rPr>
            </w:pPr>
            <w:r>
              <w:t>Ситуація (b) вище (порушення зобов’язань зі сплати податків або внесків на соціальне страхування)</w:t>
            </w:r>
          </w:p>
        </w:tc>
        <w:tc>
          <w:tcPr>
            <w:tcW w:w="670" w:type="dxa"/>
            <w:shd w:val="clear" w:color="auto" w:fill="auto"/>
            <w:vAlign w:val="center"/>
          </w:tcPr>
          <w:p w14:paraId="195D5DEA" w14:textId="77777777" w:rsidR="009020CE" w:rsidRDefault="009020CE" w:rsidP="000064B1">
            <w:pPr>
              <w:spacing w:before="240" w:after="120"/>
              <w:jc w:val="both"/>
            </w:pPr>
            <w:r>
              <w:t>☐</w:t>
            </w:r>
          </w:p>
        </w:tc>
        <w:tc>
          <w:tcPr>
            <w:tcW w:w="650" w:type="dxa"/>
          </w:tcPr>
          <w:p w14:paraId="2DE8938E" w14:textId="77777777" w:rsidR="009020CE" w:rsidRDefault="009020CE" w:rsidP="000064B1">
            <w:pPr>
              <w:spacing w:before="240" w:after="120"/>
              <w:jc w:val="both"/>
            </w:pPr>
            <w:r>
              <w:t>☐</w:t>
            </w:r>
          </w:p>
        </w:tc>
        <w:tc>
          <w:tcPr>
            <w:tcW w:w="709" w:type="dxa"/>
            <w:shd w:val="clear" w:color="auto" w:fill="auto"/>
            <w:vAlign w:val="center"/>
          </w:tcPr>
          <w:p w14:paraId="4E71753E" w14:textId="77777777" w:rsidR="009020CE" w:rsidRDefault="009020CE" w:rsidP="000064B1">
            <w:pPr>
              <w:spacing w:before="240" w:after="120"/>
              <w:jc w:val="both"/>
            </w:pPr>
            <w:r>
              <w:t>☐</w:t>
            </w:r>
          </w:p>
        </w:tc>
      </w:tr>
    </w:tbl>
    <w:p w14:paraId="629A3F72" w14:textId="77777777" w:rsidR="009020CE" w:rsidRDefault="009020CE" w:rsidP="009020CE">
      <w:pPr>
        <w:widowControl w:val="0"/>
        <w:tabs>
          <w:tab w:val="left" w:pos="391"/>
        </w:tabs>
        <w:spacing w:before="240" w:after="120"/>
        <w:rPr>
          <w:b/>
        </w:rPr>
      </w:pPr>
      <w:r>
        <w:rPr>
          <w:b/>
        </w:rPr>
        <w:t>IV - ІНШІ</w:t>
      </w:r>
      <w:r>
        <w:t xml:space="preserve"> </w:t>
      </w:r>
      <w:r>
        <w:rPr>
          <w:b/>
        </w:rPr>
        <w:t>ПІДСТАВИ ВИКЛЮЧЕННЯ З ЦІЄЇ ПРОЦЕДУРИ</w:t>
      </w: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7"/>
        <w:gridCol w:w="740"/>
        <w:gridCol w:w="689"/>
      </w:tblGrid>
      <w:tr w:rsidR="009020CE" w14:paraId="3EEF138D" w14:textId="77777777" w:rsidTr="000064B1">
        <w:tc>
          <w:tcPr>
            <w:tcW w:w="8327" w:type="dxa"/>
            <w:shd w:val="clear" w:color="auto" w:fill="auto"/>
          </w:tcPr>
          <w:p w14:paraId="5280D9E5" w14:textId="77777777" w:rsidR="009020CE" w:rsidRDefault="009020CE" w:rsidP="009020CE">
            <w:pPr>
              <w:numPr>
                <w:ilvl w:val="0"/>
                <w:numId w:val="8"/>
              </w:numPr>
              <w:pBdr>
                <w:top w:val="nil"/>
                <w:left w:val="nil"/>
                <w:bottom w:val="nil"/>
                <w:right w:val="nil"/>
                <w:between w:val="nil"/>
              </w:pBdr>
              <w:spacing w:before="40" w:after="40"/>
              <w:jc w:val="both"/>
              <w:rPr>
                <w:color w:val="000000"/>
              </w:rPr>
            </w:pPr>
            <w:r>
              <w:rPr>
                <w:color w:val="000000"/>
              </w:rPr>
              <w:t xml:space="preserve"> заявляє, що вищезазначена особа:</w:t>
            </w:r>
          </w:p>
        </w:tc>
        <w:tc>
          <w:tcPr>
            <w:tcW w:w="740" w:type="dxa"/>
            <w:shd w:val="clear" w:color="auto" w:fill="auto"/>
          </w:tcPr>
          <w:p w14:paraId="34340C18" w14:textId="77777777" w:rsidR="009020CE" w:rsidRDefault="009020CE" w:rsidP="000064B1">
            <w:pPr>
              <w:spacing w:before="240" w:after="120"/>
              <w:jc w:val="both"/>
            </w:pPr>
            <w:r>
              <w:t>ТАК</w:t>
            </w:r>
          </w:p>
        </w:tc>
        <w:tc>
          <w:tcPr>
            <w:tcW w:w="689" w:type="dxa"/>
            <w:shd w:val="clear" w:color="auto" w:fill="auto"/>
          </w:tcPr>
          <w:p w14:paraId="4BC0CFC2" w14:textId="77777777" w:rsidR="009020CE" w:rsidRDefault="009020CE" w:rsidP="000064B1">
            <w:pPr>
              <w:spacing w:before="240" w:after="120"/>
              <w:jc w:val="both"/>
            </w:pPr>
            <w:r>
              <w:t>НІ</w:t>
            </w:r>
          </w:p>
        </w:tc>
      </w:tr>
      <w:tr w:rsidR="009020CE" w14:paraId="512261E5" w14:textId="77777777" w:rsidTr="000064B1">
        <w:tc>
          <w:tcPr>
            <w:tcW w:w="8327" w:type="dxa"/>
            <w:shd w:val="clear" w:color="auto" w:fill="auto"/>
          </w:tcPr>
          <w:p w14:paraId="74CDEC66" w14:textId="77777777" w:rsidR="009020CE" w:rsidRDefault="009020CE" w:rsidP="000064B1">
            <w:pPr>
              <w:pBdr>
                <w:top w:val="nil"/>
                <w:left w:val="nil"/>
                <w:bottom w:val="nil"/>
                <w:right w:val="nil"/>
                <w:between w:val="nil"/>
              </w:pBdr>
              <w:spacing w:before="40" w:after="40"/>
              <w:ind w:left="360"/>
              <w:jc w:val="both"/>
              <w:rPr>
                <w:color w:val="000000"/>
              </w:rPr>
            </w:pPr>
            <w:r>
              <w:rPr>
                <w:color w:val="000000"/>
              </w:rPr>
              <w:t xml:space="preserve">Раніше брала участь у підготовці </w:t>
            </w:r>
            <w:r>
              <w:t>спрощеної</w:t>
            </w:r>
            <w:r>
              <w:rPr>
                <w:color w:val="000000"/>
              </w:rPr>
              <w:t xml:space="preserve"> для цієї процедури закупівлі, що спричинило порушення принципу рівного ставлення включно зі спотворенням конкуренції, що неможливо виправити іншим чином.</w:t>
            </w:r>
          </w:p>
        </w:tc>
        <w:tc>
          <w:tcPr>
            <w:tcW w:w="740" w:type="dxa"/>
            <w:shd w:val="clear" w:color="auto" w:fill="auto"/>
          </w:tcPr>
          <w:p w14:paraId="1AF2FFA4" w14:textId="77777777" w:rsidR="009020CE" w:rsidRDefault="009020CE" w:rsidP="000064B1">
            <w:pPr>
              <w:spacing w:before="240" w:after="120"/>
              <w:jc w:val="both"/>
            </w:pPr>
            <w:r>
              <w:t>☐</w:t>
            </w:r>
          </w:p>
        </w:tc>
        <w:tc>
          <w:tcPr>
            <w:tcW w:w="689" w:type="dxa"/>
            <w:shd w:val="clear" w:color="auto" w:fill="auto"/>
          </w:tcPr>
          <w:p w14:paraId="7745F058" w14:textId="77777777" w:rsidR="009020CE" w:rsidRDefault="009020CE" w:rsidP="000064B1">
            <w:pPr>
              <w:spacing w:before="240" w:after="120"/>
              <w:jc w:val="both"/>
            </w:pPr>
            <w:r>
              <w:t>☐</w:t>
            </w:r>
          </w:p>
        </w:tc>
      </w:tr>
    </w:tbl>
    <w:p w14:paraId="2F1266D5" w14:textId="77777777" w:rsidR="009020CE" w:rsidRDefault="009020CE" w:rsidP="009020CE">
      <w:pPr>
        <w:pStyle w:val="a3"/>
      </w:pPr>
      <w:r>
        <w:t>V – ЗАХОДИ ВРЕГУЛЮВАННЯ</w:t>
      </w:r>
    </w:p>
    <w:p w14:paraId="6FFFCEA5" w14:textId="77777777" w:rsidR="009020CE" w:rsidRDefault="009020CE" w:rsidP="009020CE">
      <w:pPr>
        <w:widowControl w:val="0"/>
        <w:spacing w:before="198"/>
        <w:ind w:left="100"/>
        <w:jc w:val="both"/>
      </w:pPr>
      <w:r>
        <w:t>Якщо Особа заявляє про наявність однієї з перелічених вище підстав виключення, вона повинна зазначити заходи, вжиті для усунення таких підстав і таким чином засвідчити її прийнятність. Це можуть бути, зокрема, технічні, організаційні та кадрові заходи щодо запобігання подальшому виникненню, відшкодуванню збитків або сплати штрафів. Відповідні документальні докази, які підтверджують вжиття відповідних заходів, додаються до цієї Декларації. Зазначене не стосується підстав, зазначених у пункті (d) цієї Декларації.</w:t>
      </w:r>
    </w:p>
    <w:p w14:paraId="43A784E8" w14:textId="77777777" w:rsidR="009020CE" w:rsidRDefault="009020CE" w:rsidP="009020CE">
      <w:pPr>
        <w:pStyle w:val="a3"/>
      </w:pPr>
      <w:r>
        <w:t>VI – ДОКАЗИ НА ЗАПИТ</w:t>
      </w:r>
    </w:p>
    <w:p w14:paraId="0CA28097" w14:textId="77777777" w:rsidR="009020CE" w:rsidRDefault="009020CE" w:rsidP="009020CE">
      <w:pPr>
        <w:widowControl w:val="0"/>
        <w:spacing w:before="100"/>
        <w:ind w:left="100"/>
        <w:jc w:val="both"/>
      </w:pPr>
      <w:r>
        <w:t>На запит та у строки, встановлені замовником, особа повинна надати інформацію про фізичних чи юридичних осіб, які входять до складу адміністративного, управлінського чи наглядового органу або мають повноваження представництва, прийняття рішень чи контролю, у тому числі юридичних та фізичних осіб у структурі власності та контролю та бенефіціарні власники.</w:t>
      </w:r>
    </w:p>
    <w:p w14:paraId="512BDF32" w14:textId="77777777" w:rsidR="009020CE" w:rsidRDefault="009020CE" w:rsidP="009020CE">
      <w:pPr>
        <w:widowControl w:val="0"/>
        <w:spacing w:before="100"/>
        <w:ind w:left="100"/>
        <w:jc w:val="both"/>
      </w:pPr>
      <w:r>
        <w:t>Вона також повинна надати такі докази щодо самої особи та фізичних чи юридичних осіб, на чию дієздатність особа має намір покладатися, або субпідрядника, а також щодо фізичних чи юридичних осіб, які беруть на себе необмежену відповідальність за зобов'язаннями особи:</w:t>
      </w:r>
    </w:p>
    <w:p w14:paraId="1B1E5FCD" w14:textId="77777777" w:rsidR="009020CE" w:rsidRDefault="009020CE" w:rsidP="009020CE">
      <w:pPr>
        <w:widowControl w:val="0"/>
        <w:spacing w:before="201"/>
        <w:ind w:left="567"/>
        <w:jc w:val="both"/>
      </w:pPr>
      <w:r>
        <w:t xml:space="preserve">для ситуацій, зазначених у пунктах (a), (c), (d), (f), </w:t>
      </w:r>
      <w:r>
        <w:rPr>
          <w:color w:val="000000"/>
        </w:rPr>
        <w:t xml:space="preserve">(g) та (h) вище </w:t>
      </w:r>
      <w:r>
        <w:t xml:space="preserve">– останній витяг з державного реєстру або, якщо це неможливо, рівноцінний документ, виданий судовим або адміністративним органом країни реєстрації особи, яка засвідчує виконання відповідних вимог. </w:t>
      </w:r>
    </w:p>
    <w:p w14:paraId="774DFEC1" w14:textId="77777777" w:rsidR="009020CE" w:rsidRDefault="009020CE" w:rsidP="009020CE">
      <w:pPr>
        <w:widowControl w:val="0"/>
        <w:spacing w:before="120" w:after="120"/>
        <w:ind w:left="567"/>
        <w:jc w:val="both"/>
      </w:pPr>
      <w:r>
        <w:t>для ситуацій, зазначених у пунктах (b) – останні довідки, видані компетентними органами відповідної держави, які стосуються всіх податків та внесків на соціальне забезпечення, за сплату яких ця особа несе відповідальність, включаючи, наприклад, ПДВ, податок на доходи фізичних осіб, податок на прибуток юридичних осіб та внески на соціальне забезпечення. Якщо будь-який із зазначених вище документів не виданий у відповідній країні, він може бути замінений нотаріально посвідченою або іншою офіційною заявою, зробленою перед адміністративним органом або кваліфікованим професійним органом у відповідній країні.</w:t>
      </w:r>
    </w:p>
    <w:p w14:paraId="063336AA" w14:textId="77777777" w:rsidR="009020CE" w:rsidRDefault="009020CE" w:rsidP="009020CE">
      <w:pPr>
        <w:widowControl w:val="0"/>
        <w:spacing w:before="120" w:after="120"/>
        <w:ind w:left="100"/>
        <w:jc w:val="both"/>
      </w:pPr>
      <w:r>
        <w:t xml:space="preserve">Подання особою доказів не вимагається, якщо вони вже були подані Замовнику в рамках іншої </w:t>
      </w:r>
      <w:r>
        <w:lastRenderedPageBreak/>
        <w:t>процедури закупівлі. Документи повинні бути видані не пізніше ніж за один рік до дати їхнього запиту Замовником і повинні бути дійсними на таку дату.</w:t>
      </w:r>
    </w:p>
    <w:p w14:paraId="75C4D7AB" w14:textId="77777777" w:rsidR="009020CE" w:rsidRDefault="009020CE" w:rsidP="009020CE">
      <w:pPr>
        <w:widowControl w:val="0"/>
        <w:spacing w:before="120" w:after="120"/>
        <w:ind w:left="102"/>
        <w:jc w:val="both"/>
      </w:pPr>
      <w:r>
        <w:t>Особа, яка заявляє, що вже раніше надала документальні докази в рамках іншої процедури закупівлі, підтверджує, що щодо відповідних обставин не відбулося жодних змін:</w:t>
      </w:r>
    </w:p>
    <w:tbl>
      <w:tblPr>
        <w:tblW w:w="9781" w:type="dxa"/>
        <w:tblInd w:w="-5" w:type="dxa"/>
        <w:tblLayout w:type="fixed"/>
        <w:tblLook w:val="0400" w:firstRow="0" w:lastRow="0" w:firstColumn="0" w:lastColumn="0" w:noHBand="0" w:noVBand="1"/>
      </w:tblPr>
      <w:tblGrid>
        <w:gridCol w:w="4902"/>
        <w:gridCol w:w="4879"/>
      </w:tblGrid>
      <w:tr w:rsidR="009020CE" w14:paraId="57BC156E" w14:textId="77777777" w:rsidTr="000064B1">
        <w:trPr>
          <w:trHeight w:val="456"/>
        </w:trPr>
        <w:tc>
          <w:tcPr>
            <w:tcW w:w="4902" w:type="dxa"/>
            <w:tcBorders>
              <w:top w:val="single" w:sz="4" w:space="0" w:color="000000"/>
              <w:left w:val="single" w:sz="4" w:space="0" w:color="000000"/>
              <w:bottom w:val="single" w:sz="4" w:space="0" w:color="000000"/>
              <w:right w:val="single" w:sz="4" w:space="0" w:color="000000"/>
            </w:tcBorders>
            <w:vAlign w:val="center"/>
          </w:tcPr>
          <w:p w14:paraId="1B92B901" w14:textId="77777777" w:rsidR="009020CE" w:rsidRDefault="009020CE" w:rsidP="000064B1">
            <w:pPr>
              <w:widowControl w:val="0"/>
              <w:spacing w:line="256" w:lineRule="auto"/>
              <w:ind w:left="107"/>
            </w:pPr>
            <w:r>
              <w:t>Документ</w:t>
            </w:r>
          </w:p>
        </w:tc>
        <w:tc>
          <w:tcPr>
            <w:tcW w:w="4879" w:type="dxa"/>
            <w:tcBorders>
              <w:top w:val="single" w:sz="4" w:space="0" w:color="000000"/>
              <w:left w:val="single" w:sz="4" w:space="0" w:color="000000"/>
              <w:bottom w:val="single" w:sz="4" w:space="0" w:color="000000"/>
              <w:right w:val="single" w:sz="4" w:space="0" w:color="000000"/>
            </w:tcBorders>
            <w:vAlign w:val="center"/>
          </w:tcPr>
          <w:p w14:paraId="66D014D5" w14:textId="77777777" w:rsidR="009020CE" w:rsidRDefault="009020CE" w:rsidP="000064B1">
            <w:pPr>
              <w:widowControl w:val="0"/>
              <w:tabs>
                <w:tab w:val="left" w:pos="1124"/>
                <w:tab w:val="left" w:pos="2652"/>
                <w:tab w:val="left" w:pos="3278"/>
              </w:tabs>
              <w:ind w:left="107"/>
            </w:pPr>
            <w:r>
              <w:t>Повне посилання на попередню процедуру закупівлі</w:t>
            </w:r>
          </w:p>
        </w:tc>
      </w:tr>
      <w:tr w:rsidR="009020CE" w:rsidRPr="00D75C13" w14:paraId="46CC3ABF" w14:textId="77777777" w:rsidTr="000064B1">
        <w:trPr>
          <w:trHeight w:val="470"/>
        </w:trPr>
        <w:tc>
          <w:tcPr>
            <w:tcW w:w="4902" w:type="dxa"/>
            <w:tcBorders>
              <w:top w:val="single" w:sz="4" w:space="0" w:color="000000"/>
              <w:left w:val="single" w:sz="4" w:space="0" w:color="000000"/>
              <w:bottom w:val="single" w:sz="4" w:space="0" w:color="000000"/>
              <w:right w:val="single" w:sz="4" w:space="0" w:color="000000"/>
            </w:tcBorders>
            <w:vAlign w:val="center"/>
          </w:tcPr>
          <w:p w14:paraId="658F05EF" w14:textId="77777777" w:rsidR="009020CE" w:rsidRPr="00D75C13" w:rsidRDefault="009020CE" w:rsidP="000064B1">
            <w:pPr>
              <w:widowControl w:val="0"/>
              <w:spacing w:before="2" w:line="256" w:lineRule="auto"/>
              <w:ind w:left="107"/>
            </w:pPr>
            <w:r>
              <w:rPr>
                <w:shd w:val="clear" w:color="auto" w:fill="D2D2D2"/>
              </w:rPr>
              <w:t xml:space="preserve"> </w:t>
            </w:r>
            <w:r w:rsidRPr="00D75C13">
              <w:rPr>
                <w:i/>
                <w:shd w:val="clear" w:color="auto" w:fill="D2D2D2"/>
              </w:rPr>
              <w:t>Додайте стільки рядків, скільки необхідно.</w:t>
            </w:r>
          </w:p>
        </w:tc>
        <w:tc>
          <w:tcPr>
            <w:tcW w:w="4879" w:type="dxa"/>
            <w:tcBorders>
              <w:top w:val="single" w:sz="4" w:space="0" w:color="000000"/>
              <w:left w:val="single" w:sz="4" w:space="0" w:color="000000"/>
              <w:bottom w:val="single" w:sz="4" w:space="0" w:color="000000"/>
              <w:right w:val="single" w:sz="4" w:space="0" w:color="000000"/>
            </w:tcBorders>
            <w:vAlign w:val="center"/>
          </w:tcPr>
          <w:p w14:paraId="3AE38E05" w14:textId="77777777" w:rsidR="009020CE" w:rsidRPr="00D75C13" w:rsidRDefault="009020CE" w:rsidP="000064B1">
            <w:pPr>
              <w:widowControl w:val="0"/>
              <w:spacing w:line="256" w:lineRule="auto"/>
            </w:pPr>
          </w:p>
        </w:tc>
      </w:tr>
    </w:tbl>
    <w:p w14:paraId="23F67E91" w14:textId="77777777" w:rsidR="009020CE" w:rsidRPr="00D75C13" w:rsidRDefault="009020CE" w:rsidP="009020CE">
      <w:pPr>
        <w:pStyle w:val="a3"/>
        <w:rPr>
          <w:i/>
        </w:rPr>
      </w:pPr>
      <w:r w:rsidRPr="00D75C13">
        <w:t>VII – КРИТЕРІЇ ВІДБОРУ</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5"/>
        <w:gridCol w:w="715"/>
        <w:gridCol w:w="567"/>
        <w:gridCol w:w="709"/>
      </w:tblGrid>
      <w:tr w:rsidR="009020CE" w:rsidRPr="00D75C13" w14:paraId="46C346A9" w14:textId="77777777" w:rsidTr="000064B1">
        <w:tc>
          <w:tcPr>
            <w:tcW w:w="7785" w:type="dxa"/>
            <w:shd w:val="clear" w:color="auto" w:fill="auto"/>
          </w:tcPr>
          <w:p w14:paraId="42623799" w14:textId="77777777" w:rsidR="009020CE" w:rsidRPr="00D75C13" w:rsidRDefault="009020CE" w:rsidP="009020CE">
            <w:pPr>
              <w:numPr>
                <w:ilvl w:val="0"/>
                <w:numId w:val="12"/>
              </w:numPr>
              <w:spacing w:before="120" w:after="120"/>
              <w:ind w:left="306"/>
              <w:jc w:val="both"/>
            </w:pPr>
            <w:bookmarkStart w:id="13" w:name="_heading=h.lnxbz9" w:colFirst="0" w:colLast="0"/>
            <w:bookmarkEnd w:id="13"/>
            <w:r w:rsidRPr="00D75C13">
              <w:t>заявляє, що вищезазначена особа відповідає критеріям відбору, що застосовуються до неї окремо, як зазначено в спрощеній закупівлі:</w:t>
            </w:r>
          </w:p>
        </w:tc>
        <w:tc>
          <w:tcPr>
            <w:tcW w:w="715" w:type="dxa"/>
            <w:shd w:val="clear" w:color="auto" w:fill="auto"/>
          </w:tcPr>
          <w:p w14:paraId="4CFBC7E4" w14:textId="77777777" w:rsidR="009020CE" w:rsidRPr="00D75C13" w:rsidRDefault="009020CE" w:rsidP="000064B1">
            <w:pPr>
              <w:spacing w:before="240" w:after="120"/>
              <w:jc w:val="both"/>
            </w:pPr>
            <w:r w:rsidRPr="00D75C13">
              <w:t>ТАК</w:t>
            </w:r>
          </w:p>
        </w:tc>
        <w:tc>
          <w:tcPr>
            <w:tcW w:w="567" w:type="dxa"/>
            <w:shd w:val="clear" w:color="auto" w:fill="auto"/>
          </w:tcPr>
          <w:p w14:paraId="72305176" w14:textId="77777777" w:rsidR="009020CE" w:rsidRPr="00D75C13" w:rsidRDefault="009020CE" w:rsidP="000064B1">
            <w:pPr>
              <w:spacing w:before="240" w:after="120"/>
              <w:jc w:val="both"/>
            </w:pPr>
            <w:r w:rsidRPr="00D75C13">
              <w:t>НІ</w:t>
            </w:r>
          </w:p>
        </w:tc>
        <w:tc>
          <w:tcPr>
            <w:tcW w:w="709" w:type="dxa"/>
            <w:shd w:val="clear" w:color="auto" w:fill="auto"/>
          </w:tcPr>
          <w:p w14:paraId="42B221B0" w14:textId="77777777" w:rsidR="009020CE" w:rsidRPr="00D75C13" w:rsidRDefault="009020CE" w:rsidP="000064B1">
            <w:pPr>
              <w:spacing w:before="240" w:after="120"/>
              <w:jc w:val="both"/>
            </w:pPr>
            <w:r w:rsidRPr="00D75C13">
              <w:t>Н/З</w:t>
            </w:r>
          </w:p>
        </w:tc>
      </w:tr>
      <w:tr w:rsidR="009020CE" w:rsidRPr="00D75C13" w14:paraId="73413779" w14:textId="77777777" w:rsidTr="000064B1">
        <w:trPr>
          <w:trHeight w:val="1123"/>
        </w:trPr>
        <w:tc>
          <w:tcPr>
            <w:tcW w:w="7785" w:type="dxa"/>
            <w:shd w:val="clear" w:color="auto" w:fill="auto"/>
          </w:tcPr>
          <w:p w14:paraId="4C7AA68C" w14:textId="77777777" w:rsidR="009020CE" w:rsidRPr="00D75C13" w:rsidRDefault="009020CE" w:rsidP="009020CE">
            <w:pPr>
              <w:numPr>
                <w:ilvl w:val="0"/>
                <w:numId w:val="11"/>
              </w:numPr>
              <w:pBdr>
                <w:top w:val="nil"/>
                <w:left w:val="nil"/>
                <w:bottom w:val="nil"/>
                <w:right w:val="nil"/>
                <w:between w:val="nil"/>
              </w:pBdr>
              <w:spacing w:before="40" w:after="40"/>
              <w:jc w:val="both"/>
              <w:rPr>
                <w:color w:val="000000"/>
              </w:rPr>
            </w:pPr>
            <w:r w:rsidRPr="00D75C13">
              <w:t>Має професійний досвід відповідно до специфікації (додаток №1 до Договору) та технічного завдання (додаток №2 до оголошення)</w:t>
            </w:r>
            <w:r w:rsidRPr="00D75C13">
              <w:rPr>
                <w:color w:val="000000"/>
              </w:rPr>
              <w:t>;</w:t>
            </w:r>
          </w:p>
        </w:tc>
        <w:tc>
          <w:tcPr>
            <w:tcW w:w="715" w:type="dxa"/>
            <w:shd w:val="clear" w:color="auto" w:fill="auto"/>
          </w:tcPr>
          <w:p w14:paraId="18542AF1" w14:textId="77777777" w:rsidR="009020CE" w:rsidRPr="00D75C13" w:rsidRDefault="0070026A" w:rsidP="000064B1">
            <w:pPr>
              <w:spacing w:before="240" w:after="120"/>
              <w:jc w:val="both"/>
            </w:pPr>
            <w:sdt>
              <w:sdtPr>
                <w:tag w:val="goog_rdk_6"/>
                <w:id w:val="1571002564"/>
              </w:sdtPr>
              <w:sdtEndPr/>
              <w:sdtContent>
                <w:r w:rsidR="009020CE" w:rsidRPr="00D75C13">
                  <w:rPr>
                    <w:rFonts w:ascii="Arial Unicode MS" w:eastAsia="Arial Unicode MS" w:hAnsi="Arial Unicode MS" w:cs="Arial Unicode MS"/>
                  </w:rPr>
                  <w:t>☐</w:t>
                </w:r>
              </w:sdtContent>
            </w:sdt>
          </w:p>
        </w:tc>
        <w:tc>
          <w:tcPr>
            <w:tcW w:w="567" w:type="dxa"/>
            <w:shd w:val="clear" w:color="auto" w:fill="auto"/>
          </w:tcPr>
          <w:p w14:paraId="70003079" w14:textId="77777777" w:rsidR="009020CE" w:rsidRPr="00D75C13" w:rsidRDefault="009020CE" w:rsidP="000064B1">
            <w:pPr>
              <w:spacing w:before="240" w:after="120"/>
              <w:jc w:val="both"/>
            </w:pPr>
            <w:r w:rsidRPr="00D75C13">
              <w:t>☐</w:t>
            </w:r>
          </w:p>
        </w:tc>
        <w:tc>
          <w:tcPr>
            <w:tcW w:w="709" w:type="dxa"/>
          </w:tcPr>
          <w:p w14:paraId="52507264" w14:textId="77777777" w:rsidR="009020CE" w:rsidRPr="00D75C13" w:rsidRDefault="009020CE" w:rsidP="000064B1">
            <w:pPr>
              <w:spacing w:before="240" w:after="120"/>
              <w:jc w:val="both"/>
            </w:pPr>
            <w:r w:rsidRPr="00D75C13">
              <w:t>☐</w:t>
            </w:r>
          </w:p>
        </w:tc>
      </w:tr>
    </w:tbl>
    <w:p w14:paraId="27FA124C" w14:textId="77777777" w:rsidR="009020CE" w:rsidRPr="00D75C13" w:rsidRDefault="009020CE" w:rsidP="009020CE">
      <w:pPr>
        <w:rPr>
          <w:b/>
          <w:i/>
          <w:color w:val="0070C0"/>
        </w:rPr>
      </w:pPr>
    </w:p>
    <w:p w14:paraId="3F9CB278" w14:textId="77777777" w:rsidR="009020CE" w:rsidRPr="00D75C13" w:rsidRDefault="009020CE" w:rsidP="009020CE">
      <w:pPr>
        <w:rPr>
          <w:b/>
          <w:i/>
          <w:color w:val="0070C0"/>
        </w:rPr>
      </w:pPr>
      <w:r w:rsidRPr="00D75C13">
        <w:rPr>
          <w:b/>
          <w:i/>
          <w:color w:val="0070C0"/>
        </w:rPr>
        <w:t>Будь ласка, адаптуйте таблицю вище до критеріїв, зазначених у документації (тобто вставте додаткові рядки для кожного критерію або видаліть невідповідні рядки).</w:t>
      </w:r>
    </w:p>
    <w:p w14:paraId="79777CA8" w14:textId="77777777" w:rsidR="009020CE" w:rsidRDefault="009020CE" w:rsidP="009020CE">
      <w:pPr>
        <w:rPr>
          <w:b/>
          <w:i/>
          <w:color w:val="0070C0"/>
          <w:highlight w:val="yellow"/>
        </w:rPr>
      </w:pPr>
    </w:p>
    <w:p w14:paraId="77F63BC7" w14:textId="77777777" w:rsidR="009020CE" w:rsidRDefault="009020CE" w:rsidP="009020CE">
      <w:pPr>
        <w:rPr>
          <w:b/>
          <w:u w:val="single"/>
        </w:rPr>
      </w:pPr>
      <w:r>
        <w:rPr>
          <w:b/>
          <w:u w:val="single"/>
        </w:rPr>
        <w:t xml:space="preserve">Критерії відбору, що застосовуються до учасника спрощеної закупівлі як цілісна консолідована оцінка </w:t>
      </w:r>
    </w:p>
    <w:p w14:paraId="3C604026" w14:textId="77777777" w:rsidR="009020CE" w:rsidRDefault="009020CE" w:rsidP="009020CE">
      <w:pPr>
        <w:rPr>
          <w:b/>
        </w:rPr>
      </w:pPr>
      <w:r>
        <w:rPr>
          <w:b/>
          <w:i/>
        </w:rPr>
        <w:t>(заповнюється ТІЛЬКИ єдиним учасником спрощеної закупівлі або лідером у разі консорціуму)</w:t>
      </w:r>
    </w:p>
    <w:p w14:paraId="5389B936" w14:textId="77777777" w:rsidR="009020CE" w:rsidRDefault="009020CE" w:rsidP="009020CE"/>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4"/>
        <w:gridCol w:w="704"/>
        <w:gridCol w:w="602"/>
        <w:gridCol w:w="6"/>
        <w:gridCol w:w="630"/>
      </w:tblGrid>
      <w:tr w:rsidR="009020CE" w14:paraId="225C5DC7" w14:textId="77777777" w:rsidTr="000064B1">
        <w:tc>
          <w:tcPr>
            <w:tcW w:w="7344" w:type="dxa"/>
            <w:shd w:val="clear" w:color="auto" w:fill="auto"/>
          </w:tcPr>
          <w:p w14:paraId="65932A6D" w14:textId="77777777" w:rsidR="009020CE" w:rsidRDefault="009020CE" w:rsidP="009020CE">
            <w:pPr>
              <w:numPr>
                <w:ilvl w:val="0"/>
                <w:numId w:val="12"/>
              </w:numPr>
              <w:spacing w:before="120" w:after="120"/>
              <w:ind w:left="306"/>
              <w:jc w:val="both"/>
            </w:pPr>
            <w:r>
              <w:t xml:space="preserve"> якщо вище зазначена особа виступає </w:t>
            </w:r>
            <w:r>
              <w:rPr>
                <w:b/>
              </w:rPr>
              <w:t>єдиним учасником процедури закупівлі</w:t>
            </w:r>
            <w:r>
              <w:t xml:space="preserve"> або </w:t>
            </w:r>
            <w:r>
              <w:rPr>
                <w:b/>
              </w:rPr>
              <w:t>лідером у випадку консорціуму</w:t>
            </w:r>
            <w:r>
              <w:t>, заявляє, що:</w:t>
            </w:r>
          </w:p>
        </w:tc>
        <w:tc>
          <w:tcPr>
            <w:tcW w:w="704" w:type="dxa"/>
            <w:shd w:val="clear" w:color="auto" w:fill="auto"/>
          </w:tcPr>
          <w:p w14:paraId="59CF8152" w14:textId="77777777" w:rsidR="009020CE" w:rsidRDefault="009020CE" w:rsidP="000064B1">
            <w:pPr>
              <w:spacing w:before="240" w:after="120"/>
              <w:ind w:left="-93"/>
              <w:jc w:val="center"/>
            </w:pPr>
            <w:r>
              <w:t>ТАК</w:t>
            </w:r>
          </w:p>
        </w:tc>
        <w:tc>
          <w:tcPr>
            <w:tcW w:w="602" w:type="dxa"/>
            <w:shd w:val="clear" w:color="auto" w:fill="auto"/>
          </w:tcPr>
          <w:p w14:paraId="08A10BF2" w14:textId="77777777" w:rsidR="009020CE" w:rsidRDefault="009020CE" w:rsidP="000064B1">
            <w:pPr>
              <w:spacing w:before="240" w:after="120"/>
              <w:jc w:val="center"/>
            </w:pPr>
            <w:r>
              <w:t>НІ</w:t>
            </w:r>
          </w:p>
        </w:tc>
        <w:tc>
          <w:tcPr>
            <w:tcW w:w="636" w:type="dxa"/>
            <w:gridSpan w:val="2"/>
            <w:shd w:val="clear" w:color="auto" w:fill="auto"/>
          </w:tcPr>
          <w:p w14:paraId="2553FEA2" w14:textId="77777777" w:rsidR="009020CE" w:rsidRDefault="009020CE" w:rsidP="000064B1">
            <w:pPr>
              <w:spacing w:before="240" w:after="120"/>
              <w:jc w:val="center"/>
            </w:pPr>
            <w:r>
              <w:t>Н/З</w:t>
            </w:r>
          </w:p>
        </w:tc>
      </w:tr>
      <w:tr w:rsidR="009020CE" w14:paraId="1E15E901" w14:textId="77777777" w:rsidTr="000064B1">
        <w:tc>
          <w:tcPr>
            <w:tcW w:w="7344" w:type="dxa"/>
            <w:shd w:val="clear" w:color="auto" w:fill="auto"/>
          </w:tcPr>
          <w:p w14:paraId="4C86555D" w14:textId="77777777" w:rsidR="009020CE" w:rsidRDefault="009020CE" w:rsidP="009020CE">
            <w:pPr>
              <w:numPr>
                <w:ilvl w:val="0"/>
                <w:numId w:val="11"/>
              </w:numPr>
              <w:pBdr>
                <w:top w:val="nil"/>
                <w:left w:val="nil"/>
                <w:bottom w:val="nil"/>
                <w:right w:val="nil"/>
                <w:between w:val="nil"/>
              </w:pBdr>
              <w:spacing w:before="40" w:after="40"/>
              <w:jc w:val="both"/>
              <w:rPr>
                <w:color w:val="000000"/>
              </w:rPr>
            </w:pPr>
            <w:r>
              <w:rPr>
                <w:color w:val="000000"/>
              </w:rPr>
              <w:t xml:space="preserve">учасник </w:t>
            </w:r>
            <w:r>
              <w:t>процедури закупівлі</w:t>
            </w:r>
            <w:r>
              <w:rPr>
                <w:color w:val="000000"/>
              </w:rPr>
              <w:t>, включаючи всіх членів групи у випадку консорціуму або субпідрядників, якщо це застосовне, відповідає всім критеріям відбору, для яких буде проводитися консолідована оцінка, як це передбачено в документації.</w:t>
            </w:r>
          </w:p>
        </w:tc>
        <w:tc>
          <w:tcPr>
            <w:tcW w:w="704" w:type="dxa"/>
            <w:shd w:val="clear" w:color="auto" w:fill="auto"/>
          </w:tcPr>
          <w:p w14:paraId="5885A1DB" w14:textId="77777777" w:rsidR="009020CE" w:rsidRDefault="009020CE" w:rsidP="000064B1">
            <w:pPr>
              <w:pBdr>
                <w:top w:val="nil"/>
                <w:left w:val="nil"/>
                <w:bottom w:val="nil"/>
                <w:right w:val="nil"/>
                <w:between w:val="nil"/>
              </w:pBdr>
              <w:spacing w:before="240" w:after="120"/>
              <w:ind w:left="-93"/>
              <w:jc w:val="center"/>
            </w:pPr>
            <w:r>
              <w:t>☐</w:t>
            </w:r>
          </w:p>
        </w:tc>
        <w:tc>
          <w:tcPr>
            <w:tcW w:w="608" w:type="dxa"/>
            <w:gridSpan w:val="2"/>
            <w:shd w:val="clear" w:color="auto" w:fill="auto"/>
          </w:tcPr>
          <w:p w14:paraId="199F3CEE" w14:textId="77777777" w:rsidR="009020CE" w:rsidRDefault="009020CE" w:rsidP="000064B1">
            <w:pPr>
              <w:pBdr>
                <w:top w:val="nil"/>
                <w:left w:val="nil"/>
                <w:bottom w:val="nil"/>
                <w:right w:val="nil"/>
                <w:between w:val="nil"/>
              </w:pBdr>
              <w:spacing w:before="240" w:after="120"/>
              <w:ind w:left="-93"/>
              <w:jc w:val="center"/>
            </w:pPr>
            <w:r>
              <w:t>☐</w:t>
            </w:r>
          </w:p>
        </w:tc>
        <w:tc>
          <w:tcPr>
            <w:tcW w:w="630" w:type="dxa"/>
          </w:tcPr>
          <w:p w14:paraId="0CF13F4B" w14:textId="77777777" w:rsidR="009020CE" w:rsidRDefault="009020CE" w:rsidP="000064B1">
            <w:pPr>
              <w:pBdr>
                <w:top w:val="nil"/>
                <w:left w:val="nil"/>
                <w:bottom w:val="nil"/>
                <w:right w:val="nil"/>
                <w:between w:val="nil"/>
              </w:pBdr>
              <w:spacing w:before="240" w:after="120"/>
              <w:ind w:left="-93"/>
              <w:jc w:val="center"/>
            </w:pPr>
            <w:r>
              <w:t>☐</w:t>
            </w:r>
          </w:p>
        </w:tc>
      </w:tr>
    </w:tbl>
    <w:p w14:paraId="49988D26" w14:textId="77777777" w:rsidR="009020CE" w:rsidRDefault="009020CE" w:rsidP="009020CE">
      <w:pPr>
        <w:pStyle w:val="a3"/>
        <w:rPr>
          <w:i/>
        </w:rPr>
      </w:pPr>
      <w:r>
        <w:t>VIII – ДОКАЗИ ДЛЯ ВІДБОРУ</w:t>
      </w:r>
    </w:p>
    <w:p w14:paraId="7C6BD713" w14:textId="77777777" w:rsidR="009020CE" w:rsidRDefault="009020CE" w:rsidP="009020CE">
      <w:pPr>
        <w:widowControl w:val="0"/>
        <w:spacing w:before="120" w:after="120"/>
        <w:ind w:right="142"/>
        <w:jc w:val="both"/>
      </w:pPr>
      <w:r>
        <w:t>Особа заявляє, що на запит Замовника вона може надати необхідні підтверджуючі документи, вказані у  документації та відсутні у вільному доступі, в електронному вигляді без затримки.</w:t>
      </w:r>
    </w:p>
    <w:p w14:paraId="5026DFCC" w14:textId="77777777" w:rsidR="009020CE" w:rsidRDefault="009020CE" w:rsidP="009020CE">
      <w:pPr>
        <w:widowControl w:val="0"/>
        <w:spacing w:before="120" w:after="120"/>
        <w:jc w:val="both"/>
      </w:pPr>
      <w:r>
        <w:t>Подання особою доказів не вимагається, якщо вони вже були подані Замовнику в рамках іншої процедури закупівлі. Документи повинні бути видані не пізніше ніж за один рік до дати їхнього запиту Замовником і повинні бути дійсними на таку дату.</w:t>
      </w:r>
    </w:p>
    <w:p w14:paraId="7E648486" w14:textId="77777777" w:rsidR="009020CE" w:rsidRDefault="009020CE" w:rsidP="009020CE">
      <w:pPr>
        <w:widowControl w:val="0"/>
        <w:spacing w:before="120" w:after="120"/>
        <w:ind w:left="102"/>
        <w:jc w:val="both"/>
      </w:pPr>
      <w:r>
        <w:t>Особа, яка заявляє, що вже раніше надала документальні докази в рамках іншої процедури закупівлі, підтверджує, що щодо відповідних обставин не відбулося жодних змін:</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9020CE" w14:paraId="50FA388F" w14:textId="77777777" w:rsidTr="000064B1">
        <w:tc>
          <w:tcPr>
            <w:tcW w:w="4786" w:type="dxa"/>
            <w:shd w:val="clear" w:color="auto" w:fill="auto"/>
            <w:vAlign w:val="center"/>
          </w:tcPr>
          <w:p w14:paraId="713D0CB3" w14:textId="77777777" w:rsidR="009020CE" w:rsidRDefault="009020CE" w:rsidP="000064B1">
            <w:pPr>
              <w:widowControl w:val="0"/>
              <w:spacing w:before="1" w:line="256" w:lineRule="auto"/>
              <w:ind w:left="22"/>
            </w:pPr>
            <w:r>
              <w:t>Документ</w:t>
            </w:r>
          </w:p>
        </w:tc>
        <w:tc>
          <w:tcPr>
            <w:tcW w:w="4678" w:type="dxa"/>
            <w:shd w:val="clear" w:color="auto" w:fill="auto"/>
            <w:vAlign w:val="center"/>
          </w:tcPr>
          <w:p w14:paraId="4E1D3154" w14:textId="77777777" w:rsidR="009020CE" w:rsidRDefault="009020CE" w:rsidP="000064B1">
            <w:pPr>
              <w:widowControl w:val="0"/>
              <w:tabs>
                <w:tab w:val="left" w:pos="1124"/>
                <w:tab w:val="left" w:pos="2652"/>
                <w:tab w:val="left" w:pos="3278"/>
              </w:tabs>
              <w:ind w:left="-88"/>
              <w:rPr>
                <w:b/>
              </w:rPr>
            </w:pPr>
            <w:r>
              <w:t>Повне посилання на попередню процедуру закупівлі</w:t>
            </w:r>
          </w:p>
        </w:tc>
      </w:tr>
      <w:tr w:rsidR="009020CE" w14:paraId="6DEC7966" w14:textId="77777777" w:rsidTr="000064B1">
        <w:tc>
          <w:tcPr>
            <w:tcW w:w="4786" w:type="dxa"/>
            <w:shd w:val="clear" w:color="auto" w:fill="auto"/>
            <w:vAlign w:val="center"/>
          </w:tcPr>
          <w:p w14:paraId="2A58A602" w14:textId="77777777" w:rsidR="009020CE" w:rsidRDefault="009020CE" w:rsidP="000064B1">
            <w:pPr>
              <w:widowControl w:val="0"/>
              <w:spacing w:before="2" w:line="256" w:lineRule="auto"/>
              <w:ind w:left="22"/>
            </w:pPr>
            <w:r>
              <w:rPr>
                <w:shd w:val="clear" w:color="auto" w:fill="D2D2D2"/>
              </w:rPr>
              <w:t xml:space="preserve"> </w:t>
            </w:r>
            <w:r>
              <w:rPr>
                <w:i/>
                <w:shd w:val="clear" w:color="auto" w:fill="D2D2D2"/>
              </w:rPr>
              <w:t>Додайте стільки рядків, скільки необхідно.</w:t>
            </w:r>
          </w:p>
        </w:tc>
        <w:tc>
          <w:tcPr>
            <w:tcW w:w="4678" w:type="dxa"/>
            <w:shd w:val="clear" w:color="auto" w:fill="auto"/>
            <w:vAlign w:val="center"/>
          </w:tcPr>
          <w:p w14:paraId="25E56F53" w14:textId="77777777" w:rsidR="009020CE" w:rsidRDefault="009020CE" w:rsidP="000064B1">
            <w:pPr>
              <w:widowControl w:val="0"/>
              <w:spacing w:line="256" w:lineRule="auto"/>
            </w:pPr>
          </w:p>
        </w:tc>
      </w:tr>
    </w:tbl>
    <w:p w14:paraId="23FA2B61" w14:textId="77777777" w:rsidR="009020CE" w:rsidRDefault="009020CE" w:rsidP="009020CE">
      <w:pPr>
        <w:spacing w:before="40" w:after="40"/>
        <w:jc w:val="both"/>
        <w:rPr>
          <w:b/>
          <w:i/>
        </w:rPr>
      </w:pPr>
      <w:r>
        <w:rPr>
          <w:b/>
          <w:i/>
        </w:rPr>
        <w:t>Вищезазначена особа повинна негайно повідомити замовника про будь-які зміни у випадку ситуацій, як заявлено.</w:t>
      </w:r>
    </w:p>
    <w:p w14:paraId="4F5EDC50" w14:textId="77777777" w:rsidR="009020CE" w:rsidRDefault="009020CE" w:rsidP="009020CE">
      <w:pPr>
        <w:spacing w:before="40" w:after="40"/>
        <w:jc w:val="both"/>
        <w:rPr>
          <w:b/>
          <w:i/>
        </w:rPr>
      </w:pPr>
      <w:r>
        <w:rPr>
          <w:b/>
          <w:i/>
        </w:rPr>
        <w:t>Зазначена особа може бути відсторонена від цієї процедури закупівлі та піддана адміністративним санкціям (виключенню чи фінансовому штрафу), якщо будь-яка з заяв чи відомостей, наданих як умова участі в цій процедурі, виявиться неправдивою.</w:t>
      </w:r>
    </w:p>
    <w:p w14:paraId="0536CC1F" w14:textId="77777777" w:rsidR="009020CE" w:rsidRDefault="009020CE" w:rsidP="009020CE">
      <w:pPr>
        <w:spacing w:before="40" w:after="40"/>
        <w:jc w:val="both"/>
      </w:pPr>
    </w:p>
    <w:p w14:paraId="224179AF" w14:textId="77777777" w:rsidR="009020CE" w:rsidRDefault="009020CE" w:rsidP="009020CE">
      <w:pPr>
        <w:tabs>
          <w:tab w:val="left" w:pos="4395"/>
          <w:tab w:val="left" w:pos="7797"/>
        </w:tabs>
        <w:spacing w:before="40" w:after="40"/>
        <w:jc w:val="both"/>
      </w:pPr>
      <w:r>
        <w:t>Найменування учасника</w:t>
      </w:r>
      <w:r>
        <w:tab/>
        <w:t>Дата</w:t>
      </w:r>
      <w:r>
        <w:tab/>
        <w:t>Підпис</w:t>
      </w:r>
    </w:p>
    <w:p w14:paraId="44E5FFCC" w14:textId="77777777" w:rsidR="009020CE" w:rsidRPr="009020CE" w:rsidRDefault="009020CE" w:rsidP="009020CE">
      <w:pPr>
        <w:jc w:val="right"/>
      </w:pPr>
      <w:r w:rsidRPr="009020CE">
        <w:rPr>
          <w:b/>
          <w:bCs/>
          <w:color w:val="000000"/>
          <w:sz w:val="22"/>
          <w:szCs w:val="22"/>
        </w:rPr>
        <w:lastRenderedPageBreak/>
        <w:t>ДОДАТОК № 5 </w:t>
      </w:r>
    </w:p>
    <w:p w14:paraId="46930B0D" w14:textId="77777777" w:rsidR="009020CE" w:rsidRPr="009020CE" w:rsidRDefault="009020CE" w:rsidP="009020CE">
      <w:pPr>
        <w:jc w:val="right"/>
      </w:pPr>
      <w:r w:rsidRPr="009020CE">
        <w:rPr>
          <w:color w:val="000000"/>
          <w:sz w:val="22"/>
          <w:szCs w:val="22"/>
        </w:rPr>
        <w:t>до оголошення про проведення</w:t>
      </w:r>
    </w:p>
    <w:p w14:paraId="121BD8AD" w14:textId="77777777" w:rsidR="009020CE" w:rsidRPr="009020CE" w:rsidRDefault="009020CE" w:rsidP="009020CE">
      <w:pPr>
        <w:jc w:val="right"/>
      </w:pPr>
      <w:r w:rsidRPr="009020CE">
        <w:rPr>
          <w:color w:val="000000"/>
          <w:sz w:val="22"/>
          <w:szCs w:val="22"/>
        </w:rPr>
        <w:t> спрощеної закупівлі</w:t>
      </w:r>
    </w:p>
    <w:p w14:paraId="51542E5A" w14:textId="77777777" w:rsidR="009020CE" w:rsidRPr="009020CE" w:rsidRDefault="009020CE" w:rsidP="009020CE">
      <w:pPr>
        <w:spacing w:after="240"/>
      </w:pPr>
    </w:p>
    <w:p w14:paraId="258313CE" w14:textId="77777777" w:rsidR="009020CE" w:rsidRPr="009020CE" w:rsidRDefault="009020CE" w:rsidP="009020CE">
      <w:pPr>
        <w:spacing w:before="240"/>
        <w:jc w:val="right"/>
      </w:pPr>
      <w:r w:rsidRPr="009020CE">
        <w:rPr>
          <w:i/>
          <w:iCs/>
          <w:color w:val="000000"/>
        </w:rPr>
        <w:t>Зразок</w:t>
      </w:r>
    </w:p>
    <w:p w14:paraId="309B88E6" w14:textId="77777777" w:rsidR="009020CE" w:rsidRPr="009020CE" w:rsidRDefault="009020CE" w:rsidP="009020CE">
      <w:pPr>
        <w:jc w:val="both"/>
      </w:pPr>
      <w:r w:rsidRPr="009020CE">
        <w:rPr>
          <w:color w:val="000000"/>
          <w:sz w:val="22"/>
          <w:szCs w:val="22"/>
        </w:rPr>
        <w:t>вих. № ______ від _________</w:t>
      </w:r>
    </w:p>
    <w:p w14:paraId="59DFA8D5" w14:textId="77777777" w:rsidR="009020CE" w:rsidRPr="009020CE" w:rsidRDefault="009020CE" w:rsidP="009020CE">
      <w:pPr>
        <w:spacing w:after="240"/>
      </w:pPr>
    </w:p>
    <w:p w14:paraId="745CE5F1" w14:textId="77777777" w:rsidR="009020CE" w:rsidRPr="009020CE" w:rsidRDefault="009020CE" w:rsidP="009020CE">
      <w:pPr>
        <w:jc w:val="center"/>
      </w:pPr>
      <w:r w:rsidRPr="009020CE">
        <w:rPr>
          <w:b/>
          <w:bCs/>
          <w:color w:val="000000"/>
        </w:rPr>
        <w:t>Лист - згода на обробку персональних даних</w:t>
      </w:r>
    </w:p>
    <w:p w14:paraId="2AEE4457" w14:textId="77777777" w:rsidR="009020CE" w:rsidRPr="009020CE" w:rsidRDefault="009020CE" w:rsidP="009020CE"/>
    <w:p w14:paraId="11C085C4" w14:textId="77777777" w:rsidR="009020CE" w:rsidRPr="009020CE" w:rsidRDefault="009020CE" w:rsidP="009020CE">
      <w:pPr>
        <w:ind w:firstLine="426"/>
        <w:jc w:val="both"/>
      </w:pPr>
      <w:r w:rsidRPr="009020CE">
        <w:rPr>
          <w:color w:val="000000"/>
        </w:rPr>
        <w:t>На виконання вимог Закону України «Про захист персональних даних» від 01.06.2010 р. №2297-УІ я, (зазначити найменування Учасника; для юридичної  особи зазначити посаду, П.І.Б. уповноваженої особи, що підписує пропозицію), надаю згоду Виконавчому комітету Івано-Франківської міської ради (м. Івано-Франківськ, вул. Грушевського, 21) на обробку моїх персональних даних (даних підприємства, організації, яку я представляю) з метою участі у даній закупівлі та укладення договору про закупівлю і в межах цього договору.</w:t>
      </w:r>
    </w:p>
    <w:p w14:paraId="21D8609C" w14:textId="77777777" w:rsidR="009020CE" w:rsidRPr="009020CE" w:rsidRDefault="009020CE" w:rsidP="009020CE">
      <w:pPr>
        <w:ind w:firstLine="426"/>
        <w:jc w:val="both"/>
      </w:pPr>
      <w:r w:rsidRPr="009020CE">
        <w:rPr>
          <w:color w:val="000000"/>
        </w:rPr>
        <w:t>Під обробкою персональних даних я розумію збір, реєстрацію, накопичення, зберігання, адаптування, уточнення (оновлення, зміну), використання, поширення і будь-які інші дії (операції) з персональними даними.</w:t>
      </w:r>
    </w:p>
    <w:p w14:paraId="04FF0130" w14:textId="77777777" w:rsidR="009020CE" w:rsidRPr="009020CE" w:rsidRDefault="009020CE" w:rsidP="009020CE">
      <w:pPr>
        <w:ind w:firstLine="426"/>
        <w:jc w:val="both"/>
      </w:pPr>
      <w:r w:rsidRPr="009020CE">
        <w:rPr>
          <w:color w:val="000000"/>
        </w:rPr>
        <w:t>Під персональними даними я розумію будь-яку інформацію, що відноситься до мене як до суб’єкта персональних даних (інформацію про підприємство, організацію, яке (яку) я представляю),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надаються для забезпечення участі у закупівлі, цивільно-правових та господарських відносинах.</w:t>
      </w:r>
    </w:p>
    <w:p w14:paraId="45DD50F9" w14:textId="77777777" w:rsidR="009020CE" w:rsidRPr="009020CE" w:rsidRDefault="009020CE" w:rsidP="009020CE">
      <w:pPr>
        <w:ind w:firstLine="426"/>
        <w:jc w:val="both"/>
      </w:pPr>
      <w:r w:rsidRPr="009020CE">
        <w:rPr>
          <w:color w:val="000000"/>
        </w:rPr>
        <w:t>Наведена вище інформація також може надаватись третім особам та оприлюднюватись в електронній системі закупівель. Ця згода видана на невизначений термін.</w:t>
      </w:r>
    </w:p>
    <w:p w14:paraId="567845AF" w14:textId="77777777" w:rsidR="009020CE" w:rsidRPr="009020CE" w:rsidRDefault="009020CE" w:rsidP="009020CE"/>
    <w:p w14:paraId="5F16339F" w14:textId="77777777" w:rsidR="009020CE" w:rsidRPr="009020CE" w:rsidRDefault="009020CE" w:rsidP="009020CE">
      <w:pPr>
        <w:jc w:val="both"/>
      </w:pPr>
      <w:r w:rsidRPr="009020CE">
        <w:rPr>
          <w:color w:val="000000"/>
        </w:rPr>
        <w:t>(П.І.Б. повністю Учасника,</w:t>
      </w:r>
    </w:p>
    <w:p w14:paraId="71C74DEC" w14:textId="77777777" w:rsidR="009020CE" w:rsidRPr="009020CE" w:rsidRDefault="009020CE" w:rsidP="009020CE">
      <w:pPr>
        <w:jc w:val="both"/>
      </w:pPr>
      <w:r w:rsidRPr="009020CE">
        <w:rPr>
          <w:color w:val="000000"/>
        </w:rPr>
        <w:t>підпис, печатка (у разі наявності))</w:t>
      </w:r>
    </w:p>
    <w:p w14:paraId="06055DE9" w14:textId="77777777" w:rsidR="009020CE" w:rsidRPr="009020CE" w:rsidRDefault="009020CE" w:rsidP="009020CE"/>
    <w:p w14:paraId="16F05AD6" w14:textId="77777777" w:rsidR="009020CE" w:rsidRPr="009020CE" w:rsidRDefault="009020CE" w:rsidP="009020CE">
      <w:pPr>
        <w:jc w:val="both"/>
      </w:pPr>
      <w:r w:rsidRPr="009020CE">
        <w:rPr>
          <w:color w:val="000000"/>
        </w:rPr>
        <w:t>«______»__________________ 20____р.</w:t>
      </w:r>
    </w:p>
    <w:p w14:paraId="1DD97725" w14:textId="77777777" w:rsidR="009020CE" w:rsidRDefault="009020CE" w:rsidP="009020CE"/>
    <w:p w14:paraId="3ABC9125" w14:textId="77777777" w:rsidR="009020CE" w:rsidRDefault="009020CE" w:rsidP="009020CE"/>
    <w:p w14:paraId="6F1915F3" w14:textId="77777777" w:rsidR="009020CE" w:rsidRDefault="009020CE" w:rsidP="009020CE">
      <w:pPr>
        <w:tabs>
          <w:tab w:val="left" w:pos="567"/>
        </w:tabs>
        <w:jc w:val="both"/>
        <w:rPr>
          <w:b/>
          <w:color w:val="000000"/>
        </w:rPr>
      </w:pPr>
    </w:p>
    <w:sectPr w:rsidR="009020CE">
      <w:footerReference w:type="even" r:id="rId12"/>
      <w:pgSz w:w="11906" w:h="16838"/>
      <w:pgMar w:top="709" w:right="566" w:bottom="993"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F10C" w14:textId="77777777" w:rsidR="0070026A" w:rsidRDefault="0070026A">
      <w:r>
        <w:separator/>
      </w:r>
    </w:p>
  </w:endnote>
  <w:endnote w:type="continuationSeparator" w:id="0">
    <w:p w14:paraId="00BCD4BE" w14:textId="77777777" w:rsidR="0070026A" w:rsidRDefault="0070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ECDB" w14:textId="77777777" w:rsidR="004C1B56" w:rsidRDefault="004C1B56">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5D7C533E" w14:textId="77777777" w:rsidR="004C1B56" w:rsidRDefault="004C1B56">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D26C" w14:textId="77777777" w:rsidR="0070026A" w:rsidRDefault="0070026A">
      <w:r>
        <w:separator/>
      </w:r>
    </w:p>
  </w:footnote>
  <w:footnote w:type="continuationSeparator" w:id="0">
    <w:p w14:paraId="04EEFD54" w14:textId="77777777" w:rsidR="0070026A" w:rsidRDefault="00700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A6A"/>
    <w:multiLevelType w:val="multilevel"/>
    <w:tmpl w:val="9B72F76E"/>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E6115D"/>
    <w:multiLevelType w:val="multilevel"/>
    <w:tmpl w:val="B65EE8F2"/>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 w15:restartNumberingAfterBreak="0">
    <w:nsid w:val="103B5B4E"/>
    <w:multiLevelType w:val="multilevel"/>
    <w:tmpl w:val="36584EC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5555635"/>
    <w:multiLevelType w:val="multilevel"/>
    <w:tmpl w:val="0E36914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3D2876C8"/>
    <w:multiLevelType w:val="multilevel"/>
    <w:tmpl w:val="6F186E2C"/>
    <w:lvl w:ilvl="0">
      <w:start w:val="1"/>
      <w:numFmt w:val="lowerLetter"/>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81464B4"/>
    <w:multiLevelType w:val="multilevel"/>
    <w:tmpl w:val="22E89D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91603BE"/>
    <w:multiLevelType w:val="multilevel"/>
    <w:tmpl w:val="8710D8B0"/>
    <w:lvl w:ilvl="0">
      <w:start w:val="1"/>
      <w:numFmt w:val="upperRoman"/>
      <w:lvlText w:val="%1"/>
      <w:lvlJc w:val="left"/>
      <w:pPr>
        <w:ind w:left="2665" w:hanging="113"/>
      </w:pPr>
      <w:rPr>
        <w:b/>
      </w:rPr>
    </w:lvl>
    <w:lvl w:ilvl="1">
      <w:numFmt w:val="bullet"/>
      <w:lvlText w:val="•"/>
      <w:lvlJc w:val="left"/>
      <w:pPr>
        <w:ind w:left="1197" w:hanging="113"/>
      </w:pPr>
    </w:lvl>
    <w:lvl w:ilvl="2">
      <w:numFmt w:val="bullet"/>
      <w:lvlText w:val="•"/>
      <w:lvlJc w:val="left"/>
      <w:pPr>
        <w:ind w:left="2175" w:hanging="113"/>
      </w:pPr>
    </w:lvl>
    <w:lvl w:ilvl="3">
      <w:numFmt w:val="bullet"/>
      <w:lvlText w:val="•"/>
      <w:lvlJc w:val="left"/>
      <w:pPr>
        <w:ind w:left="3153" w:hanging="113"/>
      </w:pPr>
    </w:lvl>
    <w:lvl w:ilvl="4">
      <w:numFmt w:val="bullet"/>
      <w:lvlText w:val="•"/>
      <w:lvlJc w:val="left"/>
      <w:pPr>
        <w:ind w:left="4131" w:hanging="113"/>
      </w:pPr>
    </w:lvl>
    <w:lvl w:ilvl="5">
      <w:numFmt w:val="bullet"/>
      <w:lvlText w:val="•"/>
      <w:lvlJc w:val="left"/>
      <w:pPr>
        <w:ind w:left="5109" w:hanging="113"/>
      </w:pPr>
    </w:lvl>
    <w:lvl w:ilvl="6">
      <w:numFmt w:val="bullet"/>
      <w:lvlText w:val="•"/>
      <w:lvlJc w:val="left"/>
      <w:pPr>
        <w:ind w:left="6087" w:hanging="112"/>
      </w:pPr>
    </w:lvl>
    <w:lvl w:ilvl="7">
      <w:numFmt w:val="bullet"/>
      <w:lvlText w:val="•"/>
      <w:lvlJc w:val="left"/>
      <w:pPr>
        <w:ind w:left="7065" w:hanging="113"/>
      </w:pPr>
    </w:lvl>
    <w:lvl w:ilvl="8">
      <w:numFmt w:val="bullet"/>
      <w:lvlText w:val="•"/>
      <w:lvlJc w:val="left"/>
      <w:pPr>
        <w:ind w:left="8043" w:hanging="113"/>
      </w:pPr>
    </w:lvl>
  </w:abstractNum>
  <w:abstractNum w:abstractNumId="7" w15:restartNumberingAfterBreak="0">
    <w:nsid w:val="525D0967"/>
    <w:multiLevelType w:val="multilevel"/>
    <w:tmpl w:val="DB82C8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68850E5C"/>
    <w:multiLevelType w:val="multilevel"/>
    <w:tmpl w:val="481E1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EF03A9"/>
    <w:multiLevelType w:val="multilevel"/>
    <w:tmpl w:val="4724B2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3537F94"/>
    <w:multiLevelType w:val="multilevel"/>
    <w:tmpl w:val="68DC175C"/>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1" w15:restartNumberingAfterBreak="0">
    <w:nsid w:val="776E0836"/>
    <w:multiLevelType w:val="multilevel"/>
    <w:tmpl w:val="5D7A9FA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16cid:durableId="1282421276">
    <w:abstractNumId w:val="11"/>
  </w:num>
  <w:num w:numId="2" w16cid:durableId="4021722">
    <w:abstractNumId w:val="0"/>
  </w:num>
  <w:num w:numId="3" w16cid:durableId="1318269785">
    <w:abstractNumId w:val="7"/>
  </w:num>
  <w:num w:numId="4" w16cid:durableId="929776620">
    <w:abstractNumId w:val="5"/>
  </w:num>
  <w:num w:numId="5" w16cid:durableId="583229051">
    <w:abstractNumId w:val="8"/>
  </w:num>
  <w:num w:numId="6" w16cid:durableId="699937561">
    <w:abstractNumId w:val="3"/>
  </w:num>
  <w:num w:numId="7" w16cid:durableId="954948479">
    <w:abstractNumId w:val="9"/>
  </w:num>
  <w:num w:numId="8" w16cid:durableId="2008946555">
    <w:abstractNumId w:val="1"/>
  </w:num>
  <w:num w:numId="9" w16cid:durableId="272203289">
    <w:abstractNumId w:val="2"/>
  </w:num>
  <w:num w:numId="10" w16cid:durableId="2006593574">
    <w:abstractNumId w:val="6"/>
  </w:num>
  <w:num w:numId="11" w16cid:durableId="428936729">
    <w:abstractNumId w:val="4"/>
  </w:num>
  <w:num w:numId="12" w16cid:durableId="15758906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4604B"/>
    <w:rsid w:val="000064B1"/>
    <w:rsid w:val="000B5EB9"/>
    <w:rsid w:val="001F4965"/>
    <w:rsid w:val="003326F1"/>
    <w:rsid w:val="003F1E52"/>
    <w:rsid w:val="00425777"/>
    <w:rsid w:val="004768FD"/>
    <w:rsid w:val="004C1B56"/>
    <w:rsid w:val="0054604B"/>
    <w:rsid w:val="00635B85"/>
    <w:rsid w:val="00673990"/>
    <w:rsid w:val="0070026A"/>
    <w:rsid w:val="007F3001"/>
    <w:rsid w:val="00845FBC"/>
    <w:rsid w:val="008C5832"/>
    <w:rsid w:val="009020CE"/>
    <w:rsid w:val="009D74CA"/>
    <w:rsid w:val="009F7580"/>
    <w:rsid w:val="00A36091"/>
    <w:rsid w:val="00AD0F8D"/>
    <w:rsid w:val="00B232B4"/>
    <w:rsid w:val="00B264BE"/>
    <w:rsid w:val="00B8192F"/>
    <w:rsid w:val="00C91896"/>
    <w:rsid w:val="00C9680C"/>
    <w:rsid w:val="00D60C7F"/>
    <w:rsid w:val="00D75C13"/>
    <w:rsid w:val="00DA0B82"/>
    <w:rsid w:val="00E83FE2"/>
    <w:rsid w:val="00EF4B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74B6"/>
  <w15:docId w15:val="{B7B5AE93-D91A-4904-9E82-74C1F2D1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151"/>
  </w:style>
  <w:style w:type="paragraph" w:styleId="1">
    <w:name w:val="heading 1"/>
    <w:basedOn w:val="a"/>
    <w:next w:val="a"/>
    <w:link w:val="10"/>
    <w:uiPriority w:val="9"/>
    <w:qFormat/>
    <w:rsid w:val="00A54895"/>
    <w:pPr>
      <w:keepNext/>
      <w:spacing w:before="240" w:after="60"/>
      <w:outlineLvl w:val="0"/>
    </w:pPr>
    <w:rPr>
      <w:rFonts w:ascii="Cambria" w:hAnsi="Cambria"/>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rsid w:val="00007847"/>
    <w:pPr>
      <w:keepNext/>
      <w:spacing w:before="240" w:after="60"/>
      <w:outlineLvl w:val="2"/>
    </w:pPr>
    <w:rPr>
      <w:rFonts w:ascii="Arial" w:hAnsi="Arial" w:cs="Arial"/>
      <w:b/>
      <w:bCs/>
      <w:sz w:val="26"/>
      <w:szCs w:val="26"/>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A54895"/>
    <w:pPr>
      <w:jc w:val="center"/>
    </w:pPr>
    <w:rPr>
      <w:sz w:val="28"/>
      <w:szCs w:val="20"/>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A54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A54895"/>
    <w:rPr>
      <w:sz w:val="24"/>
      <w:lang w:val="uk-UA" w:eastAsia="uk-UA" w:bidi="ar-S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6"/>
    <w:uiPriority w:val="99"/>
    <w:qFormat/>
    <w:rsid w:val="00A54895"/>
    <w:pPr>
      <w:spacing w:before="100" w:beforeAutospacing="1" w:after="100" w:afterAutospacing="1"/>
    </w:pPr>
    <w:rPr>
      <w:szCs w:val="20"/>
    </w:rPr>
  </w:style>
  <w:style w:type="character" w:customStyle="1" w:styleId="a4">
    <w:name w:val="Назва Знак"/>
    <w:link w:val="a3"/>
    <w:rsid w:val="00A54895"/>
    <w:rPr>
      <w:sz w:val="28"/>
      <w:lang w:val="uk-UA" w:eastAsia="ru-RU" w:bidi="ar-SA"/>
    </w:rPr>
  </w:style>
  <w:style w:type="paragraph" w:styleId="20">
    <w:name w:val="Body Text Indent 2"/>
    <w:basedOn w:val="a"/>
    <w:link w:val="21"/>
    <w:rsid w:val="00A54895"/>
    <w:pPr>
      <w:widowControl w:val="0"/>
      <w:autoSpaceDE w:val="0"/>
      <w:autoSpaceDN w:val="0"/>
      <w:adjustRightInd w:val="0"/>
      <w:spacing w:after="120" w:line="480" w:lineRule="auto"/>
      <w:ind w:left="283"/>
    </w:pPr>
    <w:rPr>
      <w:rFonts w:ascii="Times New Roman CYR" w:eastAsia="Calibri" w:hAnsi="Times New Roman CYR" w:cs="Times New Roman CYR"/>
    </w:rPr>
  </w:style>
  <w:style w:type="character" w:customStyle="1" w:styleId="21">
    <w:name w:val="Основний текст з відступом 2 Знак"/>
    <w:link w:val="20"/>
    <w:rsid w:val="00A54895"/>
    <w:rPr>
      <w:rFonts w:ascii="Times New Roman CYR" w:eastAsia="Calibri" w:hAnsi="Times New Roman CYR" w:cs="Times New Roman CYR"/>
      <w:sz w:val="24"/>
      <w:szCs w:val="24"/>
      <w:lang w:val="ru-RU" w:eastAsia="ru-RU" w:bidi="ar-SA"/>
    </w:rPr>
  </w:style>
  <w:style w:type="character" w:customStyle="1" w:styleId="FontStyle12">
    <w:name w:val="Font Style12"/>
    <w:rsid w:val="00A54895"/>
    <w:rPr>
      <w:rFonts w:ascii="Times New Roman" w:eastAsia="Times New Roman" w:hAnsi="Times New Roman" w:cs="Times New Roman"/>
      <w:sz w:val="22"/>
      <w:szCs w:val="22"/>
    </w:rPr>
  </w:style>
  <w:style w:type="character" w:customStyle="1" w:styleId="FontStyle11">
    <w:name w:val="Font Style11"/>
    <w:rsid w:val="00A54895"/>
    <w:rPr>
      <w:rFonts w:ascii="Times New Roman" w:eastAsia="Times New Roman" w:hAnsi="Times New Roman" w:cs="Times New Roman"/>
      <w:b/>
      <w:bCs/>
      <w:sz w:val="22"/>
      <w:szCs w:val="22"/>
    </w:rPr>
  </w:style>
  <w:style w:type="character" w:customStyle="1" w:styleId="FontStyle13">
    <w:name w:val="Font Style13"/>
    <w:rsid w:val="00A54895"/>
    <w:rPr>
      <w:rFonts w:ascii="Times New Roman" w:eastAsia="Times New Roman" w:hAnsi="Times New Roman" w:cs="Times New Roman"/>
      <w:b/>
      <w:bCs/>
      <w:i/>
      <w:iCs/>
      <w:sz w:val="22"/>
      <w:szCs w:val="22"/>
    </w:rPr>
  </w:style>
  <w:style w:type="paragraph" w:customStyle="1" w:styleId="Style9">
    <w:name w:val="Style9"/>
    <w:basedOn w:val="a"/>
    <w:next w:val="a"/>
    <w:rsid w:val="00A54895"/>
    <w:pPr>
      <w:widowControl w:val="0"/>
      <w:suppressAutoHyphens/>
      <w:spacing w:line="283" w:lineRule="exact"/>
      <w:ind w:firstLine="710"/>
      <w:jc w:val="both"/>
    </w:pPr>
    <w:rPr>
      <w:rFonts w:eastAsia="Lucida Sans Unicode"/>
      <w:kern w:val="1"/>
      <w:lang w:eastAsia="ar-SA"/>
    </w:rPr>
  </w:style>
  <w:style w:type="character" w:customStyle="1" w:styleId="10">
    <w:name w:val="Заголовок 1 Знак"/>
    <w:link w:val="1"/>
    <w:rsid w:val="00A54895"/>
    <w:rPr>
      <w:rFonts w:ascii="Cambria" w:hAnsi="Cambria"/>
      <w:b/>
      <w:bCs/>
      <w:kern w:val="32"/>
      <w:sz w:val="32"/>
      <w:szCs w:val="32"/>
      <w:lang w:val="ru-RU" w:eastAsia="ru-RU" w:bidi="ar-SA"/>
    </w:rPr>
  </w:style>
  <w:style w:type="character" w:customStyle="1" w:styleId="ng-binding1">
    <w:name w:val="ng-binding1"/>
    <w:rsid w:val="00A54895"/>
  </w:style>
  <w:style w:type="paragraph" w:styleId="HTML">
    <w:name w:val="HTML Preformatted"/>
    <w:basedOn w:val="a"/>
    <w:link w:val="HTML0"/>
    <w:rsid w:val="00A5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link w:val="HTML"/>
    <w:rsid w:val="00A54895"/>
    <w:rPr>
      <w:rFonts w:ascii="Courier New" w:hAnsi="Courier New" w:cs="Courier New"/>
      <w:color w:val="000000"/>
      <w:sz w:val="21"/>
      <w:szCs w:val="21"/>
      <w:lang w:val="uk-UA" w:eastAsia="uk-UA" w:bidi="ar-SA"/>
    </w:rPr>
  </w:style>
  <w:style w:type="character" w:customStyle="1" w:styleId="grame">
    <w:name w:val="grame"/>
    <w:rsid w:val="00A54895"/>
  </w:style>
  <w:style w:type="paragraph" w:customStyle="1" w:styleId="ng-binding">
    <w:name w:val="ng-binding"/>
    <w:basedOn w:val="a"/>
    <w:rsid w:val="00A54895"/>
    <w:pPr>
      <w:spacing w:before="100" w:beforeAutospacing="1" w:after="100" w:afterAutospacing="1"/>
    </w:pPr>
  </w:style>
  <w:style w:type="character" w:styleId="a8">
    <w:name w:val="Hyperlink"/>
    <w:uiPriority w:val="99"/>
    <w:rsid w:val="00007847"/>
    <w:rPr>
      <w:color w:val="0000FF"/>
      <w:u w:val="single"/>
    </w:rPr>
  </w:style>
  <w:style w:type="paragraph" w:styleId="a9">
    <w:name w:val="Body Text"/>
    <w:basedOn w:val="a"/>
    <w:rsid w:val="00057358"/>
    <w:pPr>
      <w:spacing w:after="120"/>
    </w:pPr>
  </w:style>
  <w:style w:type="character" w:customStyle="1" w:styleId="ng-bindingng-scope">
    <w:name w:val="ng-binding ng-scope"/>
    <w:basedOn w:val="a0"/>
    <w:rsid w:val="001D437B"/>
  </w:style>
  <w:style w:type="paragraph" w:styleId="aa">
    <w:name w:val="Balloon Text"/>
    <w:basedOn w:val="a"/>
    <w:semiHidden/>
    <w:rsid w:val="00BC57C3"/>
    <w:rPr>
      <w:rFonts w:ascii="Tahoma" w:hAnsi="Tahoma" w:cs="Tahoma"/>
      <w:sz w:val="16"/>
      <w:szCs w:val="16"/>
    </w:rPr>
  </w:style>
  <w:style w:type="paragraph" w:customStyle="1" w:styleId="Standard">
    <w:name w:val="Standard"/>
    <w:rsid w:val="006664E8"/>
    <w:pPr>
      <w:widowControl w:val="0"/>
      <w:suppressAutoHyphens/>
      <w:autoSpaceDN w:val="0"/>
      <w:textAlignment w:val="baseline"/>
    </w:pPr>
    <w:rPr>
      <w:rFonts w:ascii="Liberation Serif" w:eastAsia="Arial Unicode MS" w:hAnsi="Liberation Serif" w:cs="Mangal"/>
      <w:kern w:val="3"/>
      <w:lang w:eastAsia="zh-CN" w:bidi="hi-IN"/>
    </w:rPr>
  </w:style>
  <w:style w:type="paragraph" w:customStyle="1" w:styleId="Standarduseruser">
    <w:name w:val="Standard (user) (user)"/>
    <w:rsid w:val="006664E8"/>
    <w:pPr>
      <w:suppressAutoHyphens/>
      <w:autoSpaceDN w:val="0"/>
      <w:textAlignment w:val="baseline"/>
    </w:pPr>
    <w:rPr>
      <w:rFonts w:ascii="Liberation Serif" w:eastAsia="Arial Unicode MS" w:hAnsi="Liberation Serif" w:cs="Mangal"/>
      <w:kern w:val="3"/>
      <w:lang w:eastAsia="zh-CN" w:bidi="hi-IN"/>
    </w:rPr>
  </w:style>
  <w:style w:type="paragraph" w:customStyle="1" w:styleId="Textbodyuseruser">
    <w:name w:val="Text body (user) (user)"/>
    <w:basedOn w:val="Standarduseruser"/>
    <w:rsid w:val="006664E8"/>
    <w:pPr>
      <w:spacing w:after="140" w:line="288" w:lineRule="auto"/>
    </w:pPr>
  </w:style>
  <w:style w:type="character" w:styleId="ab">
    <w:name w:val="Strong"/>
    <w:basedOn w:val="a0"/>
    <w:qFormat/>
    <w:rsid w:val="00E0534C"/>
    <w:rPr>
      <w:b/>
      <w:bCs/>
    </w:rPr>
  </w:style>
  <w:style w:type="paragraph" w:customStyle="1" w:styleId="11">
    <w:name w:val="Абзац списка1"/>
    <w:basedOn w:val="a"/>
    <w:rsid w:val="00DD5152"/>
    <w:pPr>
      <w:spacing w:after="200" w:line="276" w:lineRule="auto"/>
      <w:ind w:left="720"/>
      <w:contextualSpacing/>
    </w:pPr>
    <w:rPr>
      <w:rFonts w:ascii="Calibri" w:hAnsi="Calibri"/>
      <w:sz w:val="22"/>
      <w:szCs w:val="22"/>
      <w:lang w:eastAsia="en-US"/>
    </w:rPr>
  </w:style>
  <w:style w:type="character" w:customStyle="1" w:styleId="7">
    <w:name w:val="Знак Знак7"/>
    <w:basedOn w:val="a0"/>
    <w:rsid w:val="00593251"/>
    <w:rPr>
      <w:rFonts w:ascii="Cambria" w:eastAsia="Times New Roman" w:hAnsi="Cambria" w:cs="Times New Roman"/>
      <w:b/>
      <w:bCs/>
      <w:kern w:val="32"/>
      <w:sz w:val="32"/>
      <w:szCs w:val="32"/>
      <w:lang w:eastAsia="ru-RU"/>
    </w:rPr>
  </w:style>
  <w:style w:type="paragraph" w:customStyle="1" w:styleId="12">
    <w:name w:val="Без интервала1"/>
    <w:link w:val="NoSpacingChar"/>
    <w:rsid w:val="00593251"/>
    <w:rPr>
      <w:rFonts w:ascii="Calibri" w:hAnsi="Calibri"/>
      <w:sz w:val="22"/>
      <w:szCs w:val="22"/>
      <w:lang w:eastAsia="en-US"/>
    </w:rPr>
  </w:style>
  <w:style w:type="character" w:customStyle="1" w:styleId="NoSpacingChar">
    <w:name w:val="No Spacing Char"/>
    <w:link w:val="12"/>
    <w:locked/>
    <w:rsid w:val="00593251"/>
    <w:rPr>
      <w:rFonts w:ascii="Calibri" w:hAnsi="Calibri"/>
      <w:sz w:val="22"/>
      <w:szCs w:val="22"/>
      <w:lang w:val="uk-UA" w:eastAsia="en-US" w:bidi="ar-SA"/>
    </w:rPr>
  </w:style>
  <w:style w:type="paragraph" w:customStyle="1" w:styleId="13">
    <w:name w:val="Обычный1"/>
    <w:rsid w:val="00D54ECF"/>
    <w:pPr>
      <w:spacing w:line="276" w:lineRule="auto"/>
    </w:pPr>
    <w:rPr>
      <w:rFonts w:ascii="Arial" w:hAnsi="Arial" w:cs="Arial"/>
      <w:sz w:val="22"/>
      <w:szCs w:val="22"/>
    </w:rPr>
  </w:style>
  <w:style w:type="paragraph" w:styleId="ac">
    <w:name w:val="List Paragraph"/>
    <w:aliases w:val="Elenco Normale"/>
    <w:basedOn w:val="a"/>
    <w:link w:val="ad"/>
    <w:uiPriority w:val="34"/>
    <w:qFormat/>
    <w:rsid w:val="007E055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2">
    <w:name w:val="Абзац списка2"/>
    <w:basedOn w:val="a"/>
    <w:rsid w:val="008729DC"/>
    <w:pPr>
      <w:ind w:left="708"/>
    </w:pPr>
    <w:rPr>
      <w:rFonts w:eastAsia="Calibri"/>
      <w:sz w:val="20"/>
      <w:szCs w:val="20"/>
    </w:rPr>
  </w:style>
  <w:style w:type="paragraph" w:styleId="ae">
    <w:name w:val="header"/>
    <w:basedOn w:val="a"/>
    <w:link w:val="af"/>
    <w:unhideWhenUsed/>
    <w:rsid w:val="009C7855"/>
    <w:pPr>
      <w:tabs>
        <w:tab w:val="center" w:pos="4677"/>
        <w:tab w:val="right" w:pos="9355"/>
      </w:tabs>
    </w:pPr>
  </w:style>
  <w:style w:type="character" w:customStyle="1" w:styleId="af">
    <w:name w:val="Верхній колонтитул Знак"/>
    <w:basedOn w:val="a0"/>
    <w:link w:val="ae"/>
    <w:rsid w:val="009C7855"/>
    <w:rPr>
      <w:sz w:val="24"/>
      <w:szCs w:val="24"/>
    </w:rPr>
  </w:style>
  <w:style w:type="paragraph" w:styleId="af0">
    <w:name w:val="footer"/>
    <w:basedOn w:val="a"/>
    <w:link w:val="af1"/>
    <w:uiPriority w:val="99"/>
    <w:unhideWhenUsed/>
    <w:rsid w:val="009C7855"/>
    <w:pPr>
      <w:tabs>
        <w:tab w:val="center" w:pos="4677"/>
        <w:tab w:val="right" w:pos="9355"/>
      </w:tabs>
    </w:pPr>
  </w:style>
  <w:style w:type="character" w:customStyle="1" w:styleId="af1">
    <w:name w:val="Нижній колонтитул Знак"/>
    <w:basedOn w:val="a0"/>
    <w:link w:val="af0"/>
    <w:uiPriority w:val="99"/>
    <w:rsid w:val="009C7855"/>
    <w:rPr>
      <w:sz w:val="24"/>
      <w:szCs w:val="24"/>
    </w:rPr>
  </w:style>
  <w:style w:type="paragraph" w:customStyle="1" w:styleId="rvps2">
    <w:name w:val="rvps2"/>
    <w:basedOn w:val="a"/>
    <w:rsid w:val="00A42613"/>
    <w:pPr>
      <w:spacing w:before="100" w:beforeAutospacing="1" w:after="100" w:afterAutospacing="1"/>
    </w:pPr>
  </w:style>
  <w:style w:type="character" w:customStyle="1" w:styleId="ad">
    <w:name w:val="Абзац списку Знак"/>
    <w:aliases w:val="Elenco Normale Знак"/>
    <w:link w:val="ac"/>
    <w:uiPriority w:val="34"/>
    <w:locked/>
    <w:rsid w:val="007C2254"/>
    <w:rPr>
      <w:rFonts w:asciiTheme="minorHAnsi" w:eastAsiaTheme="minorHAnsi" w:hAnsiTheme="minorHAnsi" w:cstheme="minorBidi"/>
      <w:sz w:val="22"/>
      <w:szCs w:val="22"/>
      <w:lang w:eastAsia="en-US"/>
    </w:rPr>
  </w:style>
  <w:style w:type="paragraph" w:styleId="af2">
    <w:name w:val="footnote text"/>
    <w:basedOn w:val="a"/>
    <w:link w:val="af3"/>
    <w:semiHidden/>
    <w:unhideWhenUsed/>
    <w:rsid w:val="00A070B9"/>
    <w:rPr>
      <w:sz w:val="20"/>
      <w:szCs w:val="20"/>
    </w:rPr>
  </w:style>
  <w:style w:type="character" w:customStyle="1" w:styleId="af3">
    <w:name w:val="Текст виноски Знак"/>
    <w:basedOn w:val="a0"/>
    <w:link w:val="af2"/>
    <w:semiHidden/>
    <w:rsid w:val="00A070B9"/>
  </w:style>
  <w:style w:type="character" w:styleId="af4">
    <w:name w:val="footnote reference"/>
    <w:basedOn w:val="a0"/>
    <w:semiHidden/>
    <w:unhideWhenUsed/>
    <w:rsid w:val="00A070B9"/>
    <w:rPr>
      <w:vertAlign w:val="superscript"/>
    </w:rPr>
  </w:style>
  <w:style w:type="character" w:customStyle="1" w:styleId="rvts80">
    <w:name w:val="rvts80"/>
    <w:basedOn w:val="a0"/>
    <w:rsid w:val="00A01FB4"/>
  </w:style>
  <w:style w:type="paragraph" w:styleId="af5">
    <w:name w:val="Body Text Indent"/>
    <w:basedOn w:val="a"/>
    <w:link w:val="af6"/>
    <w:semiHidden/>
    <w:unhideWhenUsed/>
    <w:rsid w:val="001D006C"/>
    <w:pPr>
      <w:spacing w:after="120"/>
      <w:ind w:left="283"/>
    </w:pPr>
  </w:style>
  <w:style w:type="character" w:customStyle="1" w:styleId="af6">
    <w:name w:val="Основний текст з відступом Знак"/>
    <w:basedOn w:val="a0"/>
    <w:link w:val="af5"/>
    <w:semiHidden/>
    <w:rsid w:val="001D006C"/>
    <w:rPr>
      <w:sz w:val="24"/>
      <w:szCs w:val="24"/>
    </w:rPr>
  </w:style>
  <w:style w:type="paragraph" w:customStyle="1" w:styleId="Style1">
    <w:name w:val="Style1"/>
    <w:basedOn w:val="a"/>
    <w:uiPriority w:val="99"/>
    <w:qFormat/>
    <w:rsid w:val="00C757FF"/>
    <w:pPr>
      <w:widowControl w:val="0"/>
      <w:autoSpaceDE w:val="0"/>
      <w:autoSpaceDN w:val="0"/>
      <w:adjustRightInd w:val="0"/>
      <w:spacing w:line="274" w:lineRule="exact"/>
    </w:pPr>
  </w:style>
  <w:style w:type="character" w:customStyle="1" w:styleId="xfm69428839">
    <w:name w:val="xfm_69428839"/>
    <w:rsid w:val="00C757FF"/>
  </w:style>
  <w:style w:type="paragraph" w:styleId="23">
    <w:name w:val="Body Text 2"/>
    <w:basedOn w:val="a"/>
    <w:link w:val="24"/>
    <w:uiPriority w:val="99"/>
    <w:unhideWhenUsed/>
    <w:qFormat/>
    <w:rsid w:val="00B32F55"/>
    <w:pPr>
      <w:spacing w:after="120" w:line="480" w:lineRule="auto"/>
    </w:pPr>
    <w:rPr>
      <w:rFonts w:ascii="Arial" w:eastAsia="Arial" w:hAnsi="Arial" w:cs="Arial"/>
      <w:sz w:val="22"/>
      <w:szCs w:val="22"/>
      <w:lang w:val="ru"/>
    </w:rPr>
  </w:style>
  <w:style w:type="character" w:customStyle="1" w:styleId="24">
    <w:name w:val="Основний текст 2 Знак"/>
    <w:basedOn w:val="a0"/>
    <w:link w:val="23"/>
    <w:uiPriority w:val="99"/>
    <w:rsid w:val="00B32F55"/>
    <w:rPr>
      <w:rFonts w:ascii="Arial" w:eastAsia="Arial" w:hAnsi="Arial" w:cs="Arial"/>
      <w:sz w:val="22"/>
      <w:szCs w:val="22"/>
      <w:lang w:val="ru"/>
    </w:rPr>
  </w:style>
  <w:style w:type="character" w:customStyle="1" w:styleId="14">
    <w:name w:val="Заголовок №1_"/>
    <w:link w:val="15"/>
    <w:locked/>
    <w:rsid w:val="00784433"/>
    <w:rPr>
      <w:spacing w:val="10"/>
      <w:sz w:val="29"/>
      <w:shd w:val="clear" w:color="auto" w:fill="FFFFFF"/>
    </w:rPr>
  </w:style>
  <w:style w:type="paragraph" w:customStyle="1" w:styleId="15">
    <w:name w:val="Заголовок №1"/>
    <w:basedOn w:val="a"/>
    <w:link w:val="14"/>
    <w:rsid w:val="00784433"/>
    <w:pPr>
      <w:shd w:val="clear" w:color="auto" w:fill="FFFFFF"/>
      <w:spacing w:before="360" w:line="240" w:lineRule="atLeast"/>
      <w:outlineLvl w:val="0"/>
    </w:pPr>
    <w:rPr>
      <w:spacing w:val="10"/>
      <w:sz w:val="29"/>
      <w:szCs w:val="20"/>
      <w:shd w:val="clear" w:color="auto" w:fill="FFFFFF"/>
    </w:rPr>
  </w:style>
  <w:style w:type="paragraph" w:customStyle="1" w:styleId="af7">
    <w:basedOn w:val="a"/>
    <w:next w:val="a9"/>
    <w:uiPriority w:val="67"/>
    <w:rsid w:val="00FB3A84"/>
    <w:pPr>
      <w:suppressAutoHyphens/>
      <w:jc w:val="center"/>
    </w:pPr>
    <w:rPr>
      <w:b/>
      <w:sz w:val="20"/>
      <w:szCs w:val="20"/>
      <w:lang w:eastAsia="zh-CN"/>
    </w:rPr>
  </w:style>
  <w:style w:type="table" w:customStyle="1" w:styleId="16">
    <w:name w:val="Сетка таблицы1"/>
    <w:basedOn w:val="a1"/>
    <w:next w:val="a5"/>
    <w:uiPriority w:val="39"/>
    <w:rsid w:val="00B8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rsid w:val="00B81109"/>
  </w:style>
  <w:style w:type="character" w:customStyle="1" w:styleId="ek-text">
    <w:name w:val="ek-text"/>
    <w:basedOn w:val="a0"/>
    <w:rsid w:val="008D72D1"/>
  </w:style>
  <w:style w:type="paragraph" w:styleId="af9">
    <w:name w:val="No Spacing"/>
    <w:uiPriority w:val="1"/>
    <w:qFormat/>
    <w:rsid w:val="001C45C2"/>
    <w:rPr>
      <w:rFonts w:asciiTheme="minorHAnsi" w:eastAsiaTheme="minorHAnsi" w:hAnsiTheme="minorHAnsi" w:cstheme="minorBidi"/>
      <w:sz w:val="22"/>
      <w:szCs w:val="22"/>
      <w:lang w:eastAsia="en-US"/>
    </w:rPr>
  </w:style>
  <w:style w:type="character" w:styleId="afa">
    <w:name w:val="FollowedHyperlink"/>
    <w:basedOn w:val="a0"/>
    <w:semiHidden/>
    <w:unhideWhenUsed/>
    <w:rsid w:val="003C4E13"/>
    <w:rPr>
      <w:color w:val="800080" w:themeColor="followedHyperlink"/>
      <w:u w:val="single"/>
    </w:rPr>
  </w:style>
  <w:style w:type="character" w:customStyle="1" w:styleId="40">
    <w:name w:val="Основний текст (4)_"/>
    <w:basedOn w:val="a0"/>
    <w:link w:val="41"/>
    <w:locked/>
    <w:rsid w:val="00841C4C"/>
    <w:rPr>
      <w:b/>
      <w:bCs/>
      <w:sz w:val="21"/>
      <w:szCs w:val="21"/>
      <w:shd w:val="clear" w:color="auto" w:fill="FFFFFF"/>
    </w:rPr>
  </w:style>
  <w:style w:type="paragraph" w:customStyle="1" w:styleId="41">
    <w:name w:val="Основний текст (4)"/>
    <w:basedOn w:val="a"/>
    <w:link w:val="40"/>
    <w:rsid w:val="00841C4C"/>
    <w:pPr>
      <w:widowControl w:val="0"/>
      <w:shd w:val="clear" w:color="auto" w:fill="FFFFFF"/>
      <w:spacing w:before="780" w:after="300" w:line="0" w:lineRule="atLeast"/>
      <w:ind w:hanging="440"/>
      <w:jc w:val="both"/>
    </w:pPr>
    <w:rPr>
      <w:b/>
      <w:bCs/>
      <w:sz w:val="21"/>
      <w:szCs w:val="21"/>
    </w:rPr>
  </w:style>
  <w:style w:type="paragraph" w:styleId="afb">
    <w:name w:val="Subtitle"/>
    <w:basedOn w:val="a"/>
    <w:next w:val="a"/>
    <w:pPr>
      <w:keepNext/>
      <w:keepLines/>
      <w:spacing w:before="360" w:after="80"/>
    </w:pPr>
    <w:rPr>
      <w:rFonts w:ascii="Georgia" w:eastAsia="Georgia" w:hAnsi="Georgia" w:cs="Georgia"/>
      <w:i/>
      <w:color w:val="666666"/>
      <w:sz w:val="48"/>
      <w:szCs w:val="48"/>
    </w:r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06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vebusinessnow.if.ua/"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ijfkmN+H1ck/rLLTdSwT5hW4Zg==">AMUW2mV5fJHx2TAPQetHg9U0EutS6RSoAO170ojS/Mm1rhYQr20GTbuTOLOVYYJ2SMb4Cn5G8ka+EHYV1BwCsK0I7BYQvQGC7q3qgDudXlzPnGtp7PnwPsyNRTdpap/wDlrSv3Z1bGVY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20</Pages>
  <Words>36877</Words>
  <Characters>21020</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Keyvan</dc:creator>
  <cp:lastModifiedBy>User</cp:lastModifiedBy>
  <cp:revision>17</cp:revision>
  <dcterms:created xsi:type="dcterms:W3CDTF">2022-07-02T11:06:00Z</dcterms:created>
  <dcterms:modified xsi:type="dcterms:W3CDTF">2022-07-07T09:37:00Z</dcterms:modified>
</cp:coreProperties>
</file>