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3E" w:rsidRDefault="00544C3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1B05E0" w:rsidRDefault="001B05E0" w:rsidP="001B05E0">
      <w:pPr>
        <w:pStyle w:val="11"/>
        <w:spacing w:after="540"/>
      </w:pPr>
      <w:r>
        <w:t>ДЕРЖАВНЕ ПІДПРИЄМСТВО "СЛУЖБА МІСЦЕВИХ АВТОМОБІЛЬНИХ ДОРІГ У</w:t>
      </w:r>
      <w:r>
        <w:br/>
        <w:t>ВІННИЦЬКІЙ ОБЛАСТІ"</w:t>
      </w:r>
    </w:p>
    <w:p w:rsidR="001B05E0" w:rsidRDefault="001B05E0" w:rsidP="001B05E0">
      <w:pPr>
        <w:pStyle w:val="11"/>
        <w:spacing w:after="0"/>
        <w:ind w:left="4940"/>
        <w:jc w:val="left"/>
      </w:pPr>
      <w:r>
        <w:t>ЗАТВЕРДЖЕНО</w:t>
      </w:r>
    </w:p>
    <w:p w:rsidR="001B05E0" w:rsidRDefault="001B05E0" w:rsidP="001B05E0">
      <w:pPr>
        <w:pStyle w:val="11"/>
        <w:spacing w:after="260"/>
        <w:ind w:left="4940"/>
        <w:jc w:val="left"/>
      </w:pPr>
      <w:r>
        <w:t>Рішенням Уповноваженої особи</w:t>
      </w:r>
    </w:p>
    <w:p w:rsidR="001B05E0" w:rsidRDefault="001B05E0" w:rsidP="001B05E0">
      <w:pPr>
        <w:pStyle w:val="11"/>
        <w:spacing w:after="260"/>
        <w:ind w:left="4940"/>
        <w:jc w:val="left"/>
      </w:pPr>
      <w:r w:rsidRPr="00BF41D4">
        <w:t xml:space="preserve">Протокол </w:t>
      </w:r>
      <w:r w:rsidRPr="00CA52D0">
        <w:t>№</w:t>
      </w:r>
      <w:r w:rsidR="005E6251" w:rsidRPr="00CA52D0">
        <w:t xml:space="preserve"> </w:t>
      </w:r>
      <w:r w:rsidR="00943660">
        <w:t>67</w:t>
      </w:r>
      <w:r w:rsidRPr="00CA52D0">
        <w:t xml:space="preserve"> від </w:t>
      </w:r>
      <w:r w:rsidR="00042D27" w:rsidRPr="00CA52D0">
        <w:t>1</w:t>
      </w:r>
      <w:r w:rsidR="00943660">
        <w:t>9</w:t>
      </w:r>
      <w:r w:rsidR="00B67764" w:rsidRPr="00CA52D0">
        <w:t xml:space="preserve"> </w:t>
      </w:r>
      <w:r w:rsidR="00C17F9E" w:rsidRPr="00CA52D0">
        <w:t>травня</w:t>
      </w:r>
      <w:r w:rsidRPr="00CA52D0">
        <w:t xml:space="preserve"> 202</w:t>
      </w:r>
      <w:r w:rsidR="00EA4347" w:rsidRPr="00CA52D0">
        <w:t>3</w:t>
      </w:r>
      <w:r w:rsidRPr="00CA52D0">
        <w:t xml:space="preserve"> року</w:t>
      </w:r>
    </w:p>
    <w:p w:rsidR="001B05E0" w:rsidRDefault="001B05E0" w:rsidP="001B05E0">
      <w:pPr>
        <w:pStyle w:val="11"/>
        <w:spacing w:after="260"/>
        <w:ind w:left="4940"/>
        <w:jc w:val="left"/>
      </w:pPr>
      <w:r>
        <w:t>Уповноважена особа</w:t>
      </w:r>
    </w:p>
    <w:p w:rsidR="00F24795" w:rsidRDefault="00F24795" w:rsidP="00F24795">
      <w:pPr>
        <w:pStyle w:val="11"/>
        <w:spacing w:after="260"/>
        <w:ind w:left="4940"/>
        <w:jc w:val="left"/>
      </w:pPr>
      <w:proofErr w:type="spellStart"/>
      <w:r w:rsidRPr="00CA52D0">
        <w:t>С</w:t>
      </w:r>
      <w:r w:rsidR="00042D27" w:rsidRPr="00CA52D0">
        <w:t>овик</w:t>
      </w:r>
      <w:proofErr w:type="spellEnd"/>
      <w:r w:rsidRPr="00CA52D0">
        <w:t xml:space="preserve"> </w:t>
      </w:r>
      <w:r w:rsidR="00042D27" w:rsidRPr="00CA52D0">
        <w:t>Р</w:t>
      </w:r>
      <w:r w:rsidRPr="00CA52D0">
        <w:t>.</w:t>
      </w:r>
      <w:r w:rsidR="00042D27" w:rsidRPr="00CA52D0">
        <w:t xml:space="preserve"> </w:t>
      </w:r>
      <w:r w:rsidRPr="00CA52D0">
        <w:t>_________________________</w:t>
      </w:r>
    </w:p>
    <w:p w:rsidR="00544C3E" w:rsidRDefault="00544C3E">
      <w:pPr>
        <w:spacing w:after="0" w:line="240" w:lineRule="auto"/>
        <w:rPr>
          <w:rFonts w:ascii="Times New Roman" w:eastAsia="Times New Roman" w:hAnsi="Times New Roman" w:cs="Times New Roman"/>
          <w:b/>
          <w:color w:val="000000"/>
          <w:sz w:val="24"/>
          <w:szCs w:val="24"/>
        </w:rPr>
      </w:pPr>
    </w:p>
    <w:p w:rsidR="00544C3E" w:rsidRDefault="00544C3E">
      <w:pPr>
        <w:spacing w:after="0" w:line="240" w:lineRule="auto"/>
        <w:rPr>
          <w:rFonts w:ascii="Times New Roman" w:eastAsia="Times New Roman" w:hAnsi="Times New Roman" w:cs="Times New Roman"/>
          <w:b/>
          <w:color w:val="000000"/>
          <w:sz w:val="24"/>
          <w:szCs w:val="24"/>
        </w:rPr>
      </w:pPr>
    </w:p>
    <w:p w:rsidR="00544C3E" w:rsidRDefault="00544C3E">
      <w:pPr>
        <w:spacing w:after="0" w:line="240" w:lineRule="auto"/>
        <w:rPr>
          <w:rFonts w:ascii="Times New Roman" w:eastAsia="Times New Roman" w:hAnsi="Times New Roman" w:cs="Times New Roman"/>
          <w:b/>
          <w:color w:val="000000"/>
          <w:sz w:val="24"/>
          <w:szCs w:val="24"/>
        </w:rPr>
      </w:pPr>
    </w:p>
    <w:p w:rsidR="00544C3E" w:rsidRDefault="00544C3E">
      <w:pPr>
        <w:spacing w:after="0" w:line="240" w:lineRule="auto"/>
        <w:rPr>
          <w:rFonts w:ascii="Times New Roman" w:eastAsia="Times New Roman" w:hAnsi="Times New Roman" w:cs="Times New Roman"/>
          <w:b/>
          <w:color w:val="000000"/>
          <w:sz w:val="24"/>
          <w:szCs w:val="24"/>
        </w:rPr>
      </w:pPr>
    </w:p>
    <w:p w:rsidR="00544C3E" w:rsidRDefault="00544C3E">
      <w:pPr>
        <w:spacing w:after="0" w:line="240" w:lineRule="auto"/>
        <w:rPr>
          <w:rFonts w:ascii="Times New Roman" w:eastAsia="Times New Roman" w:hAnsi="Times New Roman" w:cs="Times New Roman"/>
          <w:b/>
          <w:color w:val="000000"/>
          <w:sz w:val="24"/>
          <w:szCs w:val="24"/>
        </w:rPr>
      </w:pPr>
    </w:p>
    <w:p w:rsidR="00544C3E" w:rsidRDefault="001B05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44C3E" w:rsidRDefault="001B05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FF2D39" w:rsidRDefault="00BF41D4">
      <w:pPr>
        <w:spacing w:before="240"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зі змінами</w:t>
      </w:r>
    </w:p>
    <w:p w:rsidR="0001091A" w:rsidRDefault="001B05E0">
      <w:pPr>
        <w:spacing w:before="240" w:after="0" w:line="240" w:lineRule="auto"/>
        <w:contextualSpacing/>
        <w:jc w:val="center"/>
        <w:rPr>
          <w:rFonts w:ascii="Times New Roman" w:eastAsia="Times New Roman" w:hAnsi="Times New Roman" w:cs="Times New Roman"/>
          <w:b/>
          <w:color w:val="000000"/>
          <w:sz w:val="24"/>
          <w:szCs w:val="24"/>
        </w:rPr>
      </w:pPr>
      <w:r w:rsidRPr="00847102">
        <w:rPr>
          <w:rFonts w:ascii="Times New Roman" w:eastAsia="Times New Roman" w:hAnsi="Times New Roman" w:cs="Times New Roman"/>
          <w:b/>
          <w:color w:val="000000"/>
          <w:sz w:val="24"/>
          <w:szCs w:val="24"/>
        </w:rPr>
        <w:t> по процедурі</w:t>
      </w:r>
      <w:r>
        <w:rPr>
          <w:rFonts w:ascii="Times New Roman" w:eastAsia="Times New Roman" w:hAnsi="Times New Roman" w:cs="Times New Roman"/>
          <w:b/>
          <w:color w:val="000000"/>
          <w:sz w:val="24"/>
          <w:szCs w:val="24"/>
        </w:rPr>
        <w:t xml:space="preserve"> </w:t>
      </w:r>
    </w:p>
    <w:p w:rsidR="009014F6" w:rsidRDefault="001B05E0">
      <w:pPr>
        <w:spacing w:before="240"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ВІДКРИТІ ТОРГИ</w:t>
      </w:r>
      <w:r w:rsidR="00847102">
        <w:rPr>
          <w:rFonts w:ascii="Times New Roman" w:eastAsia="Times New Roman" w:hAnsi="Times New Roman" w:cs="Times New Roman"/>
          <w:b/>
          <w:color w:val="000000"/>
          <w:sz w:val="24"/>
          <w:szCs w:val="24"/>
        </w:rPr>
        <w:t xml:space="preserve"> </w:t>
      </w:r>
    </w:p>
    <w:p w:rsidR="00544C3E" w:rsidRPr="004C4B08" w:rsidRDefault="001B05E0">
      <w:pPr>
        <w:spacing w:before="240"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4C4B08">
        <w:rPr>
          <w:rFonts w:ascii="Times New Roman" w:eastAsia="Times New Roman" w:hAnsi="Times New Roman" w:cs="Times New Roman"/>
          <w:b/>
          <w:sz w:val="24"/>
          <w:szCs w:val="24"/>
        </w:rPr>
        <w:t>(з особливостями)</w:t>
      </w:r>
    </w:p>
    <w:p w:rsidR="00544C3E" w:rsidRDefault="001B05E0">
      <w:pPr>
        <w:spacing w:before="240" w:after="0" w:line="240" w:lineRule="auto"/>
        <w:contextualSpacing/>
        <w:jc w:val="center"/>
        <w:rPr>
          <w:rFonts w:ascii="Times New Roman" w:eastAsia="Times New Roman" w:hAnsi="Times New Roman" w:cs="Times New Roman"/>
          <w:b/>
          <w:sz w:val="24"/>
          <w:szCs w:val="24"/>
        </w:rPr>
      </w:pPr>
      <w:r w:rsidRPr="00847102">
        <w:rPr>
          <w:rFonts w:ascii="Times New Roman" w:eastAsia="Times New Roman" w:hAnsi="Times New Roman" w:cs="Times New Roman"/>
          <w:b/>
          <w:color w:val="000000"/>
          <w:sz w:val="24"/>
          <w:szCs w:val="24"/>
        </w:rPr>
        <w:t xml:space="preserve">на закупівлю </w:t>
      </w:r>
      <w:r w:rsidR="00B2133A">
        <w:rPr>
          <w:rFonts w:ascii="Times New Roman" w:eastAsia="Times New Roman" w:hAnsi="Times New Roman" w:cs="Times New Roman"/>
          <w:b/>
          <w:sz w:val="24"/>
          <w:szCs w:val="24"/>
        </w:rPr>
        <w:t xml:space="preserve">робіт </w:t>
      </w:r>
      <w:r w:rsidR="00847102" w:rsidRPr="00847102">
        <w:rPr>
          <w:rFonts w:ascii="Times New Roman" w:eastAsia="Times New Roman" w:hAnsi="Times New Roman" w:cs="Times New Roman"/>
          <w:b/>
          <w:sz w:val="24"/>
          <w:szCs w:val="24"/>
        </w:rPr>
        <w:t>згідно предмету закупівлі</w:t>
      </w:r>
      <w:r w:rsidR="00847102">
        <w:rPr>
          <w:rFonts w:ascii="Times New Roman" w:eastAsia="Times New Roman" w:hAnsi="Times New Roman" w:cs="Times New Roman"/>
          <w:b/>
          <w:sz w:val="24"/>
          <w:szCs w:val="24"/>
        </w:rPr>
        <w:t>:</w:t>
      </w:r>
    </w:p>
    <w:p w:rsidR="00847102" w:rsidRPr="00847102" w:rsidRDefault="00847102">
      <w:pPr>
        <w:spacing w:before="240" w:after="0" w:line="240" w:lineRule="auto"/>
        <w:jc w:val="center"/>
        <w:rPr>
          <w:rFonts w:ascii="Times New Roman" w:eastAsia="Times New Roman" w:hAnsi="Times New Roman" w:cs="Times New Roman"/>
          <w:b/>
          <w:color w:val="000000"/>
          <w:sz w:val="24"/>
          <w:szCs w:val="24"/>
        </w:rPr>
      </w:pPr>
    </w:p>
    <w:p w:rsidR="0001091A" w:rsidRPr="0001091A" w:rsidRDefault="0001091A" w:rsidP="0001091A">
      <w:pPr>
        <w:jc w:val="center"/>
        <w:rPr>
          <w:rFonts w:ascii="Times New Roman" w:hAnsi="Times New Roman" w:cs="Times New Roman"/>
          <w:b/>
          <w:sz w:val="24"/>
          <w:szCs w:val="24"/>
        </w:rPr>
      </w:pPr>
      <w:r w:rsidRPr="0001091A">
        <w:rPr>
          <w:rFonts w:ascii="Times New Roman" w:hAnsi="Times New Roman" w:cs="Times New Roman"/>
          <w:b/>
          <w:sz w:val="24"/>
          <w:szCs w:val="24"/>
        </w:rPr>
        <w:t xml:space="preserve">Капітальний ремонт дорожнього покриття автомобільної дороги загального користування місцевого значення О-02-03-05 </w:t>
      </w:r>
      <w:proofErr w:type="spellStart"/>
      <w:r w:rsidRPr="0001091A">
        <w:rPr>
          <w:rFonts w:ascii="Times New Roman" w:hAnsi="Times New Roman" w:cs="Times New Roman"/>
          <w:b/>
          <w:sz w:val="24"/>
          <w:szCs w:val="24"/>
        </w:rPr>
        <w:t>Вороновиця-Тиврів-Шаргород</w:t>
      </w:r>
      <w:proofErr w:type="spellEnd"/>
      <w:r w:rsidRPr="0001091A">
        <w:rPr>
          <w:rFonts w:ascii="Times New Roman" w:hAnsi="Times New Roman" w:cs="Times New Roman"/>
          <w:b/>
          <w:sz w:val="24"/>
          <w:szCs w:val="24"/>
        </w:rPr>
        <w:t>, км 50+000 – км 65+564, протяжністю 15,564 км, в межах Вінницької області</w:t>
      </w:r>
    </w:p>
    <w:p w:rsidR="00671367" w:rsidRPr="00671367" w:rsidRDefault="00671367" w:rsidP="00671367">
      <w:pPr>
        <w:contextualSpacing/>
        <w:jc w:val="center"/>
        <w:rPr>
          <w:rFonts w:ascii="Times New Roman" w:hAnsi="Times New Roman" w:cs="Times New Roman"/>
          <w:b/>
          <w:sz w:val="24"/>
          <w:szCs w:val="24"/>
        </w:rPr>
      </w:pPr>
    </w:p>
    <w:p w:rsidR="00671367" w:rsidRPr="00671367" w:rsidRDefault="00671367" w:rsidP="00671367">
      <w:pPr>
        <w:contextualSpacing/>
        <w:jc w:val="center"/>
        <w:rPr>
          <w:rFonts w:ascii="Times New Roman" w:hAnsi="Times New Roman" w:cs="Times New Roman"/>
          <w:b/>
          <w:sz w:val="24"/>
          <w:szCs w:val="24"/>
        </w:rPr>
      </w:pPr>
      <w:r w:rsidRPr="00671367">
        <w:rPr>
          <w:rFonts w:ascii="Times New Roman" w:hAnsi="Times New Roman" w:cs="Times New Roman"/>
          <w:b/>
          <w:sz w:val="24"/>
          <w:szCs w:val="24"/>
        </w:rPr>
        <w:t>(код ДК 021:2015: 45233142-6 Ремонт доріг)</w:t>
      </w:r>
    </w:p>
    <w:p w:rsidR="00544C3E" w:rsidRPr="00671367" w:rsidRDefault="001B05E0">
      <w:pPr>
        <w:spacing w:before="240" w:after="0" w:line="240" w:lineRule="auto"/>
        <w:rPr>
          <w:rFonts w:ascii="Times New Roman" w:eastAsia="Times New Roman" w:hAnsi="Times New Roman" w:cs="Times New Roman"/>
          <w:sz w:val="24"/>
          <w:szCs w:val="24"/>
        </w:rPr>
      </w:pPr>
      <w:r w:rsidRPr="00671367">
        <w:rPr>
          <w:rFonts w:ascii="Times New Roman" w:eastAsia="Times New Roman" w:hAnsi="Times New Roman" w:cs="Times New Roman"/>
          <w:color w:val="000000"/>
          <w:sz w:val="24"/>
          <w:szCs w:val="24"/>
        </w:rPr>
        <w:t> </w:t>
      </w:r>
    </w:p>
    <w:p w:rsidR="00544C3E" w:rsidRDefault="001B05E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4C3E" w:rsidRDefault="001B05E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4C3E" w:rsidRDefault="001B05E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4C3E" w:rsidRDefault="001B05E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4C3E" w:rsidRDefault="00544C3E">
      <w:pPr>
        <w:spacing w:before="240" w:after="0" w:line="240" w:lineRule="auto"/>
        <w:rPr>
          <w:rFonts w:ascii="Times New Roman" w:eastAsia="Times New Roman" w:hAnsi="Times New Roman" w:cs="Times New Roman"/>
          <w:color w:val="000000"/>
          <w:sz w:val="24"/>
          <w:szCs w:val="24"/>
        </w:rPr>
      </w:pPr>
    </w:p>
    <w:p w:rsidR="00544C3E" w:rsidRDefault="00544C3E">
      <w:pPr>
        <w:spacing w:before="240" w:after="0" w:line="240" w:lineRule="auto"/>
        <w:rPr>
          <w:rFonts w:ascii="Times New Roman" w:eastAsia="Times New Roman" w:hAnsi="Times New Roman" w:cs="Times New Roman"/>
          <w:sz w:val="24"/>
          <w:szCs w:val="24"/>
        </w:rPr>
      </w:pPr>
    </w:p>
    <w:p w:rsidR="00544C3E" w:rsidRDefault="001B05E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4C3E" w:rsidRDefault="001B05E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80260" w:rsidRDefault="00880260">
      <w:pPr>
        <w:spacing w:before="240" w:after="0" w:line="240" w:lineRule="auto"/>
        <w:rPr>
          <w:rFonts w:ascii="Times New Roman" w:eastAsia="Times New Roman" w:hAnsi="Times New Roman" w:cs="Times New Roman"/>
          <w:color w:val="000000"/>
          <w:sz w:val="24"/>
          <w:szCs w:val="24"/>
        </w:rPr>
      </w:pPr>
    </w:p>
    <w:p w:rsidR="00544C3E" w:rsidRPr="00636679" w:rsidRDefault="00636679">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636679">
        <w:rPr>
          <w:rFonts w:ascii="Times New Roman" w:eastAsia="Times New Roman" w:hAnsi="Times New Roman" w:cs="Times New Roman"/>
          <w:b/>
          <w:sz w:val="24"/>
          <w:szCs w:val="24"/>
        </w:rPr>
        <w:t>м. Вінниця-</w:t>
      </w:r>
      <w:r w:rsidR="001B05E0" w:rsidRPr="00636679">
        <w:rPr>
          <w:rFonts w:ascii="Times New Roman" w:eastAsia="Times New Roman" w:hAnsi="Times New Roman" w:cs="Times New Roman"/>
          <w:b/>
          <w:i/>
          <w:sz w:val="24"/>
          <w:szCs w:val="24"/>
        </w:rPr>
        <w:t xml:space="preserve"> </w:t>
      </w:r>
      <w:r w:rsidR="001B05E0" w:rsidRPr="00636679">
        <w:rPr>
          <w:rFonts w:ascii="Times New Roman" w:eastAsia="Times New Roman" w:hAnsi="Times New Roman" w:cs="Times New Roman"/>
          <w:b/>
          <w:color w:val="000000"/>
          <w:sz w:val="24"/>
          <w:szCs w:val="24"/>
        </w:rPr>
        <w:t>20</w:t>
      </w:r>
      <w:r w:rsidR="00FA4D52">
        <w:rPr>
          <w:rFonts w:ascii="Times New Roman" w:eastAsia="Times New Roman" w:hAnsi="Times New Roman" w:cs="Times New Roman"/>
          <w:b/>
          <w:color w:val="000000"/>
          <w:sz w:val="24"/>
          <w:szCs w:val="24"/>
        </w:rPr>
        <w:t>23</w:t>
      </w:r>
      <w:r w:rsidR="001B05E0" w:rsidRPr="00636679">
        <w:rPr>
          <w:rFonts w:ascii="Times New Roman" w:eastAsia="Times New Roman" w:hAnsi="Times New Roman" w:cs="Times New Roman"/>
          <w:b/>
          <w:color w:val="000000"/>
          <w:sz w:val="24"/>
          <w:szCs w:val="24"/>
        </w:rPr>
        <w:t xml:space="preserve"> рік</w:t>
      </w:r>
    </w:p>
    <w:p w:rsidR="00544C3E" w:rsidRDefault="00544C3E">
      <w:pPr>
        <w:spacing w:after="0" w:line="240" w:lineRule="auto"/>
        <w:rPr>
          <w:rFonts w:ascii="Times New Roman" w:eastAsia="Times New Roman" w:hAnsi="Times New Roman" w:cs="Times New Roman"/>
          <w:sz w:val="24"/>
          <w:szCs w:val="24"/>
        </w:rPr>
      </w:pPr>
    </w:p>
    <w:p w:rsidR="00544C3E" w:rsidRDefault="00544C3E">
      <w:pPr>
        <w:spacing w:after="0" w:line="240" w:lineRule="auto"/>
        <w:rPr>
          <w:rFonts w:ascii="Times New Roman" w:eastAsia="Times New Roman" w:hAnsi="Times New Roman" w:cs="Times New Roman"/>
          <w:sz w:val="24"/>
          <w:szCs w:val="24"/>
        </w:rPr>
      </w:pPr>
    </w:p>
    <w:p w:rsidR="00544C3E" w:rsidRDefault="00544C3E">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44C3E">
        <w:trPr>
          <w:trHeight w:val="416"/>
          <w:jc w:val="center"/>
        </w:trPr>
        <w:tc>
          <w:tcPr>
            <w:tcW w:w="705" w:type="dxa"/>
            <w:vAlign w:val="center"/>
          </w:tcPr>
          <w:p w:rsidR="00544C3E" w:rsidRPr="008E28B7" w:rsidRDefault="001B05E0">
            <w:pPr>
              <w:jc w:val="center"/>
              <w:rPr>
                <w:rFonts w:ascii="Times New Roman" w:eastAsia="Times New Roman" w:hAnsi="Times New Roman" w:cs="Times New Roman"/>
                <w:sz w:val="24"/>
                <w:szCs w:val="24"/>
              </w:rPr>
            </w:pPr>
            <w:r w:rsidRPr="008E28B7">
              <w:rPr>
                <w:rFonts w:ascii="Times New Roman" w:eastAsia="Times New Roman" w:hAnsi="Times New Roman" w:cs="Times New Roman"/>
                <w:sz w:val="24"/>
                <w:szCs w:val="24"/>
              </w:rPr>
              <w:t>№</w:t>
            </w:r>
          </w:p>
        </w:tc>
        <w:tc>
          <w:tcPr>
            <w:tcW w:w="9255" w:type="dxa"/>
            <w:gridSpan w:val="2"/>
            <w:vAlign w:val="center"/>
          </w:tcPr>
          <w:p w:rsidR="00544C3E" w:rsidRPr="008E28B7" w:rsidRDefault="001B05E0">
            <w:pPr>
              <w:jc w:val="center"/>
              <w:rPr>
                <w:rFonts w:ascii="Times New Roman" w:eastAsia="Times New Roman" w:hAnsi="Times New Roman" w:cs="Times New Roman"/>
                <w:b/>
                <w:sz w:val="24"/>
                <w:szCs w:val="24"/>
              </w:rPr>
            </w:pPr>
            <w:r w:rsidRPr="008E28B7">
              <w:rPr>
                <w:rFonts w:ascii="Times New Roman" w:eastAsia="Times New Roman" w:hAnsi="Times New Roman" w:cs="Times New Roman"/>
                <w:b/>
                <w:sz w:val="24"/>
                <w:szCs w:val="24"/>
              </w:rPr>
              <w:t>Розділ 1. Загальні положення</w:t>
            </w:r>
          </w:p>
        </w:tc>
      </w:tr>
      <w:tr w:rsidR="00544C3E">
        <w:trPr>
          <w:trHeight w:val="411"/>
          <w:jc w:val="center"/>
        </w:trPr>
        <w:tc>
          <w:tcPr>
            <w:tcW w:w="705" w:type="dxa"/>
            <w:vAlign w:val="center"/>
          </w:tcPr>
          <w:p w:rsidR="00544C3E" w:rsidRPr="008E28B7" w:rsidRDefault="001B05E0">
            <w:pPr>
              <w:jc w:val="center"/>
              <w:rPr>
                <w:rFonts w:ascii="Times New Roman" w:eastAsia="Times New Roman" w:hAnsi="Times New Roman" w:cs="Times New Roman"/>
                <w:sz w:val="24"/>
                <w:szCs w:val="24"/>
              </w:rPr>
            </w:pPr>
            <w:r w:rsidRPr="008E28B7">
              <w:rPr>
                <w:rFonts w:ascii="Times New Roman" w:eastAsia="Times New Roman" w:hAnsi="Times New Roman" w:cs="Times New Roman"/>
                <w:sz w:val="24"/>
                <w:szCs w:val="24"/>
              </w:rPr>
              <w:t>1</w:t>
            </w:r>
          </w:p>
        </w:tc>
        <w:tc>
          <w:tcPr>
            <w:tcW w:w="2835" w:type="dxa"/>
            <w:vAlign w:val="center"/>
          </w:tcPr>
          <w:p w:rsidR="00544C3E" w:rsidRPr="008E28B7" w:rsidRDefault="001B05E0">
            <w:pPr>
              <w:jc w:val="center"/>
              <w:rPr>
                <w:rFonts w:ascii="Times New Roman" w:eastAsia="Times New Roman" w:hAnsi="Times New Roman" w:cs="Times New Roman"/>
                <w:sz w:val="24"/>
                <w:szCs w:val="24"/>
              </w:rPr>
            </w:pPr>
            <w:r w:rsidRPr="008E28B7">
              <w:rPr>
                <w:rFonts w:ascii="Times New Roman" w:eastAsia="Times New Roman" w:hAnsi="Times New Roman" w:cs="Times New Roman"/>
                <w:sz w:val="24"/>
                <w:szCs w:val="24"/>
              </w:rPr>
              <w:t>2</w:t>
            </w:r>
          </w:p>
        </w:tc>
        <w:tc>
          <w:tcPr>
            <w:tcW w:w="6420" w:type="dxa"/>
            <w:vAlign w:val="center"/>
          </w:tcPr>
          <w:p w:rsidR="00544C3E" w:rsidRPr="008E28B7" w:rsidRDefault="001B05E0">
            <w:pPr>
              <w:jc w:val="center"/>
              <w:rPr>
                <w:rFonts w:ascii="Times New Roman" w:eastAsia="Times New Roman" w:hAnsi="Times New Roman" w:cs="Times New Roman"/>
                <w:sz w:val="24"/>
                <w:szCs w:val="24"/>
              </w:rPr>
            </w:pPr>
            <w:r w:rsidRPr="008E28B7">
              <w:rPr>
                <w:rFonts w:ascii="Times New Roman" w:eastAsia="Times New Roman" w:hAnsi="Times New Roman" w:cs="Times New Roman"/>
                <w:sz w:val="24"/>
                <w:szCs w:val="24"/>
              </w:rPr>
              <w:t>3</w:t>
            </w:r>
          </w:p>
        </w:tc>
      </w:tr>
      <w:tr w:rsidR="00544C3E">
        <w:trPr>
          <w:trHeight w:val="1119"/>
          <w:jc w:val="center"/>
        </w:trPr>
        <w:tc>
          <w:tcPr>
            <w:tcW w:w="705" w:type="dxa"/>
          </w:tcPr>
          <w:p w:rsidR="00544C3E" w:rsidRPr="008E28B7" w:rsidRDefault="001B05E0">
            <w:pPr>
              <w:jc w:val="cente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1</w:t>
            </w:r>
          </w:p>
        </w:tc>
        <w:tc>
          <w:tcPr>
            <w:tcW w:w="2835" w:type="dxa"/>
          </w:tcPr>
          <w:p w:rsidR="00544C3E" w:rsidRPr="008E28B7" w:rsidRDefault="001B05E0">
            <w:pPr>
              <w:rPr>
                <w:rFonts w:ascii="Times New Roman" w:eastAsia="Times New Roman" w:hAnsi="Times New Roman" w:cs="Times New Roman"/>
                <w:sz w:val="24"/>
                <w:szCs w:val="24"/>
              </w:rPr>
            </w:pPr>
            <w:r w:rsidRPr="008E28B7">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44C3E" w:rsidRPr="008E28B7" w:rsidRDefault="001B05E0">
            <w:pPr>
              <w:jc w:val="both"/>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8E28B7">
              <w:rPr>
                <w:rFonts w:ascii="Times New Roman" w:eastAsia="Times New Roman" w:hAnsi="Times New Roman" w:cs="Times New Roman"/>
                <w:sz w:val="24"/>
                <w:szCs w:val="24"/>
              </w:rPr>
              <w:t>—</w:t>
            </w:r>
            <w:r w:rsidRPr="008E28B7">
              <w:rPr>
                <w:rFonts w:ascii="Times New Roman" w:eastAsia="Times New Roman" w:hAnsi="Times New Roman" w:cs="Times New Roman"/>
                <w:color w:val="000000"/>
                <w:sz w:val="24"/>
                <w:szCs w:val="24"/>
              </w:rPr>
              <w:t xml:space="preserve"> Закон)</w:t>
            </w:r>
            <w:r w:rsidRPr="008E28B7">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44C3E" w:rsidRPr="008E28B7" w:rsidRDefault="001B05E0">
            <w:pPr>
              <w:jc w:val="both"/>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E28B7">
              <w:rPr>
                <w:rFonts w:ascii="Times New Roman" w:eastAsia="Times New Roman" w:hAnsi="Times New Roman" w:cs="Times New Roman"/>
                <w:sz w:val="24"/>
                <w:szCs w:val="24"/>
              </w:rPr>
              <w:t>Особливостях.</w:t>
            </w:r>
          </w:p>
        </w:tc>
      </w:tr>
      <w:tr w:rsidR="00544C3E">
        <w:trPr>
          <w:trHeight w:val="615"/>
          <w:jc w:val="center"/>
        </w:trPr>
        <w:tc>
          <w:tcPr>
            <w:tcW w:w="705" w:type="dxa"/>
          </w:tcPr>
          <w:p w:rsidR="00544C3E" w:rsidRPr="008E28B7" w:rsidRDefault="001B05E0">
            <w:pPr>
              <w:jc w:val="cente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2</w:t>
            </w:r>
          </w:p>
        </w:tc>
        <w:tc>
          <w:tcPr>
            <w:tcW w:w="2835" w:type="dxa"/>
          </w:tcPr>
          <w:p w:rsidR="00544C3E" w:rsidRPr="008E28B7" w:rsidRDefault="001B05E0">
            <w:pPr>
              <w:rPr>
                <w:rFonts w:ascii="Times New Roman" w:eastAsia="Times New Roman" w:hAnsi="Times New Roman" w:cs="Times New Roman"/>
                <w:sz w:val="24"/>
                <w:szCs w:val="24"/>
              </w:rPr>
            </w:pPr>
            <w:r w:rsidRPr="008E28B7">
              <w:rPr>
                <w:rFonts w:ascii="Times New Roman" w:eastAsia="Times New Roman" w:hAnsi="Times New Roman" w:cs="Times New Roman"/>
                <w:b/>
                <w:color w:val="000000"/>
                <w:sz w:val="24"/>
                <w:szCs w:val="24"/>
              </w:rPr>
              <w:t>Інформація про замовника торгів</w:t>
            </w:r>
          </w:p>
        </w:tc>
        <w:tc>
          <w:tcPr>
            <w:tcW w:w="6420" w:type="dxa"/>
          </w:tcPr>
          <w:p w:rsidR="00544C3E" w:rsidRPr="008E28B7" w:rsidRDefault="001B05E0">
            <w:pPr>
              <w:jc w:val="both"/>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 </w:t>
            </w:r>
          </w:p>
        </w:tc>
      </w:tr>
      <w:tr w:rsidR="00544C3E">
        <w:trPr>
          <w:trHeight w:val="285"/>
          <w:jc w:val="center"/>
        </w:trPr>
        <w:tc>
          <w:tcPr>
            <w:tcW w:w="705" w:type="dxa"/>
          </w:tcPr>
          <w:p w:rsidR="00544C3E" w:rsidRPr="008E28B7" w:rsidRDefault="001B05E0">
            <w:pPr>
              <w:jc w:val="cente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2.1</w:t>
            </w:r>
          </w:p>
        </w:tc>
        <w:tc>
          <w:tcPr>
            <w:tcW w:w="2835" w:type="dxa"/>
          </w:tcPr>
          <w:p w:rsidR="00544C3E" w:rsidRPr="008E28B7" w:rsidRDefault="001B05E0">
            <w:pP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повне найменування</w:t>
            </w:r>
          </w:p>
        </w:tc>
        <w:tc>
          <w:tcPr>
            <w:tcW w:w="6420" w:type="dxa"/>
          </w:tcPr>
          <w:p w:rsidR="00636679" w:rsidRPr="008E28B7" w:rsidRDefault="00636679" w:rsidP="00636679">
            <w:pPr>
              <w:pStyle w:val="ad"/>
              <w:tabs>
                <w:tab w:val="left" w:pos="2674"/>
                <w:tab w:val="left" w:pos="3883"/>
                <w:tab w:val="left" w:pos="4531"/>
              </w:tabs>
            </w:pPr>
            <w:r w:rsidRPr="008E28B7">
              <w:rPr>
                <w:b/>
                <w:bCs/>
              </w:rPr>
              <w:t>ДЕРЖАВНЕ ПІДПРИЄМСТВО "СЛУЖБА МІСЦЕВИХ АВТОМОБІЛЬНИХ</w:t>
            </w:r>
            <w:r w:rsidRPr="008E28B7">
              <w:rPr>
                <w:b/>
                <w:bCs/>
              </w:rPr>
              <w:tab/>
              <w:t>ДОРІГ</w:t>
            </w:r>
            <w:r w:rsidRPr="008E28B7">
              <w:rPr>
                <w:b/>
                <w:bCs/>
              </w:rPr>
              <w:tab/>
              <w:t>У</w:t>
            </w:r>
            <w:r w:rsidRPr="008E28B7">
              <w:rPr>
                <w:b/>
                <w:bCs/>
              </w:rPr>
              <w:tab/>
              <w:t>ВІННИЦЬКІЙ</w:t>
            </w:r>
          </w:p>
          <w:p w:rsidR="00544C3E" w:rsidRPr="008E28B7" w:rsidRDefault="00636679" w:rsidP="00636679">
            <w:pPr>
              <w:jc w:val="both"/>
              <w:rPr>
                <w:rFonts w:ascii="Times New Roman" w:eastAsia="Times New Roman" w:hAnsi="Times New Roman" w:cs="Times New Roman"/>
                <w:i/>
                <w:sz w:val="24"/>
                <w:szCs w:val="24"/>
              </w:rPr>
            </w:pPr>
            <w:r w:rsidRPr="008E28B7">
              <w:rPr>
                <w:rFonts w:ascii="Times New Roman" w:hAnsi="Times New Roman" w:cs="Times New Roman"/>
                <w:b/>
                <w:bCs/>
              </w:rPr>
              <w:t>ОБЛАСТІ"</w:t>
            </w:r>
          </w:p>
        </w:tc>
      </w:tr>
      <w:tr w:rsidR="00544C3E">
        <w:trPr>
          <w:trHeight w:val="510"/>
          <w:jc w:val="center"/>
        </w:trPr>
        <w:tc>
          <w:tcPr>
            <w:tcW w:w="705" w:type="dxa"/>
          </w:tcPr>
          <w:p w:rsidR="00544C3E" w:rsidRPr="008E28B7" w:rsidRDefault="001B05E0">
            <w:pPr>
              <w:jc w:val="cente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2.2</w:t>
            </w:r>
          </w:p>
        </w:tc>
        <w:tc>
          <w:tcPr>
            <w:tcW w:w="2835" w:type="dxa"/>
          </w:tcPr>
          <w:p w:rsidR="00544C3E" w:rsidRPr="008E28B7" w:rsidRDefault="001B05E0">
            <w:pP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місцезнаходження</w:t>
            </w:r>
          </w:p>
        </w:tc>
        <w:tc>
          <w:tcPr>
            <w:tcW w:w="6420" w:type="dxa"/>
          </w:tcPr>
          <w:p w:rsidR="00636679" w:rsidRPr="008E28B7" w:rsidRDefault="00636679" w:rsidP="00636679">
            <w:pPr>
              <w:pStyle w:val="ad"/>
              <w:jc w:val="both"/>
            </w:pPr>
            <w:r w:rsidRPr="008E28B7">
              <w:t>Юридична адреса: 21050, м. Вінниця, вул. Соборна, буд. 15-А</w:t>
            </w:r>
          </w:p>
          <w:p w:rsidR="00544C3E" w:rsidRPr="008E28B7" w:rsidRDefault="00636679" w:rsidP="00636679">
            <w:pPr>
              <w:jc w:val="both"/>
              <w:rPr>
                <w:rFonts w:ascii="Times New Roman" w:eastAsia="Times New Roman" w:hAnsi="Times New Roman" w:cs="Times New Roman"/>
                <w:sz w:val="24"/>
                <w:szCs w:val="24"/>
              </w:rPr>
            </w:pPr>
            <w:r w:rsidRPr="008E28B7">
              <w:rPr>
                <w:rFonts w:ascii="Times New Roman" w:hAnsi="Times New Roman" w:cs="Times New Roman"/>
              </w:rPr>
              <w:t>Фактичне місцезнаходження: 21027, м. Вінниця, проспект Космонавтів, 40</w:t>
            </w:r>
          </w:p>
        </w:tc>
      </w:tr>
      <w:tr w:rsidR="00544C3E">
        <w:trPr>
          <w:trHeight w:val="1119"/>
          <w:jc w:val="center"/>
        </w:trPr>
        <w:tc>
          <w:tcPr>
            <w:tcW w:w="705" w:type="dxa"/>
          </w:tcPr>
          <w:p w:rsidR="00544C3E" w:rsidRPr="008E28B7" w:rsidRDefault="001B05E0">
            <w:pPr>
              <w:jc w:val="cente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2.3</w:t>
            </w:r>
          </w:p>
        </w:tc>
        <w:tc>
          <w:tcPr>
            <w:tcW w:w="2835" w:type="dxa"/>
          </w:tcPr>
          <w:p w:rsidR="00544C3E" w:rsidRPr="008E28B7" w:rsidRDefault="001B05E0">
            <w:pPr>
              <w:rPr>
                <w:rFonts w:ascii="Times New Roman" w:eastAsia="Times New Roman" w:hAnsi="Times New Roman" w:cs="Times New Roman"/>
                <w:sz w:val="24"/>
                <w:szCs w:val="24"/>
              </w:rPr>
            </w:pPr>
            <w:r w:rsidRPr="008E28B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44C3E" w:rsidRPr="00CA52D0" w:rsidRDefault="0010466E" w:rsidP="00042D27">
            <w:pPr>
              <w:jc w:val="both"/>
              <w:rPr>
                <w:rFonts w:ascii="Times New Roman" w:eastAsia="Times New Roman" w:hAnsi="Times New Roman" w:cs="Times New Roman"/>
                <w:sz w:val="24"/>
                <w:szCs w:val="24"/>
              </w:rPr>
            </w:pPr>
            <w:r w:rsidRPr="00CA52D0">
              <w:rPr>
                <w:rFonts w:ascii="Times New Roman" w:hAnsi="Times New Roman" w:cs="Times New Roman"/>
              </w:rPr>
              <w:t xml:space="preserve">- відповідальний за проведення торгів: начальник юридичного відділу (Уповноважена особа з питань організації та проведення публічних закупівель товарів, робіт і послуг) – </w:t>
            </w:r>
            <w:r w:rsidR="00042D27" w:rsidRPr="00CA52D0">
              <w:rPr>
                <w:rFonts w:ascii="Times New Roman" w:hAnsi="Times New Roman" w:cs="Times New Roman"/>
              </w:rPr>
              <w:t xml:space="preserve">Роман </w:t>
            </w:r>
            <w:proofErr w:type="spellStart"/>
            <w:r w:rsidR="00042D27" w:rsidRPr="00CA52D0">
              <w:rPr>
                <w:rFonts w:ascii="Times New Roman" w:hAnsi="Times New Roman" w:cs="Times New Roman"/>
              </w:rPr>
              <w:t>Совик</w:t>
            </w:r>
            <w:proofErr w:type="spellEnd"/>
            <w:r w:rsidRPr="00CA52D0">
              <w:rPr>
                <w:rFonts w:ascii="Times New Roman" w:hAnsi="Times New Roman" w:cs="Times New Roman"/>
              </w:rPr>
              <w:t xml:space="preserve">, </w:t>
            </w:r>
            <w:proofErr w:type="spellStart"/>
            <w:r w:rsidRPr="00CA52D0">
              <w:rPr>
                <w:rFonts w:ascii="Times New Roman" w:hAnsi="Times New Roman" w:cs="Times New Roman"/>
              </w:rPr>
              <w:t>тел</w:t>
            </w:r>
            <w:proofErr w:type="spellEnd"/>
            <w:r w:rsidRPr="00CA52D0">
              <w:rPr>
                <w:rFonts w:ascii="Times New Roman" w:hAnsi="Times New Roman" w:cs="Times New Roman"/>
              </w:rPr>
              <w:t xml:space="preserve">.: (0432) 56-07-07, е- </w:t>
            </w:r>
            <w:proofErr w:type="spellStart"/>
            <w:r w:rsidRPr="00CA52D0">
              <w:rPr>
                <w:rFonts w:ascii="Times New Roman" w:hAnsi="Times New Roman" w:cs="Times New Roman"/>
              </w:rPr>
              <w:t>mail</w:t>
            </w:r>
            <w:proofErr w:type="spellEnd"/>
            <w:r w:rsidRPr="00CA52D0">
              <w:rPr>
                <w:rFonts w:ascii="Times New Roman" w:hAnsi="Times New Roman" w:cs="Times New Roman"/>
              </w:rPr>
              <w:t xml:space="preserve">: </w:t>
            </w:r>
            <w:hyperlink r:id="rId8" w:history="1">
              <w:r w:rsidRPr="00CA52D0">
                <w:rPr>
                  <w:rStyle w:val="a6"/>
                  <w:rFonts w:ascii="Times New Roman" w:hAnsi="Times New Roman" w:cs="Times New Roman"/>
                </w:rPr>
                <w:t>dpsmadtender1@ukr.net</w:t>
              </w:r>
            </w:hyperlink>
          </w:p>
        </w:tc>
      </w:tr>
      <w:tr w:rsidR="00544C3E">
        <w:trPr>
          <w:trHeight w:val="15"/>
          <w:jc w:val="center"/>
        </w:trPr>
        <w:tc>
          <w:tcPr>
            <w:tcW w:w="705" w:type="dxa"/>
          </w:tcPr>
          <w:p w:rsidR="00544C3E" w:rsidRPr="008E28B7" w:rsidRDefault="001B05E0">
            <w:pPr>
              <w:jc w:val="cente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3</w:t>
            </w:r>
          </w:p>
        </w:tc>
        <w:tc>
          <w:tcPr>
            <w:tcW w:w="2835" w:type="dxa"/>
          </w:tcPr>
          <w:p w:rsidR="00544C3E" w:rsidRPr="008E28B7" w:rsidRDefault="001B05E0">
            <w:pPr>
              <w:rPr>
                <w:rFonts w:ascii="Times New Roman" w:eastAsia="Times New Roman" w:hAnsi="Times New Roman" w:cs="Times New Roman"/>
                <w:sz w:val="24"/>
                <w:szCs w:val="24"/>
              </w:rPr>
            </w:pPr>
            <w:r w:rsidRPr="008E28B7">
              <w:rPr>
                <w:rFonts w:ascii="Times New Roman" w:eastAsia="Times New Roman" w:hAnsi="Times New Roman" w:cs="Times New Roman"/>
                <w:b/>
                <w:color w:val="000000"/>
                <w:sz w:val="24"/>
                <w:szCs w:val="24"/>
              </w:rPr>
              <w:t>Процедура закупівлі</w:t>
            </w:r>
          </w:p>
        </w:tc>
        <w:tc>
          <w:tcPr>
            <w:tcW w:w="6420" w:type="dxa"/>
          </w:tcPr>
          <w:p w:rsidR="00544C3E" w:rsidRPr="008E28B7" w:rsidRDefault="001B05E0">
            <w:pPr>
              <w:jc w:val="both"/>
              <w:rPr>
                <w:rFonts w:ascii="Times New Roman" w:eastAsia="Times New Roman" w:hAnsi="Times New Roman" w:cs="Times New Roman"/>
                <w:color w:val="4A86E8"/>
                <w:sz w:val="24"/>
                <w:szCs w:val="24"/>
              </w:rPr>
            </w:pPr>
            <w:r w:rsidRPr="008E28B7">
              <w:rPr>
                <w:rFonts w:ascii="Times New Roman" w:eastAsia="Times New Roman" w:hAnsi="Times New Roman" w:cs="Times New Roman"/>
                <w:color w:val="000000"/>
                <w:sz w:val="24"/>
                <w:szCs w:val="24"/>
              </w:rPr>
              <w:t xml:space="preserve">відкриті торги </w:t>
            </w:r>
            <w:r w:rsidRPr="00880260">
              <w:rPr>
                <w:rFonts w:ascii="Times New Roman" w:eastAsia="Times New Roman" w:hAnsi="Times New Roman" w:cs="Times New Roman"/>
                <w:sz w:val="24"/>
                <w:szCs w:val="24"/>
              </w:rPr>
              <w:t>з особливостями</w:t>
            </w:r>
          </w:p>
        </w:tc>
      </w:tr>
      <w:tr w:rsidR="00544C3E">
        <w:trPr>
          <w:trHeight w:val="240"/>
          <w:jc w:val="center"/>
        </w:trPr>
        <w:tc>
          <w:tcPr>
            <w:tcW w:w="705" w:type="dxa"/>
          </w:tcPr>
          <w:p w:rsidR="00544C3E" w:rsidRPr="008E28B7" w:rsidRDefault="001B05E0">
            <w:pPr>
              <w:jc w:val="cente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4</w:t>
            </w:r>
          </w:p>
        </w:tc>
        <w:tc>
          <w:tcPr>
            <w:tcW w:w="2835" w:type="dxa"/>
          </w:tcPr>
          <w:p w:rsidR="00544C3E" w:rsidRPr="008E28B7" w:rsidRDefault="001B05E0">
            <w:pPr>
              <w:rPr>
                <w:rFonts w:ascii="Times New Roman" w:eastAsia="Times New Roman" w:hAnsi="Times New Roman" w:cs="Times New Roman"/>
                <w:sz w:val="24"/>
                <w:szCs w:val="24"/>
              </w:rPr>
            </w:pPr>
            <w:r w:rsidRPr="008E28B7">
              <w:rPr>
                <w:rFonts w:ascii="Times New Roman" w:eastAsia="Times New Roman" w:hAnsi="Times New Roman" w:cs="Times New Roman"/>
                <w:b/>
                <w:color w:val="000000"/>
                <w:sz w:val="24"/>
                <w:szCs w:val="24"/>
              </w:rPr>
              <w:t>Інформація про предмет закупівлі</w:t>
            </w:r>
          </w:p>
        </w:tc>
        <w:tc>
          <w:tcPr>
            <w:tcW w:w="6420" w:type="dxa"/>
          </w:tcPr>
          <w:p w:rsidR="00544C3E" w:rsidRPr="008E28B7" w:rsidRDefault="001B05E0">
            <w:pPr>
              <w:jc w:val="both"/>
              <w:rPr>
                <w:rFonts w:ascii="Times New Roman" w:eastAsia="Times New Roman" w:hAnsi="Times New Roman" w:cs="Times New Roman"/>
                <w:sz w:val="24"/>
                <w:szCs w:val="24"/>
              </w:rPr>
            </w:pPr>
            <w:r w:rsidRPr="008E28B7">
              <w:rPr>
                <w:rFonts w:ascii="Times New Roman" w:eastAsia="Times New Roman" w:hAnsi="Times New Roman" w:cs="Times New Roman"/>
                <w:i/>
                <w:color w:val="000000"/>
                <w:sz w:val="24"/>
                <w:szCs w:val="24"/>
              </w:rPr>
              <w:t> </w:t>
            </w:r>
          </w:p>
        </w:tc>
      </w:tr>
      <w:tr w:rsidR="00544C3E">
        <w:trPr>
          <w:jc w:val="center"/>
        </w:trPr>
        <w:tc>
          <w:tcPr>
            <w:tcW w:w="705" w:type="dxa"/>
          </w:tcPr>
          <w:p w:rsidR="00544C3E" w:rsidRPr="008E28B7" w:rsidRDefault="001B05E0">
            <w:pPr>
              <w:jc w:val="cente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4.1</w:t>
            </w:r>
          </w:p>
        </w:tc>
        <w:tc>
          <w:tcPr>
            <w:tcW w:w="2835" w:type="dxa"/>
          </w:tcPr>
          <w:p w:rsidR="00544C3E" w:rsidRPr="008E28B7" w:rsidRDefault="001B05E0">
            <w:pP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назва предмета закупівлі</w:t>
            </w:r>
          </w:p>
        </w:tc>
        <w:tc>
          <w:tcPr>
            <w:tcW w:w="6420" w:type="dxa"/>
          </w:tcPr>
          <w:p w:rsidR="0001091A" w:rsidRPr="0001091A" w:rsidRDefault="0001091A" w:rsidP="0001091A">
            <w:pPr>
              <w:jc w:val="both"/>
              <w:rPr>
                <w:rFonts w:ascii="Times New Roman" w:hAnsi="Times New Roman" w:cs="Times New Roman"/>
                <w:b/>
                <w:sz w:val="24"/>
                <w:szCs w:val="24"/>
              </w:rPr>
            </w:pPr>
            <w:r w:rsidRPr="0001091A">
              <w:rPr>
                <w:rFonts w:ascii="Times New Roman" w:hAnsi="Times New Roman" w:cs="Times New Roman"/>
                <w:b/>
                <w:sz w:val="24"/>
                <w:szCs w:val="24"/>
              </w:rPr>
              <w:t xml:space="preserve">Капітальний ремонт дорожнього покриття автомобільної дороги загального користування місцевого значення О-02-03-05 </w:t>
            </w:r>
            <w:proofErr w:type="spellStart"/>
            <w:r w:rsidRPr="0001091A">
              <w:rPr>
                <w:rFonts w:ascii="Times New Roman" w:hAnsi="Times New Roman" w:cs="Times New Roman"/>
                <w:b/>
                <w:sz w:val="24"/>
                <w:szCs w:val="24"/>
              </w:rPr>
              <w:t>Вороновиця-Тиврів-Шаргород</w:t>
            </w:r>
            <w:proofErr w:type="spellEnd"/>
            <w:r w:rsidRPr="0001091A">
              <w:rPr>
                <w:rFonts w:ascii="Times New Roman" w:hAnsi="Times New Roman" w:cs="Times New Roman"/>
                <w:b/>
                <w:sz w:val="24"/>
                <w:szCs w:val="24"/>
              </w:rPr>
              <w:t>, км 50+000 – км 65+564, протяжністю 15,564 км, в межах Вінницької області</w:t>
            </w:r>
          </w:p>
          <w:p w:rsidR="00544C3E" w:rsidRPr="00671367" w:rsidRDefault="00544C3E" w:rsidP="00636679">
            <w:pPr>
              <w:pStyle w:val="11"/>
              <w:spacing w:after="0"/>
              <w:jc w:val="left"/>
              <w:rPr>
                <w:i/>
                <w:sz w:val="24"/>
                <w:szCs w:val="24"/>
              </w:rPr>
            </w:pPr>
          </w:p>
        </w:tc>
      </w:tr>
      <w:tr w:rsidR="00544C3E">
        <w:trPr>
          <w:trHeight w:val="1119"/>
          <w:jc w:val="center"/>
        </w:trPr>
        <w:tc>
          <w:tcPr>
            <w:tcW w:w="705" w:type="dxa"/>
          </w:tcPr>
          <w:p w:rsidR="00544C3E" w:rsidRPr="008E28B7" w:rsidRDefault="001B05E0">
            <w:pPr>
              <w:widowControl w:val="0"/>
              <w:jc w:val="center"/>
              <w:rPr>
                <w:rFonts w:ascii="Times New Roman" w:eastAsia="Times New Roman" w:hAnsi="Times New Roman" w:cs="Times New Roman"/>
                <w:color w:val="000000"/>
                <w:sz w:val="24"/>
                <w:szCs w:val="24"/>
              </w:rPr>
            </w:pPr>
            <w:r w:rsidRPr="008E28B7">
              <w:rPr>
                <w:rFonts w:ascii="Times New Roman" w:eastAsia="Times New Roman" w:hAnsi="Times New Roman" w:cs="Times New Roman"/>
                <w:color w:val="000000"/>
                <w:sz w:val="24"/>
                <w:szCs w:val="24"/>
              </w:rPr>
              <w:t>4.2</w:t>
            </w:r>
          </w:p>
        </w:tc>
        <w:tc>
          <w:tcPr>
            <w:tcW w:w="2835" w:type="dxa"/>
          </w:tcPr>
          <w:p w:rsidR="00544C3E" w:rsidRPr="008E28B7" w:rsidRDefault="001B05E0">
            <w:pPr>
              <w:widowControl w:val="0"/>
              <w:rPr>
                <w:rFonts w:ascii="Times New Roman" w:eastAsia="Times New Roman" w:hAnsi="Times New Roman" w:cs="Times New Roman"/>
                <w:color w:val="000000"/>
                <w:sz w:val="24"/>
                <w:szCs w:val="24"/>
              </w:rPr>
            </w:pPr>
            <w:r w:rsidRPr="008E28B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44C3E" w:rsidRPr="00671367" w:rsidRDefault="001B05E0">
            <w:pPr>
              <w:widowControl w:val="0"/>
              <w:ind w:right="120"/>
              <w:jc w:val="both"/>
              <w:rPr>
                <w:rFonts w:ascii="Times New Roman" w:eastAsia="Times New Roman" w:hAnsi="Times New Roman" w:cs="Times New Roman"/>
                <w:sz w:val="24"/>
                <w:szCs w:val="24"/>
              </w:rPr>
            </w:pPr>
            <w:r w:rsidRPr="00671367">
              <w:rPr>
                <w:rFonts w:ascii="Times New Roman" w:eastAsia="Times New Roman" w:hAnsi="Times New Roman" w:cs="Times New Roman"/>
                <w:color w:val="000000"/>
                <w:sz w:val="24"/>
                <w:szCs w:val="24"/>
              </w:rPr>
              <w:t>Закупівля здійснюється щодо предмет</w:t>
            </w:r>
            <w:r w:rsidRPr="00671367">
              <w:rPr>
                <w:rFonts w:ascii="Times New Roman" w:eastAsia="Times New Roman" w:hAnsi="Times New Roman" w:cs="Times New Roman"/>
                <w:sz w:val="24"/>
                <w:szCs w:val="24"/>
              </w:rPr>
              <w:t>а</w:t>
            </w:r>
            <w:r w:rsidRPr="00671367">
              <w:rPr>
                <w:rFonts w:ascii="Times New Roman" w:eastAsia="Times New Roman" w:hAnsi="Times New Roman" w:cs="Times New Roman"/>
                <w:color w:val="000000"/>
                <w:sz w:val="24"/>
                <w:szCs w:val="24"/>
              </w:rPr>
              <w:t xml:space="preserve"> закупівлі в цілому.</w:t>
            </w:r>
          </w:p>
          <w:p w:rsidR="00544C3E" w:rsidRPr="00671367" w:rsidRDefault="00544C3E" w:rsidP="00636679">
            <w:pPr>
              <w:widowControl w:val="0"/>
              <w:ind w:right="120"/>
              <w:jc w:val="both"/>
              <w:rPr>
                <w:rFonts w:ascii="Times New Roman" w:eastAsia="Times New Roman" w:hAnsi="Times New Roman" w:cs="Times New Roman"/>
                <w:i/>
                <w:color w:val="FF0000"/>
                <w:sz w:val="24"/>
                <w:szCs w:val="24"/>
              </w:rPr>
            </w:pPr>
          </w:p>
        </w:tc>
      </w:tr>
      <w:tr w:rsidR="00671367" w:rsidTr="0092036A">
        <w:trPr>
          <w:trHeight w:val="1119"/>
          <w:jc w:val="center"/>
        </w:trPr>
        <w:tc>
          <w:tcPr>
            <w:tcW w:w="705" w:type="dxa"/>
          </w:tcPr>
          <w:p w:rsidR="00671367" w:rsidRPr="008E28B7" w:rsidRDefault="00671367" w:rsidP="00671367">
            <w:pPr>
              <w:widowControl w:val="0"/>
              <w:jc w:val="cente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4.3</w:t>
            </w:r>
          </w:p>
        </w:tc>
        <w:tc>
          <w:tcPr>
            <w:tcW w:w="2835" w:type="dxa"/>
          </w:tcPr>
          <w:p w:rsidR="00671367" w:rsidRPr="008E28B7" w:rsidRDefault="00671367" w:rsidP="00671367">
            <w:pPr>
              <w:widowControl w:val="0"/>
              <w:rPr>
                <w:rFonts w:ascii="Times New Roman" w:eastAsia="Times New Roman" w:hAnsi="Times New Roman" w:cs="Times New Roman"/>
                <w:color w:val="000000"/>
                <w:sz w:val="24"/>
                <w:szCs w:val="24"/>
              </w:rPr>
            </w:pPr>
            <w:r w:rsidRPr="008E28B7">
              <w:rPr>
                <w:rFonts w:ascii="Times New Roman" w:hAnsi="Times New Roman" w:cs="Times New Roman"/>
              </w:rPr>
              <w:t>- місце, кількість, обсяг поставки товарів (надання послуг, виконання робіт):</w:t>
            </w:r>
          </w:p>
        </w:tc>
        <w:tc>
          <w:tcPr>
            <w:tcW w:w="6420" w:type="dxa"/>
            <w:shd w:val="clear" w:color="auto" w:fill="auto"/>
          </w:tcPr>
          <w:p w:rsidR="0001091A" w:rsidRPr="0001091A" w:rsidRDefault="00671367" w:rsidP="00671367">
            <w:pPr>
              <w:contextualSpacing/>
              <w:jc w:val="both"/>
              <w:rPr>
                <w:rFonts w:ascii="Times New Roman" w:hAnsi="Times New Roman" w:cs="Times New Roman"/>
                <w:b/>
                <w:sz w:val="24"/>
                <w:szCs w:val="24"/>
              </w:rPr>
            </w:pPr>
            <w:r w:rsidRPr="0001091A">
              <w:rPr>
                <w:rFonts w:ascii="Times New Roman" w:hAnsi="Times New Roman" w:cs="Times New Roman"/>
                <w:b/>
                <w:sz w:val="24"/>
                <w:szCs w:val="24"/>
              </w:rPr>
              <w:t xml:space="preserve">Автомобільна дорога </w:t>
            </w:r>
            <w:r w:rsidR="0001091A" w:rsidRPr="0001091A">
              <w:rPr>
                <w:rFonts w:ascii="Times New Roman" w:hAnsi="Times New Roman" w:cs="Times New Roman"/>
                <w:b/>
                <w:sz w:val="24"/>
                <w:szCs w:val="24"/>
              </w:rPr>
              <w:t xml:space="preserve">загального користування місцевого значення О-02-03-05 </w:t>
            </w:r>
            <w:proofErr w:type="spellStart"/>
            <w:r w:rsidR="0001091A" w:rsidRPr="0001091A">
              <w:rPr>
                <w:rFonts w:ascii="Times New Roman" w:hAnsi="Times New Roman" w:cs="Times New Roman"/>
                <w:b/>
                <w:sz w:val="24"/>
                <w:szCs w:val="24"/>
              </w:rPr>
              <w:t>Вороновиця-Тиврів-Шаргород</w:t>
            </w:r>
            <w:proofErr w:type="spellEnd"/>
            <w:r w:rsidR="0001091A" w:rsidRPr="0001091A">
              <w:rPr>
                <w:rFonts w:ascii="Times New Roman" w:hAnsi="Times New Roman" w:cs="Times New Roman"/>
                <w:b/>
                <w:sz w:val="24"/>
                <w:szCs w:val="24"/>
              </w:rPr>
              <w:t xml:space="preserve">, км 50+000 – км 65+564, протяжністю 15,564 км, в межах Вінницької області </w:t>
            </w:r>
          </w:p>
          <w:p w:rsidR="00671367" w:rsidRPr="0092036A" w:rsidRDefault="00671367" w:rsidP="00671367">
            <w:pPr>
              <w:contextualSpacing/>
              <w:jc w:val="both"/>
              <w:rPr>
                <w:rFonts w:ascii="Times New Roman" w:hAnsi="Times New Roman" w:cs="Times New Roman"/>
                <w:b/>
                <w:bCs/>
              </w:rPr>
            </w:pPr>
            <w:r w:rsidRPr="0092036A">
              <w:rPr>
                <w:rFonts w:ascii="Times New Roman" w:hAnsi="Times New Roman" w:cs="Times New Roman"/>
                <w:b/>
              </w:rPr>
              <w:t>1 робота</w:t>
            </w:r>
          </w:p>
          <w:p w:rsidR="00671367" w:rsidRPr="0092036A" w:rsidRDefault="00671367" w:rsidP="00671367">
            <w:pPr>
              <w:contextualSpacing/>
              <w:jc w:val="both"/>
              <w:rPr>
                <w:rFonts w:ascii="Times New Roman" w:hAnsi="Times New Roman" w:cs="Times New Roman"/>
                <w:b/>
                <w:bCs/>
              </w:rPr>
            </w:pPr>
            <w:r w:rsidRPr="0092036A">
              <w:rPr>
                <w:rFonts w:ascii="Times New Roman" w:hAnsi="Times New Roman" w:cs="Times New Roman"/>
                <w:b/>
              </w:rPr>
              <w:t>(згідно Додатку 2)</w:t>
            </w:r>
          </w:p>
          <w:p w:rsidR="00671367" w:rsidRPr="0092036A" w:rsidRDefault="00671367" w:rsidP="00671367">
            <w:pPr>
              <w:tabs>
                <w:tab w:val="left" w:pos="708"/>
                <w:tab w:val="left" w:pos="1416"/>
                <w:tab w:val="left" w:pos="2124"/>
                <w:tab w:val="left" w:pos="2832"/>
                <w:tab w:val="left" w:pos="3540"/>
                <w:tab w:val="left" w:pos="4248"/>
                <w:tab w:val="left" w:pos="4956"/>
                <w:tab w:val="left" w:pos="5664"/>
                <w:tab w:val="left" w:pos="6372"/>
                <w:tab w:val="left" w:pos="7080"/>
              </w:tabs>
              <w:ind w:right="57"/>
              <w:contextualSpacing/>
              <w:jc w:val="both"/>
              <w:rPr>
                <w:rFonts w:ascii="Times New Roman" w:hAnsi="Times New Roman" w:cs="Times New Roman"/>
              </w:rPr>
            </w:pPr>
            <w:r w:rsidRPr="0092036A">
              <w:rPr>
                <w:rFonts w:ascii="Times New Roman" w:hAnsi="Times New Roman" w:cs="Times New Roman"/>
              </w:rPr>
              <w:lastRenderedPageBreak/>
              <w:t>Обсяг: 1 робота, відповідно до Технічного завдання</w:t>
            </w:r>
          </w:p>
        </w:tc>
      </w:tr>
      <w:tr w:rsidR="00671367">
        <w:trPr>
          <w:trHeight w:val="645"/>
          <w:jc w:val="center"/>
        </w:trPr>
        <w:tc>
          <w:tcPr>
            <w:tcW w:w="705" w:type="dxa"/>
          </w:tcPr>
          <w:p w:rsidR="00671367" w:rsidRPr="008E28B7" w:rsidRDefault="00671367" w:rsidP="00671367">
            <w:pPr>
              <w:widowControl w:val="0"/>
              <w:jc w:val="cente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lastRenderedPageBreak/>
              <w:t>4.4</w:t>
            </w:r>
          </w:p>
        </w:tc>
        <w:tc>
          <w:tcPr>
            <w:tcW w:w="2835" w:type="dxa"/>
          </w:tcPr>
          <w:p w:rsidR="00671367" w:rsidRPr="008E28B7" w:rsidRDefault="00671367" w:rsidP="00671367">
            <w:pPr>
              <w:widowControl w:val="0"/>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71367" w:rsidRPr="008E28B7" w:rsidRDefault="00671367" w:rsidP="00BF41D4">
            <w:pPr>
              <w:widowControl w:val="0"/>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 xml:space="preserve">до  </w:t>
            </w:r>
            <w:r w:rsidR="00BF41D4">
              <w:rPr>
                <w:rFonts w:ascii="Times New Roman" w:eastAsia="Times New Roman" w:hAnsi="Times New Roman" w:cs="Times New Roman"/>
                <w:color w:val="000000"/>
                <w:sz w:val="24"/>
                <w:szCs w:val="24"/>
              </w:rPr>
              <w:t>20</w:t>
            </w:r>
            <w:r w:rsidRPr="008E28B7">
              <w:rPr>
                <w:rFonts w:ascii="Times New Roman" w:eastAsia="Times New Roman" w:hAnsi="Times New Roman" w:cs="Times New Roman"/>
                <w:color w:val="000000"/>
                <w:sz w:val="24"/>
                <w:szCs w:val="24"/>
              </w:rPr>
              <w:t xml:space="preserve"> грудня  202</w:t>
            </w:r>
            <w:r w:rsidR="0001091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8E28B7">
              <w:rPr>
                <w:rFonts w:ascii="Times New Roman" w:eastAsia="Times New Roman" w:hAnsi="Times New Roman" w:cs="Times New Roman"/>
                <w:color w:val="000000"/>
                <w:sz w:val="24"/>
                <w:szCs w:val="24"/>
              </w:rPr>
              <w:t xml:space="preserve">року включно </w:t>
            </w:r>
          </w:p>
        </w:tc>
      </w:tr>
      <w:tr w:rsidR="00671367" w:rsidRPr="004B0FA8">
        <w:trPr>
          <w:trHeight w:val="645"/>
          <w:jc w:val="center"/>
        </w:trPr>
        <w:tc>
          <w:tcPr>
            <w:tcW w:w="705" w:type="dxa"/>
          </w:tcPr>
          <w:p w:rsidR="00671367" w:rsidRPr="008E28B7" w:rsidRDefault="00671367" w:rsidP="00671367">
            <w:pPr>
              <w:widowControl w:val="0"/>
              <w:jc w:val="center"/>
              <w:rPr>
                <w:rFonts w:ascii="Times New Roman" w:eastAsia="Times New Roman" w:hAnsi="Times New Roman" w:cs="Times New Roman"/>
                <w:color w:val="000000"/>
                <w:sz w:val="24"/>
                <w:szCs w:val="24"/>
              </w:rPr>
            </w:pPr>
            <w:r w:rsidRPr="008E28B7">
              <w:rPr>
                <w:rFonts w:ascii="Times New Roman" w:eastAsia="Times New Roman" w:hAnsi="Times New Roman" w:cs="Times New Roman"/>
                <w:color w:val="000000"/>
                <w:sz w:val="24"/>
                <w:szCs w:val="24"/>
              </w:rPr>
              <w:t xml:space="preserve">4.5 </w:t>
            </w:r>
          </w:p>
        </w:tc>
        <w:tc>
          <w:tcPr>
            <w:tcW w:w="2835" w:type="dxa"/>
          </w:tcPr>
          <w:p w:rsidR="00671367" w:rsidRPr="008E28B7" w:rsidRDefault="00671367" w:rsidP="00671367">
            <w:pPr>
              <w:widowControl w:val="0"/>
              <w:rPr>
                <w:rFonts w:ascii="Times New Roman" w:eastAsia="Times New Roman" w:hAnsi="Times New Roman" w:cs="Times New Roman"/>
                <w:color w:val="000000"/>
                <w:sz w:val="24"/>
                <w:szCs w:val="24"/>
              </w:rPr>
            </w:pPr>
            <w:r w:rsidRPr="008E28B7">
              <w:rPr>
                <w:rFonts w:ascii="Times New Roman" w:hAnsi="Times New Roman" w:cs="Times New Roman"/>
              </w:rPr>
              <w:t>- очікувана вартість закупівлі</w:t>
            </w:r>
          </w:p>
        </w:tc>
        <w:tc>
          <w:tcPr>
            <w:tcW w:w="6420" w:type="dxa"/>
          </w:tcPr>
          <w:p w:rsidR="00671367" w:rsidRPr="004B0FA8" w:rsidRDefault="00671367" w:rsidP="0001091A">
            <w:pPr>
              <w:rPr>
                <w:rFonts w:ascii="Times New Roman" w:eastAsia="Times New Roman" w:hAnsi="Times New Roman" w:cs="Times New Roman"/>
                <w:color w:val="000000"/>
                <w:sz w:val="24"/>
                <w:szCs w:val="24"/>
              </w:rPr>
            </w:pPr>
            <w:r w:rsidRPr="0001091A">
              <w:rPr>
                <w:rFonts w:ascii="Times New Roman" w:hAnsi="Times New Roman" w:cs="Times New Roman"/>
                <w:b/>
                <w:bCs/>
                <w:sz w:val="24"/>
                <w:szCs w:val="24"/>
              </w:rPr>
              <w:t xml:space="preserve">  </w:t>
            </w:r>
            <w:r w:rsidR="0001091A" w:rsidRPr="0001091A">
              <w:rPr>
                <w:rFonts w:ascii="Times New Roman" w:hAnsi="Times New Roman" w:cs="Times New Roman"/>
                <w:b/>
                <w:sz w:val="24"/>
                <w:szCs w:val="24"/>
              </w:rPr>
              <w:t>756 427 937</w:t>
            </w:r>
            <w:r w:rsidR="004B0FA8" w:rsidRPr="0001091A">
              <w:rPr>
                <w:rFonts w:ascii="Times New Roman" w:hAnsi="Times New Roman" w:cs="Times New Roman"/>
                <w:b/>
                <w:sz w:val="24"/>
                <w:szCs w:val="24"/>
              </w:rPr>
              <w:t>,00</w:t>
            </w:r>
            <w:r w:rsidR="004B0FA8" w:rsidRPr="004B0FA8">
              <w:rPr>
                <w:rFonts w:ascii="Times New Roman" w:hAnsi="Times New Roman" w:cs="Times New Roman"/>
                <w:b/>
                <w:sz w:val="24"/>
                <w:szCs w:val="24"/>
              </w:rPr>
              <w:t xml:space="preserve"> грн з ПДВ</w:t>
            </w:r>
            <w:r w:rsidR="004B0FA8" w:rsidRPr="004B0FA8">
              <w:rPr>
                <w:rFonts w:ascii="Times New Roman" w:hAnsi="Times New Roman" w:cs="Times New Roman"/>
                <w:b/>
                <w:bCs/>
                <w:sz w:val="24"/>
                <w:szCs w:val="24"/>
              </w:rPr>
              <w:t xml:space="preserve"> </w:t>
            </w:r>
            <w:r w:rsidRPr="004B0FA8">
              <w:rPr>
                <w:rFonts w:ascii="Times New Roman" w:hAnsi="Times New Roman" w:cs="Times New Roman"/>
                <w:b/>
                <w:bCs/>
              </w:rPr>
              <w:t xml:space="preserve"> (</w:t>
            </w:r>
            <w:r w:rsidR="0001091A">
              <w:rPr>
                <w:rFonts w:ascii="Times New Roman" w:hAnsi="Times New Roman" w:cs="Times New Roman"/>
                <w:b/>
                <w:bCs/>
              </w:rPr>
              <w:t>сімсот п’ятдесят шість</w:t>
            </w:r>
            <w:r w:rsidR="004B0FA8" w:rsidRPr="004B0FA8">
              <w:rPr>
                <w:rFonts w:ascii="Times New Roman" w:hAnsi="Times New Roman" w:cs="Times New Roman"/>
                <w:b/>
                <w:bCs/>
              </w:rPr>
              <w:t xml:space="preserve"> </w:t>
            </w:r>
            <w:r w:rsidRPr="004B0FA8">
              <w:rPr>
                <w:rFonts w:ascii="Times New Roman" w:hAnsi="Times New Roman" w:cs="Times New Roman"/>
                <w:b/>
                <w:bCs/>
              </w:rPr>
              <w:t xml:space="preserve">мільйонів </w:t>
            </w:r>
            <w:r w:rsidR="0001091A">
              <w:rPr>
                <w:rFonts w:ascii="Times New Roman" w:hAnsi="Times New Roman" w:cs="Times New Roman"/>
                <w:b/>
                <w:bCs/>
              </w:rPr>
              <w:t xml:space="preserve">чотириста двадцять сім </w:t>
            </w:r>
            <w:r w:rsidRPr="004B0FA8">
              <w:rPr>
                <w:rFonts w:ascii="Times New Roman" w:hAnsi="Times New Roman" w:cs="Times New Roman"/>
                <w:b/>
                <w:bCs/>
              </w:rPr>
              <w:t>тисяч</w:t>
            </w:r>
            <w:r w:rsidR="004B0FA8" w:rsidRPr="004B0FA8">
              <w:rPr>
                <w:rFonts w:ascii="Times New Roman" w:hAnsi="Times New Roman" w:cs="Times New Roman"/>
                <w:b/>
                <w:bCs/>
              </w:rPr>
              <w:t xml:space="preserve"> </w:t>
            </w:r>
            <w:r w:rsidR="0001091A">
              <w:rPr>
                <w:rFonts w:ascii="Times New Roman" w:hAnsi="Times New Roman" w:cs="Times New Roman"/>
                <w:b/>
                <w:bCs/>
              </w:rPr>
              <w:t>дев’ятсот тридцять сім</w:t>
            </w:r>
            <w:r w:rsidR="004B0FA8" w:rsidRPr="004B0FA8">
              <w:rPr>
                <w:rFonts w:ascii="Times New Roman" w:hAnsi="Times New Roman" w:cs="Times New Roman"/>
                <w:b/>
                <w:bCs/>
              </w:rPr>
              <w:t xml:space="preserve"> </w:t>
            </w:r>
            <w:r w:rsidRPr="004B0FA8">
              <w:rPr>
                <w:rFonts w:ascii="Times New Roman" w:hAnsi="Times New Roman" w:cs="Times New Roman"/>
                <w:b/>
                <w:bCs/>
              </w:rPr>
              <w:t xml:space="preserve"> гривень  00 копійок)</w:t>
            </w:r>
          </w:p>
        </w:tc>
      </w:tr>
      <w:tr w:rsidR="00671367" w:rsidRPr="004B0FA8">
        <w:trPr>
          <w:trHeight w:val="841"/>
          <w:jc w:val="center"/>
        </w:trPr>
        <w:tc>
          <w:tcPr>
            <w:tcW w:w="705" w:type="dxa"/>
          </w:tcPr>
          <w:p w:rsidR="00671367" w:rsidRPr="008E28B7" w:rsidRDefault="00671367" w:rsidP="00671367">
            <w:pPr>
              <w:widowControl w:val="0"/>
              <w:jc w:val="cente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5</w:t>
            </w:r>
          </w:p>
        </w:tc>
        <w:tc>
          <w:tcPr>
            <w:tcW w:w="2835" w:type="dxa"/>
          </w:tcPr>
          <w:p w:rsidR="00671367" w:rsidRPr="008E28B7" w:rsidRDefault="00671367" w:rsidP="00671367">
            <w:pPr>
              <w:widowControl w:val="0"/>
              <w:rPr>
                <w:rFonts w:ascii="Times New Roman" w:eastAsia="Times New Roman" w:hAnsi="Times New Roman" w:cs="Times New Roman"/>
                <w:sz w:val="24"/>
                <w:szCs w:val="24"/>
              </w:rPr>
            </w:pPr>
            <w:r w:rsidRPr="008E28B7">
              <w:rPr>
                <w:rFonts w:ascii="Times New Roman" w:eastAsia="Times New Roman" w:hAnsi="Times New Roman" w:cs="Times New Roman"/>
                <w:b/>
                <w:color w:val="000000"/>
                <w:sz w:val="24"/>
                <w:szCs w:val="24"/>
              </w:rPr>
              <w:t>Недискримінація учасників</w:t>
            </w:r>
            <w:r w:rsidRPr="008E28B7">
              <w:rPr>
                <w:rFonts w:ascii="Times New Roman" w:eastAsia="Times New Roman" w:hAnsi="Times New Roman" w:cs="Times New Roman"/>
              </w:rPr>
              <w:t xml:space="preserve"> </w:t>
            </w:r>
          </w:p>
        </w:tc>
        <w:tc>
          <w:tcPr>
            <w:tcW w:w="6420" w:type="dxa"/>
          </w:tcPr>
          <w:p w:rsidR="00671367" w:rsidRPr="004B0FA8" w:rsidRDefault="00671367" w:rsidP="00671367">
            <w:pPr>
              <w:widowControl w:val="0"/>
              <w:ind w:right="140"/>
              <w:jc w:val="both"/>
              <w:rPr>
                <w:rFonts w:ascii="Times New Roman" w:eastAsia="Times New Roman" w:hAnsi="Times New Roman" w:cs="Times New Roman"/>
                <w:sz w:val="24"/>
                <w:szCs w:val="24"/>
              </w:rPr>
            </w:pPr>
            <w:r w:rsidRPr="004B0FA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71367">
        <w:trPr>
          <w:trHeight w:val="1119"/>
          <w:jc w:val="center"/>
        </w:trPr>
        <w:tc>
          <w:tcPr>
            <w:tcW w:w="705" w:type="dxa"/>
          </w:tcPr>
          <w:p w:rsidR="00671367" w:rsidRPr="008E28B7" w:rsidRDefault="00671367" w:rsidP="00671367">
            <w:pPr>
              <w:widowControl w:val="0"/>
              <w:jc w:val="cente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6</w:t>
            </w:r>
          </w:p>
        </w:tc>
        <w:tc>
          <w:tcPr>
            <w:tcW w:w="2835" w:type="dxa"/>
          </w:tcPr>
          <w:p w:rsidR="00671367" w:rsidRPr="008E28B7" w:rsidRDefault="00671367" w:rsidP="00671367">
            <w:pPr>
              <w:widowControl w:val="0"/>
              <w:rPr>
                <w:rFonts w:ascii="Times New Roman" w:eastAsia="Times New Roman" w:hAnsi="Times New Roman" w:cs="Times New Roman"/>
                <w:sz w:val="24"/>
                <w:szCs w:val="24"/>
              </w:rPr>
            </w:pPr>
            <w:r w:rsidRPr="008E28B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E28B7">
              <w:rPr>
                <w:rFonts w:ascii="Times New Roman" w:eastAsia="Times New Roman" w:hAnsi="Times New Roman" w:cs="Times New Roman"/>
              </w:rPr>
              <w:t xml:space="preserve"> </w:t>
            </w:r>
          </w:p>
        </w:tc>
        <w:tc>
          <w:tcPr>
            <w:tcW w:w="6420" w:type="dxa"/>
          </w:tcPr>
          <w:p w:rsidR="00671367" w:rsidRPr="008E28B7" w:rsidRDefault="00671367" w:rsidP="00671367">
            <w:pPr>
              <w:widowControl w:val="0"/>
              <w:ind w:right="140"/>
              <w:jc w:val="both"/>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Валютою тендерної пропозиції є гривня.</w:t>
            </w:r>
            <w:r w:rsidRPr="008E28B7">
              <w:rPr>
                <w:rFonts w:ascii="Times New Roman" w:eastAsia="Times New Roman" w:hAnsi="Times New Roman" w:cs="Times New Roman"/>
              </w:rPr>
              <w:t xml:space="preserve"> </w:t>
            </w:r>
            <w:r w:rsidRPr="008E28B7">
              <w:rPr>
                <w:rFonts w:ascii="Times New Roman" w:eastAsia="Times New Roman" w:hAnsi="Times New Roman" w:cs="Times New Roman"/>
                <w:b/>
                <w:i/>
                <w:color w:val="000000"/>
                <w:sz w:val="24"/>
                <w:szCs w:val="24"/>
              </w:rPr>
              <w:t>У разі якщо учасником процедури закупівлі є нерезидент</w:t>
            </w:r>
            <w:r w:rsidRPr="008E28B7">
              <w:rPr>
                <w:rFonts w:ascii="Times New Roman" w:eastAsia="Times New Roman" w:hAnsi="Times New Roman" w:cs="Times New Roman"/>
                <w:b/>
                <w:color w:val="000000"/>
                <w:sz w:val="24"/>
                <w:szCs w:val="24"/>
              </w:rPr>
              <w:t xml:space="preserve">,  </w:t>
            </w:r>
            <w:r w:rsidRPr="008E28B7">
              <w:rPr>
                <w:rFonts w:ascii="Times New Roman" w:eastAsia="Times New Roman" w:hAnsi="Times New Roman" w:cs="Times New Roman"/>
                <w:color w:val="000000"/>
                <w:sz w:val="24"/>
                <w:szCs w:val="24"/>
              </w:rPr>
              <w:t xml:space="preserve">такий </w:t>
            </w:r>
            <w:r w:rsidRPr="008E28B7">
              <w:rPr>
                <w:rFonts w:ascii="Times New Roman" w:eastAsia="Times New Roman" w:hAnsi="Times New Roman" w:cs="Times New Roman"/>
                <w:sz w:val="24"/>
                <w:szCs w:val="24"/>
              </w:rPr>
              <w:t>у</w:t>
            </w:r>
            <w:r w:rsidRPr="008E28B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71367">
        <w:trPr>
          <w:trHeight w:val="1119"/>
          <w:jc w:val="center"/>
        </w:trPr>
        <w:tc>
          <w:tcPr>
            <w:tcW w:w="705" w:type="dxa"/>
          </w:tcPr>
          <w:p w:rsidR="00671367" w:rsidRPr="008E28B7" w:rsidRDefault="00671367" w:rsidP="00671367">
            <w:pPr>
              <w:widowControl w:val="0"/>
              <w:jc w:val="center"/>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7</w:t>
            </w:r>
          </w:p>
        </w:tc>
        <w:tc>
          <w:tcPr>
            <w:tcW w:w="2835" w:type="dxa"/>
          </w:tcPr>
          <w:p w:rsidR="00671367" w:rsidRPr="008E28B7" w:rsidRDefault="00671367" w:rsidP="00671367">
            <w:pPr>
              <w:widowControl w:val="0"/>
              <w:rPr>
                <w:rFonts w:ascii="Times New Roman" w:eastAsia="Times New Roman" w:hAnsi="Times New Roman" w:cs="Times New Roman"/>
                <w:sz w:val="24"/>
                <w:szCs w:val="24"/>
              </w:rPr>
            </w:pPr>
            <w:r w:rsidRPr="008E28B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71367" w:rsidRPr="008E28B7" w:rsidRDefault="00671367" w:rsidP="00671367">
            <w:pPr>
              <w:widowControl w:val="0"/>
              <w:jc w:val="both"/>
              <w:rPr>
                <w:rFonts w:ascii="Times New Roman" w:eastAsia="Times New Roman" w:hAnsi="Times New Roman" w:cs="Times New Roman"/>
                <w:color w:val="000000"/>
                <w:sz w:val="24"/>
                <w:szCs w:val="24"/>
              </w:rPr>
            </w:pPr>
            <w:r w:rsidRPr="008E28B7">
              <w:rPr>
                <w:rFonts w:ascii="Times New Roman" w:eastAsia="Times New Roman" w:hAnsi="Times New Roman" w:cs="Times New Roman"/>
                <w:color w:val="000000"/>
                <w:sz w:val="24"/>
                <w:szCs w:val="24"/>
              </w:rPr>
              <w:t>Мова тендерної пропозиції – українська.</w:t>
            </w:r>
          </w:p>
          <w:p w:rsidR="00671367" w:rsidRPr="008E28B7" w:rsidRDefault="00671367" w:rsidP="00671367">
            <w:pPr>
              <w:widowControl w:val="0"/>
              <w:jc w:val="both"/>
              <w:rPr>
                <w:rFonts w:ascii="Times New Roman" w:eastAsia="Times New Roman" w:hAnsi="Times New Roman" w:cs="Times New Roman"/>
                <w:color w:val="000000"/>
                <w:sz w:val="24"/>
                <w:szCs w:val="24"/>
              </w:rPr>
            </w:pPr>
            <w:r w:rsidRPr="008E28B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E28B7">
              <w:rPr>
                <w:rFonts w:ascii="Times New Roman" w:eastAsia="Times New Roman" w:hAnsi="Times New Roman" w:cs="Times New Roman"/>
                <w:sz w:val="24"/>
                <w:szCs w:val="24"/>
              </w:rPr>
              <w:t>іншою мовою</w:t>
            </w:r>
            <w:r w:rsidRPr="008E28B7">
              <w:rPr>
                <w:rFonts w:ascii="Times New Roman" w:eastAsia="Times New Roman" w:hAnsi="Times New Roman" w:cs="Times New Roman"/>
                <w:color w:val="000000"/>
                <w:sz w:val="24"/>
                <w:szCs w:val="24"/>
              </w:rPr>
              <w:t>. Визначальним є текст, викладений українською мовою.</w:t>
            </w:r>
          </w:p>
          <w:p w:rsidR="00671367" w:rsidRPr="008E28B7" w:rsidRDefault="00671367" w:rsidP="00671367">
            <w:pPr>
              <w:widowControl w:val="0"/>
              <w:jc w:val="both"/>
              <w:rPr>
                <w:rFonts w:ascii="Times New Roman" w:eastAsia="Times New Roman" w:hAnsi="Times New Roman" w:cs="Times New Roman"/>
                <w:color w:val="000000"/>
                <w:sz w:val="24"/>
                <w:szCs w:val="24"/>
              </w:rPr>
            </w:pPr>
            <w:r w:rsidRPr="008E28B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71367" w:rsidRPr="008E28B7" w:rsidRDefault="00671367" w:rsidP="00671367">
            <w:pPr>
              <w:widowControl w:val="0"/>
              <w:jc w:val="both"/>
              <w:rPr>
                <w:rFonts w:ascii="Times New Roman" w:eastAsia="Times New Roman" w:hAnsi="Times New Roman" w:cs="Times New Roman"/>
                <w:color w:val="000000"/>
                <w:sz w:val="24"/>
                <w:szCs w:val="24"/>
              </w:rPr>
            </w:pPr>
            <w:r w:rsidRPr="008E28B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E28B7">
              <w:rPr>
                <w:rFonts w:ascii="Times New Roman" w:eastAsia="Times New Roman" w:hAnsi="Times New Roman" w:cs="Times New Roman"/>
                <w:sz w:val="24"/>
                <w:szCs w:val="24"/>
              </w:rPr>
              <w:t>І</w:t>
            </w:r>
            <w:r w:rsidRPr="008E28B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8E28B7">
              <w:rPr>
                <w:rFonts w:ascii="Times New Roman" w:eastAsia="Times New Roman" w:hAnsi="Times New Roman" w:cs="Times New Roman"/>
                <w:color w:val="000000"/>
                <w:sz w:val="24"/>
                <w:szCs w:val="24"/>
              </w:rPr>
              <w:t>знак</w:t>
            </w:r>
            <w:r w:rsidRPr="008E28B7">
              <w:rPr>
                <w:rFonts w:ascii="Times New Roman" w:eastAsia="Times New Roman" w:hAnsi="Times New Roman" w:cs="Times New Roman"/>
                <w:sz w:val="24"/>
                <w:szCs w:val="24"/>
              </w:rPr>
              <w:t>а</w:t>
            </w:r>
            <w:proofErr w:type="spellEnd"/>
            <w:r w:rsidRPr="008E28B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E28B7">
              <w:rPr>
                <w:rFonts w:ascii="Times New Roman" w:eastAsia="Times New Roman" w:hAnsi="Times New Roman" w:cs="Times New Roman"/>
                <w:sz w:val="24"/>
                <w:szCs w:val="24"/>
              </w:rPr>
              <w:t>в</w:t>
            </w:r>
            <w:r w:rsidRPr="008E28B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E28B7">
              <w:rPr>
                <w:rFonts w:ascii="Times New Roman" w:eastAsia="Times New Roman" w:hAnsi="Times New Roman" w:cs="Times New Roman"/>
                <w:sz w:val="24"/>
                <w:szCs w:val="24"/>
              </w:rPr>
              <w:t>українською мовою</w:t>
            </w:r>
            <w:r w:rsidRPr="008E28B7">
              <w:rPr>
                <w:rFonts w:ascii="Times New Roman" w:eastAsia="Times New Roman" w:hAnsi="Times New Roman" w:cs="Times New Roman"/>
                <w:color w:val="000000"/>
                <w:sz w:val="24"/>
                <w:szCs w:val="24"/>
              </w:rPr>
              <w:t xml:space="preserve">. </w:t>
            </w:r>
          </w:p>
          <w:p w:rsidR="00671367" w:rsidRPr="008E28B7" w:rsidRDefault="00671367" w:rsidP="00671367">
            <w:pPr>
              <w:widowControl w:val="0"/>
              <w:jc w:val="both"/>
              <w:rPr>
                <w:rFonts w:ascii="Times New Roman" w:eastAsia="Times New Roman" w:hAnsi="Times New Roman" w:cs="Times New Roman"/>
                <w:b/>
                <w:color w:val="000000"/>
                <w:sz w:val="24"/>
                <w:szCs w:val="24"/>
              </w:rPr>
            </w:pPr>
            <w:r w:rsidRPr="008E28B7">
              <w:rPr>
                <w:rFonts w:ascii="Times New Roman" w:eastAsia="Times New Roman" w:hAnsi="Times New Roman" w:cs="Times New Roman"/>
                <w:b/>
                <w:color w:val="000000"/>
                <w:sz w:val="24"/>
                <w:szCs w:val="24"/>
              </w:rPr>
              <w:t>Виключення:</w:t>
            </w:r>
          </w:p>
          <w:p w:rsidR="00671367" w:rsidRPr="008E28B7" w:rsidRDefault="00671367" w:rsidP="00671367">
            <w:pPr>
              <w:widowControl w:val="0"/>
              <w:jc w:val="both"/>
              <w:rPr>
                <w:rFonts w:ascii="Times New Roman" w:eastAsia="Times New Roman" w:hAnsi="Times New Roman" w:cs="Times New Roman"/>
                <w:color w:val="000000"/>
                <w:sz w:val="24"/>
                <w:szCs w:val="24"/>
              </w:rPr>
            </w:pPr>
            <w:r w:rsidRPr="008E28B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E28B7">
              <w:rPr>
                <w:rFonts w:ascii="Times New Roman" w:eastAsia="Times New Roman" w:hAnsi="Times New Roman" w:cs="Times New Roman"/>
                <w:sz w:val="24"/>
                <w:szCs w:val="24"/>
              </w:rPr>
              <w:t>у</w:t>
            </w:r>
            <w:r w:rsidRPr="008E28B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71367" w:rsidRPr="008E28B7" w:rsidRDefault="00671367" w:rsidP="00671367">
            <w:pPr>
              <w:widowControl w:val="0"/>
              <w:jc w:val="both"/>
              <w:rPr>
                <w:rFonts w:ascii="Times New Roman" w:eastAsia="Times New Roman" w:hAnsi="Times New Roman" w:cs="Times New Roman"/>
                <w:sz w:val="24"/>
                <w:szCs w:val="24"/>
              </w:rPr>
            </w:pPr>
            <w:r w:rsidRPr="008E28B7">
              <w:rPr>
                <w:rFonts w:ascii="Times New Roman" w:eastAsia="Times New Roman" w:hAnsi="Times New Roman" w:cs="Times New Roman"/>
                <w:color w:val="000000"/>
                <w:sz w:val="24"/>
                <w:szCs w:val="24"/>
              </w:rPr>
              <w:t xml:space="preserve">2.  </w:t>
            </w:r>
            <w:r w:rsidRPr="008E28B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E28B7">
              <w:rPr>
                <w:rFonts w:ascii="Times New Roman" w:eastAsia="Times New Roman" w:hAnsi="Times New Roman" w:cs="Times New Roman"/>
                <w:sz w:val="24"/>
                <w:szCs w:val="24"/>
              </w:rPr>
              <w:t>вимозі</w:t>
            </w:r>
            <w:proofErr w:type="spellEnd"/>
            <w:r w:rsidRPr="008E28B7">
              <w:rPr>
                <w:rFonts w:ascii="Times New Roman" w:eastAsia="Times New Roman" w:hAnsi="Times New Roman" w:cs="Times New Roman"/>
                <w:sz w:val="24"/>
                <w:szCs w:val="24"/>
              </w:rPr>
              <w:t xml:space="preserve">, в тому числі щодо мови, замовник не </w:t>
            </w:r>
            <w:r w:rsidRPr="008E28B7">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1367">
        <w:trPr>
          <w:trHeight w:val="501"/>
          <w:jc w:val="center"/>
        </w:trPr>
        <w:tc>
          <w:tcPr>
            <w:tcW w:w="9960" w:type="dxa"/>
            <w:gridSpan w:val="3"/>
            <w:vAlign w:val="center"/>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71367">
        <w:trPr>
          <w:trHeight w:val="1975"/>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71367" w:rsidRDefault="00671367" w:rsidP="006713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71367" w:rsidRDefault="00671367" w:rsidP="00671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71367" w:rsidRDefault="00671367" w:rsidP="00671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71367" w:rsidRDefault="00671367" w:rsidP="00671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71367" w:rsidRDefault="00671367" w:rsidP="00671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71367" w:rsidRDefault="00671367" w:rsidP="00671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71367">
        <w:trPr>
          <w:trHeight w:val="480"/>
          <w:jc w:val="center"/>
        </w:trPr>
        <w:tc>
          <w:tcPr>
            <w:tcW w:w="9960" w:type="dxa"/>
            <w:gridSpan w:val="3"/>
            <w:vAlign w:val="center"/>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71367" w:rsidRDefault="00671367" w:rsidP="006713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71367" w:rsidRDefault="00671367" w:rsidP="00671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71367" w:rsidRPr="00977A6D" w:rsidRDefault="00671367" w:rsidP="00671367">
            <w:pPr>
              <w:widowControl w:val="0"/>
              <w:numPr>
                <w:ilvl w:val="0"/>
                <w:numId w:val="2"/>
              </w:numPr>
              <w:jc w:val="both"/>
              <w:rPr>
                <w:rFonts w:ascii="Times New Roman" w:eastAsia="Times New Roman" w:hAnsi="Times New Roman" w:cs="Times New Roman"/>
                <w:sz w:val="24"/>
                <w:szCs w:val="24"/>
              </w:rPr>
            </w:pPr>
            <w:r w:rsidRPr="00977A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77A6D">
              <w:rPr>
                <w:rFonts w:ascii="Times New Roman" w:eastAsia="Times New Roman" w:hAnsi="Times New Roman" w:cs="Times New Roman"/>
                <w:b/>
                <w:i/>
                <w:sz w:val="24"/>
                <w:szCs w:val="24"/>
              </w:rPr>
              <w:t>згідно</w:t>
            </w:r>
            <w:r w:rsidRPr="00977A6D">
              <w:rPr>
                <w:rFonts w:ascii="Times New Roman" w:eastAsia="Times New Roman" w:hAnsi="Times New Roman" w:cs="Times New Roman"/>
                <w:sz w:val="24"/>
                <w:szCs w:val="24"/>
              </w:rPr>
              <w:t xml:space="preserve"> з </w:t>
            </w:r>
            <w:r w:rsidRPr="00977A6D">
              <w:rPr>
                <w:rFonts w:ascii="Times New Roman" w:eastAsia="Times New Roman" w:hAnsi="Times New Roman" w:cs="Times New Roman"/>
                <w:b/>
                <w:i/>
                <w:sz w:val="24"/>
                <w:szCs w:val="24"/>
              </w:rPr>
              <w:t>Додатком 1</w:t>
            </w:r>
            <w:r w:rsidRPr="00977A6D">
              <w:rPr>
                <w:rFonts w:ascii="Times New Roman" w:eastAsia="Times New Roman" w:hAnsi="Times New Roman" w:cs="Times New Roman"/>
                <w:sz w:val="24"/>
                <w:szCs w:val="24"/>
              </w:rPr>
              <w:t xml:space="preserve"> до цієї тендерної документації;</w:t>
            </w:r>
          </w:p>
          <w:p w:rsidR="00671367" w:rsidRPr="008816DB" w:rsidRDefault="00671367" w:rsidP="00671367">
            <w:pPr>
              <w:widowControl w:val="0"/>
              <w:numPr>
                <w:ilvl w:val="0"/>
                <w:numId w:val="2"/>
              </w:numPr>
              <w:jc w:val="both"/>
              <w:rPr>
                <w:rFonts w:ascii="Times New Roman" w:eastAsia="Times New Roman" w:hAnsi="Times New Roman" w:cs="Times New Roman"/>
                <w:sz w:val="24"/>
                <w:szCs w:val="24"/>
              </w:rPr>
            </w:pPr>
            <w:r w:rsidRPr="008816DB">
              <w:rPr>
                <w:rFonts w:ascii="Times New Roman" w:eastAsia="Times New Roman" w:hAnsi="Times New Roman" w:cs="Times New Roman"/>
                <w:sz w:val="24"/>
                <w:szCs w:val="24"/>
              </w:rPr>
              <w:t xml:space="preserve">інформацією щодо відсутності підстав, установлених пунктом 44 Особливостей, – </w:t>
            </w:r>
            <w:r w:rsidRPr="008816DB">
              <w:rPr>
                <w:rFonts w:ascii="Times New Roman" w:eastAsia="Times New Roman" w:hAnsi="Times New Roman" w:cs="Times New Roman"/>
                <w:b/>
                <w:i/>
                <w:sz w:val="24"/>
                <w:szCs w:val="24"/>
              </w:rPr>
              <w:t>згідно з Додатком 1</w:t>
            </w:r>
            <w:r w:rsidRPr="008816DB">
              <w:rPr>
                <w:rFonts w:ascii="Times New Roman" w:eastAsia="Times New Roman" w:hAnsi="Times New Roman" w:cs="Times New Roman"/>
                <w:sz w:val="24"/>
                <w:szCs w:val="24"/>
              </w:rPr>
              <w:t xml:space="preserve"> до цієї тендерної документації;</w:t>
            </w:r>
          </w:p>
          <w:p w:rsidR="00671367" w:rsidRPr="00880260" w:rsidRDefault="00671367" w:rsidP="00671367">
            <w:pPr>
              <w:widowControl w:val="0"/>
              <w:numPr>
                <w:ilvl w:val="0"/>
                <w:numId w:val="2"/>
              </w:numPr>
              <w:jc w:val="both"/>
              <w:rPr>
                <w:rFonts w:ascii="Times New Roman" w:eastAsia="Times New Roman" w:hAnsi="Times New Roman" w:cs="Times New Roman"/>
                <w:sz w:val="24"/>
                <w:szCs w:val="24"/>
              </w:rPr>
            </w:pPr>
            <w:r w:rsidRPr="0088026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671367" w:rsidRDefault="00671367" w:rsidP="00671367">
            <w:pPr>
              <w:widowControl w:val="0"/>
              <w:numPr>
                <w:ilvl w:val="0"/>
                <w:numId w:val="2"/>
              </w:numPr>
              <w:jc w:val="both"/>
              <w:rPr>
                <w:rFonts w:ascii="Times New Roman" w:eastAsia="Times New Roman" w:hAnsi="Times New Roman" w:cs="Times New Roman"/>
                <w:sz w:val="24"/>
                <w:szCs w:val="24"/>
              </w:rPr>
            </w:pPr>
            <w:r w:rsidRPr="0088026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71367" w:rsidRDefault="00671367" w:rsidP="00671367">
            <w:pPr>
              <w:pStyle w:val="a5"/>
              <w:numPr>
                <w:ilvl w:val="0"/>
                <w:numId w:val="6"/>
              </w:numPr>
              <w:ind w:left="736"/>
              <w:jc w:val="both"/>
              <w:rPr>
                <w:rFonts w:ascii="Times New Roman" w:hAnsi="Times New Roman" w:cs="Times New Roman"/>
                <w:sz w:val="24"/>
                <w:szCs w:val="24"/>
              </w:rPr>
            </w:pPr>
            <w:r w:rsidRPr="00DD445D">
              <w:rPr>
                <w:rFonts w:ascii="Times New Roman" w:hAnsi="Times New Roman" w:cs="Times New Roman"/>
                <w:sz w:val="24"/>
                <w:szCs w:val="24"/>
              </w:rPr>
              <w:t xml:space="preserve">описом предмета закупівлі з інформацією про необхідні технічні, якісні та кількісні характеристики предмета закупівлі, </w:t>
            </w:r>
            <w:r w:rsidRPr="00DD445D">
              <w:rPr>
                <w:rFonts w:ascii="Times New Roman" w:hAnsi="Times New Roman" w:cs="Times New Roman"/>
                <w:noProof/>
                <w:sz w:val="24"/>
                <w:szCs w:val="24"/>
              </w:rPr>
              <w:t>а також відповідною технічною специфікацією</w:t>
            </w:r>
            <w:r w:rsidRPr="00DD445D">
              <w:rPr>
                <w:rFonts w:ascii="Times New Roman" w:hAnsi="Times New Roman" w:cs="Times New Roman"/>
                <w:sz w:val="24"/>
                <w:szCs w:val="24"/>
              </w:rPr>
              <w:t xml:space="preserve"> (у разі потреби - плани, креслення, малюнки чи опис предмета закупівлі) </w:t>
            </w:r>
            <w:r w:rsidRPr="00DD445D">
              <w:rPr>
                <w:rFonts w:ascii="Times New Roman" w:hAnsi="Times New Roman" w:cs="Times New Roman"/>
                <w:i/>
                <w:sz w:val="24"/>
                <w:szCs w:val="24"/>
              </w:rPr>
              <w:t>(</w:t>
            </w:r>
            <w:r w:rsidRPr="00DD445D">
              <w:rPr>
                <w:rFonts w:ascii="Times New Roman" w:hAnsi="Times New Roman" w:cs="Times New Roman"/>
                <w:sz w:val="24"/>
                <w:szCs w:val="24"/>
              </w:rPr>
              <w:t>відповідно до вимог пункту 6 розділу 3 тендерної документації</w:t>
            </w:r>
            <w:r w:rsidRPr="00DD445D">
              <w:rPr>
                <w:rFonts w:ascii="Times New Roman" w:hAnsi="Times New Roman" w:cs="Times New Roman"/>
                <w:i/>
                <w:sz w:val="24"/>
                <w:szCs w:val="24"/>
              </w:rPr>
              <w:t>)</w:t>
            </w:r>
            <w:r w:rsidRPr="00DD445D">
              <w:rPr>
                <w:rFonts w:ascii="Times New Roman" w:hAnsi="Times New Roman" w:cs="Times New Roman"/>
                <w:sz w:val="24"/>
                <w:szCs w:val="24"/>
              </w:rPr>
              <w:t>;</w:t>
            </w:r>
          </w:p>
          <w:p w:rsidR="00671367" w:rsidRDefault="00671367" w:rsidP="0067136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71367" w:rsidRDefault="00671367" w:rsidP="006713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71367" w:rsidRDefault="00671367" w:rsidP="006713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1367" w:rsidRDefault="00671367" w:rsidP="006713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71367" w:rsidRDefault="00671367" w:rsidP="006713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71367" w:rsidRDefault="00671367" w:rsidP="0067136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671367" w:rsidRDefault="00671367" w:rsidP="006713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71367" w:rsidRPr="00880260" w:rsidRDefault="00671367" w:rsidP="006713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880260">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 ;</w:t>
            </w:r>
          </w:p>
          <w:p w:rsidR="00671367" w:rsidRPr="00880260" w:rsidRDefault="00671367" w:rsidP="00671367">
            <w:pPr>
              <w:jc w:val="both"/>
              <w:rPr>
                <w:rFonts w:ascii="Times New Roman" w:eastAsia="Times New Roman" w:hAnsi="Times New Roman" w:cs="Times New Roman"/>
                <w:b/>
                <w:color w:val="000000"/>
                <w:sz w:val="24"/>
                <w:szCs w:val="24"/>
              </w:rPr>
            </w:pPr>
            <w:r w:rsidRPr="0088026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671367" w:rsidRPr="00880260" w:rsidRDefault="00671367" w:rsidP="00671367">
            <w:pPr>
              <w:jc w:val="both"/>
              <w:rPr>
                <w:rFonts w:ascii="Times New Roman" w:eastAsia="Times New Roman" w:hAnsi="Times New Roman" w:cs="Times New Roman"/>
                <w:b/>
                <w:color w:val="000000"/>
                <w:sz w:val="24"/>
                <w:szCs w:val="24"/>
              </w:rPr>
            </w:pPr>
            <w:r w:rsidRPr="00880260">
              <w:rPr>
                <w:rFonts w:ascii="Times New Roman" w:eastAsia="Times New Roman" w:hAnsi="Times New Roman" w:cs="Times New Roman"/>
                <w:b/>
                <w:color w:val="000000"/>
                <w:sz w:val="24"/>
                <w:szCs w:val="24"/>
              </w:rPr>
              <w:t>Винятки:</w:t>
            </w:r>
          </w:p>
          <w:p w:rsidR="00671367" w:rsidRPr="00880260" w:rsidRDefault="00671367" w:rsidP="00671367">
            <w:pPr>
              <w:jc w:val="both"/>
              <w:rPr>
                <w:rFonts w:ascii="Times New Roman" w:eastAsia="Times New Roman" w:hAnsi="Times New Roman" w:cs="Times New Roman"/>
                <w:b/>
                <w:color w:val="000000"/>
                <w:sz w:val="24"/>
                <w:szCs w:val="24"/>
              </w:rPr>
            </w:pPr>
            <w:r w:rsidRPr="0088026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671367" w:rsidRDefault="00671367" w:rsidP="00671367">
            <w:pPr>
              <w:widowControl w:val="0"/>
              <w:jc w:val="both"/>
              <w:rPr>
                <w:rFonts w:ascii="Times New Roman" w:eastAsia="Times New Roman" w:hAnsi="Times New Roman" w:cs="Times New Roman"/>
                <w:b/>
                <w:color w:val="000000"/>
                <w:sz w:val="24"/>
                <w:szCs w:val="24"/>
              </w:rPr>
            </w:pPr>
            <w:r w:rsidRPr="0088026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71367" w:rsidRPr="00B23BEC" w:rsidRDefault="00671367" w:rsidP="0067136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23BEC">
              <w:rPr>
                <w:rFonts w:ascii="Times New Roman" w:eastAsia="Times New Roman" w:hAnsi="Times New Roman" w:cs="Times New Roman"/>
                <w:b/>
                <w:color w:val="000000"/>
                <w:sz w:val="24"/>
                <w:szCs w:val="24"/>
              </w:rPr>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23BE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відповідно до вимог Закону України «Про електронні довірчі послуги». </w:t>
            </w:r>
          </w:p>
          <w:p w:rsidR="00671367" w:rsidRPr="00880260" w:rsidRDefault="00671367" w:rsidP="00671367">
            <w:pPr>
              <w:widowControl w:val="0"/>
              <w:ind w:left="40" w:hanging="20"/>
              <w:jc w:val="both"/>
              <w:rPr>
                <w:rFonts w:ascii="Times New Roman" w:eastAsia="Times New Roman" w:hAnsi="Times New Roman" w:cs="Times New Roman"/>
                <w:b/>
                <w:color w:val="000000"/>
                <w:sz w:val="24"/>
                <w:szCs w:val="24"/>
              </w:rPr>
            </w:pPr>
            <w:r w:rsidRPr="00B23BEC">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B23BEC">
              <w:rPr>
                <w:rFonts w:ascii="Times New Roman" w:eastAsia="Times New Roman" w:hAnsi="Times New Roman" w:cs="Times New Roman"/>
                <w:b/>
                <w:color w:val="000000"/>
                <w:sz w:val="24"/>
                <w:szCs w:val="24"/>
              </w:rPr>
              <w:t>засвідчувального</w:t>
            </w:r>
            <w:proofErr w:type="spellEnd"/>
            <w:r w:rsidRPr="00880260">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671367" w:rsidRDefault="00671367" w:rsidP="00671367">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88026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w:t>
            </w:r>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71367" w:rsidRDefault="00671367" w:rsidP="0067136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71367" w:rsidRDefault="00671367" w:rsidP="00671367">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p>
          <w:p w:rsidR="00671367" w:rsidRDefault="00671367" w:rsidP="00671367">
            <w:pPr>
              <w:widowControl w:val="0"/>
              <w:jc w:val="both"/>
              <w:rPr>
                <w:rFonts w:ascii="Times New Roman" w:eastAsia="Times New Roman" w:hAnsi="Times New Roman" w:cs="Times New Roman"/>
                <w:i/>
                <w:sz w:val="28"/>
                <w:szCs w:val="28"/>
              </w:rPr>
            </w:pPr>
            <w:r>
              <w:rPr>
                <w:rFonts w:ascii="Times New Roman" w:eastAsia="Times New Roman" w:hAnsi="Times New Roman" w:cs="Times New Roman"/>
                <w:i/>
                <w:color w:val="000000"/>
                <w:sz w:val="20"/>
                <w:szCs w:val="20"/>
                <w:highlight w:val="white"/>
              </w:rPr>
              <w:t xml:space="preserve">У випадку подання учасником </w:t>
            </w:r>
            <w:r w:rsidRPr="00880260">
              <w:rPr>
                <w:rFonts w:ascii="Times New Roman" w:eastAsia="Times New Roman" w:hAnsi="Times New Roman" w:cs="Times New Roman"/>
                <w:i/>
                <w:color w:val="000000"/>
                <w:sz w:val="20"/>
                <w:szCs w:val="20"/>
              </w:rPr>
              <w:t>більше однієї тендерної</w:t>
            </w:r>
            <w:r w:rsidRPr="00880260">
              <w:rPr>
                <w:rFonts w:ascii="Times New Roman" w:eastAsia="Times New Roman" w:hAnsi="Times New Roman" w:cs="Times New Roman"/>
                <w:i/>
                <w:color w:val="FF0000"/>
                <w:sz w:val="20"/>
                <w:szCs w:val="20"/>
              </w:rPr>
              <w:t xml:space="preserve">, </w:t>
            </w:r>
            <w:r w:rsidRPr="00880260">
              <w:rPr>
                <w:rFonts w:ascii="Times New Roman" w:eastAsia="Times New Roman" w:hAnsi="Times New Roman" w:cs="Times New Roman"/>
                <w:i/>
                <w:sz w:val="20"/>
                <w:szCs w:val="20"/>
              </w:rPr>
              <w:t>такі тендерні пропозиції учасника вважаються як такі, що не відповідають вимогам</w:t>
            </w:r>
            <w:r>
              <w:rPr>
                <w:rFonts w:ascii="Times New Roman" w:eastAsia="Times New Roman" w:hAnsi="Times New Roman" w:cs="Times New Roman"/>
                <w:i/>
                <w:sz w:val="20"/>
                <w:szCs w:val="20"/>
                <w:highlight w:val="white"/>
              </w:rPr>
              <w:t xml:space="preserve">,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p w:rsidR="0010466E" w:rsidRPr="00D72AE6" w:rsidRDefault="0010466E" w:rsidP="0010466E">
            <w:pPr>
              <w:ind w:firstLine="709"/>
              <w:jc w:val="both"/>
              <w:rPr>
                <w:rFonts w:ascii="Times New Roman" w:hAnsi="Times New Roman" w:cs="Times New Roman"/>
                <w:i/>
                <w:iCs/>
                <w:color w:val="000000"/>
                <w:sz w:val="24"/>
                <w:szCs w:val="24"/>
              </w:rPr>
            </w:pPr>
            <w:r w:rsidRPr="00D72AE6">
              <w:rPr>
                <w:rFonts w:ascii="Times New Roman" w:eastAsia="Times New Roman" w:hAnsi="Times New Roman" w:cs="Times New Roman"/>
                <w:i/>
                <w:color w:val="000000"/>
                <w:sz w:val="24"/>
                <w:szCs w:val="24"/>
                <w:highlight w:val="white"/>
              </w:rPr>
              <w:t xml:space="preserve">У випадку подання учасником </w:t>
            </w:r>
            <w:r w:rsidRPr="00D72AE6">
              <w:rPr>
                <w:rFonts w:ascii="Times New Roman" w:eastAsia="Times New Roman" w:hAnsi="Times New Roman" w:cs="Times New Roman"/>
                <w:i/>
                <w:color w:val="000000"/>
                <w:sz w:val="24"/>
                <w:szCs w:val="24"/>
              </w:rPr>
              <w:t>більше однієї тендерної</w:t>
            </w:r>
            <w:r w:rsidRPr="00D72AE6">
              <w:rPr>
                <w:rFonts w:ascii="Times New Roman" w:eastAsia="Times New Roman" w:hAnsi="Times New Roman" w:cs="Times New Roman"/>
                <w:i/>
                <w:color w:val="FF0000"/>
                <w:sz w:val="24"/>
                <w:szCs w:val="24"/>
              </w:rPr>
              <w:t xml:space="preserve">, </w:t>
            </w:r>
            <w:r w:rsidRPr="00D72AE6">
              <w:rPr>
                <w:rFonts w:ascii="Times New Roman" w:eastAsia="Times New Roman" w:hAnsi="Times New Roman" w:cs="Times New Roman"/>
                <w:i/>
                <w:sz w:val="24"/>
                <w:szCs w:val="24"/>
              </w:rPr>
              <w:t>такі тендерні пропозиції учасника вважаються як такі, що не відповідають вимогам</w:t>
            </w:r>
            <w:r w:rsidRPr="00D72AE6">
              <w:rPr>
                <w:rFonts w:ascii="Times New Roman" w:eastAsia="Times New Roman" w:hAnsi="Times New Roman" w:cs="Times New Roman"/>
                <w:i/>
                <w:sz w:val="24"/>
                <w:szCs w:val="24"/>
                <w:highlight w:val="white"/>
              </w:rPr>
              <w:t xml:space="preserve">, установленим у тендерній документації відповідно до абзацу першого </w:t>
            </w:r>
            <w:r w:rsidRPr="00D72AE6">
              <w:rPr>
                <w:rFonts w:ascii="Times New Roman" w:eastAsia="Times New Roman" w:hAnsi="Times New Roman" w:cs="Times New Roman"/>
                <w:i/>
                <w:sz w:val="24"/>
                <w:szCs w:val="24"/>
                <w:highlight w:val="white"/>
              </w:rPr>
              <w:lastRenderedPageBreak/>
              <w:t xml:space="preserve">частини третьої статті 22 Закону.  </w:t>
            </w:r>
            <w:r w:rsidRPr="00D72AE6">
              <w:rPr>
                <w:rFonts w:ascii="Times New Roman" w:hAnsi="Times New Roman" w:cs="Times New Roman"/>
                <w:i/>
                <w:color w:val="000000"/>
                <w:sz w:val="24"/>
                <w:szCs w:val="24"/>
              </w:rPr>
              <w:t xml:space="preserve">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D72AE6">
              <w:rPr>
                <w:rFonts w:ascii="Times New Roman" w:hAnsi="Times New Roman" w:cs="Times New Roman"/>
                <w:i/>
                <w:color w:val="000000"/>
                <w:sz w:val="24"/>
                <w:szCs w:val="24"/>
              </w:rPr>
              <w:t>т.ч</w:t>
            </w:r>
            <w:proofErr w:type="spellEnd"/>
            <w:r w:rsidRPr="00D72AE6">
              <w:rPr>
                <w:rFonts w:ascii="Times New Roman" w:hAnsi="Times New Roman" w:cs="Times New Roman"/>
                <w:i/>
                <w:color w:val="000000"/>
                <w:sz w:val="24"/>
                <w:szCs w:val="24"/>
              </w:rPr>
              <w:t>. аналогів документу/інформації.</w:t>
            </w:r>
          </w:p>
          <w:p w:rsidR="0010466E" w:rsidRDefault="0010466E" w:rsidP="00671367">
            <w:pPr>
              <w:widowControl w:val="0"/>
              <w:jc w:val="both"/>
              <w:rPr>
                <w:rFonts w:ascii="Times New Roman" w:eastAsia="Times New Roman" w:hAnsi="Times New Roman" w:cs="Times New Roman"/>
                <w:color w:val="000000"/>
                <w:sz w:val="24"/>
                <w:szCs w:val="24"/>
              </w:rPr>
            </w:pPr>
          </w:p>
        </w:tc>
      </w:tr>
      <w:tr w:rsidR="00671367" w:rsidTr="00504148">
        <w:trPr>
          <w:trHeight w:val="913"/>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71367" w:rsidRDefault="00671367" w:rsidP="0067136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671367" w:rsidRPr="00457820" w:rsidRDefault="00671367" w:rsidP="00671367">
            <w:pPr>
              <w:widowControl w:val="0"/>
              <w:ind w:right="120"/>
              <w:jc w:val="both"/>
              <w:rPr>
                <w:rFonts w:ascii="Times New Roman" w:eastAsia="Times New Roman" w:hAnsi="Times New Roman" w:cs="Times New Roman"/>
                <w:b/>
                <w:sz w:val="24"/>
                <w:szCs w:val="24"/>
              </w:rPr>
            </w:pPr>
            <w:r>
              <w:rPr>
                <w:rFonts w:ascii="Times New Roman" w:hAnsi="Times New Roman"/>
                <w:b/>
                <w:sz w:val="24"/>
                <w:szCs w:val="24"/>
              </w:rPr>
              <w:t>Не вимагається</w:t>
            </w:r>
          </w:p>
          <w:p w:rsidR="00671367" w:rsidRPr="003B7D1B" w:rsidRDefault="00671367" w:rsidP="00671367">
            <w:pPr>
              <w:contextualSpacing/>
              <w:jc w:val="both"/>
              <w:rPr>
                <w:rFonts w:ascii="Times New Roman" w:hAnsi="Times New Roman" w:cs="Times New Roman"/>
                <w:sz w:val="24"/>
                <w:szCs w:val="24"/>
              </w:rPr>
            </w:pP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71367" w:rsidRPr="00457820" w:rsidRDefault="00671367" w:rsidP="00671367">
            <w:pPr>
              <w:widowControl w:val="0"/>
              <w:ind w:right="120"/>
              <w:jc w:val="both"/>
              <w:rPr>
                <w:rFonts w:ascii="Times New Roman" w:eastAsia="Times New Roman" w:hAnsi="Times New Roman" w:cs="Times New Roman"/>
                <w:b/>
                <w:sz w:val="24"/>
                <w:szCs w:val="24"/>
              </w:rPr>
            </w:pPr>
            <w:r>
              <w:rPr>
                <w:rFonts w:ascii="Times New Roman" w:hAnsi="Times New Roman"/>
                <w:b/>
                <w:sz w:val="24"/>
                <w:szCs w:val="24"/>
              </w:rPr>
              <w:t>Не вимагається</w:t>
            </w:r>
          </w:p>
          <w:p w:rsidR="00671367" w:rsidRPr="00880260" w:rsidRDefault="00671367" w:rsidP="00671367">
            <w:pPr>
              <w:widowControl w:val="0"/>
              <w:jc w:val="both"/>
              <w:rPr>
                <w:rFonts w:ascii="Times New Roman" w:eastAsia="Times New Roman" w:hAnsi="Times New Roman" w:cs="Times New Roman"/>
                <w:sz w:val="24"/>
                <w:szCs w:val="24"/>
              </w:rPr>
            </w:pPr>
          </w:p>
        </w:tc>
      </w:tr>
      <w:tr w:rsidR="00671367">
        <w:trPr>
          <w:trHeight w:val="560"/>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71367" w:rsidRPr="00337EB8" w:rsidRDefault="00671367" w:rsidP="00671367">
            <w:pPr>
              <w:widowControl w:val="0"/>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 xml:space="preserve">Тендерні пропозиції вважаються дійсними </w:t>
            </w:r>
            <w:r w:rsidRPr="00337EB8">
              <w:rPr>
                <w:rFonts w:ascii="Times New Roman" w:eastAsia="Times New Roman" w:hAnsi="Times New Roman" w:cs="Times New Roman"/>
                <w:b/>
                <w:i/>
                <w:sz w:val="24"/>
                <w:szCs w:val="24"/>
                <w:u w:val="single"/>
              </w:rPr>
              <w:t>протягом 120 (ста двадцяти) днів</w:t>
            </w:r>
            <w:r w:rsidRPr="00337EB8">
              <w:rPr>
                <w:rFonts w:ascii="Times New Roman" w:eastAsia="Times New Roman" w:hAnsi="Times New Roman" w:cs="Times New Roman"/>
                <w:sz w:val="24"/>
                <w:szCs w:val="24"/>
              </w:rPr>
              <w:t xml:space="preserve"> із дати кінцевого строку подання тендерних пропозицій. </w:t>
            </w:r>
          </w:p>
          <w:p w:rsidR="00671367" w:rsidRPr="00337EB8" w:rsidRDefault="00671367" w:rsidP="00671367">
            <w:pPr>
              <w:widowControl w:val="0"/>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71367" w:rsidRPr="00337EB8" w:rsidRDefault="00671367" w:rsidP="00671367">
            <w:pPr>
              <w:widowControl w:val="0"/>
              <w:jc w:val="both"/>
              <w:rPr>
                <w:rFonts w:ascii="Times New Roman" w:eastAsia="Times New Roman" w:hAnsi="Times New Roman" w:cs="Times New Roman"/>
                <w:sz w:val="24"/>
                <w:szCs w:val="24"/>
                <w:u w:val="single"/>
              </w:rPr>
            </w:pPr>
            <w:r w:rsidRPr="00337EB8">
              <w:rPr>
                <w:rFonts w:ascii="Times New Roman" w:eastAsia="Times New Roman" w:hAnsi="Times New Roman" w:cs="Times New Roman"/>
                <w:sz w:val="24"/>
                <w:szCs w:val="24"/>
              </w:rPr>
              <w:t xml:space="preserve">Учасник процедури закупівлі </w:t>
            </w:r>
            <w:r w:rsidRPr="00337EB8">
              <w:rPr>
                <w:rFonts w:ascii="Times New Roman" w:eastAsia="Times New Roman" w:hAnsi="Times New Roman" w:cs="Times New Roman"/>
                <w:sz w:val="24"/>
                <w:szCs w:val="24"/>
                <w:u w:val="single"/>
              </w:rPr>
              <w:t>має право:</w:t>
            </w:r>
          </w:p>
          <w:p w:rsidR="00671367" w:rsidRPr="00337EB8" w:rsidRDefault="00671367" w:rsidP="00671367">
            <w:pPr>
              <w:widowControl w:val="0"/>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71367" w:rsidRPr="00337EB8" w:rsidRDefault="00671367" w:rsidP="00671367">
            <w:pPr>
              <w:widowControl w:val="0"/>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37EB8">
              <w:rPr>
                <w:rFonts w:ascii="Times New Roman" w:eastAsia="Times New Roman" w:hAnsi="Times New Roman" w:cs="Times New Roman"/>
                <w:i/>
                <w:sz w:val="24"/>
                <w:szCs w:val="24"/>
              </w:rPr>
              <w:t>(у разі якщо таке вимагалося)</w:t>
            </w:r>
            <w:r w:rsidRPr="00337EB8">
              <w:rPr>
                <w:rFonts w:ascii="Times New Roman" w:eastAsia="Times New Roman" w:hAnsi="Times New Roman" w:cs="Times New Roman"/>
                <w:sz w:val="24"/>
                <w:szCs w:val="24"/>
              </w:rPr>
              <w:t>.</w:t>
            </w:r>
          </w:p>
          <w:p w:rsidR="00671367" w:rsidRPr="00337EB8" w:rsidRDefault="00671367" w:rsidP="00671367">
            <w:pPr>
              <w:widowControl w:val="0"/>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71367" w:rsidRPr="00337EB8" w:rsidRDefault="00671367" w:rsidP="00B23BEC">
            <w:pPr>
              <w:widowControl w:val="0"/>
              <w:jc w:val="both"/>
              <w:rPr>
                <w:rFonts w:ascii="Times New Roman" w:eastAsia="Times New Roman" w:hAnsi="Times New Roman" w:cs="Times New Roman"/>
                <w:strike/>
                <w:sz w:val="24"/>
                <w:szCs w:val="24"/>
              </w:rPr>
            </w:pPr>
            <w:r w:rsidRPr="00B23BEC">
              <w:rPr>
                <w:rFonts w:ascii="Times New Roman" w:hAnsi="Times New Roman" w:cs="Times New Roman"/>
                <w:sz w:val="24"/>
                <w:szCs w:val="24"/>
              </w:rPr>
              <w:t>Учасником у складі тендерної пропозиції надається довідка довільної форми про строк дії тендерної пропозиції та погодження з продовженням строку дії тендерної пропозиції у разі отримання відповідної вимоги від замовника.</w:t>
            </w: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71367" w:rsidRPr="00491A68" w:rsidRDefault="00671367" w:rsidP="00671367">
            <w:pPr>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 xml:space="preserve">Кваліфікаційні критерії відповідно до статті 16 Закону, підстави, </w:t>
            </w:r>
            <w:r w:rsidRPr="00B64EFF">
              <w:rPr>
                <w:rFonts w:ascii="Times New Roman" w:eastAsia="Times New Roman" w:hAnsi="Times New Roman" w:cs="Times New Roman"/>
                <w:b/>
                <w:bCs/>
                <w:color w:val="000000"/>
                <w:sz w:val="24"/>
                <w:szCs w:val="24"/>
                <w:lang w:eastAsia="ru-RU"/>
              </w:rPr>
              <w:t xml:space="preserve">встановлені </w:t>
            </w:r>
            <w:r w:rsidRPr="00B64EFF">
              <w:rPr>
                <w:rFonts w:ascii="Times New Roman" w:eastAsia="Times New Roman" w:hAnsi="Times New Roman" w:cs="Times New Roman"/>
                <w:b/>
              </w:rPr>
              <w:t xml:space="preserve"> пунктом 44 Особливостей</w:t>
            </w:r>
            <w:r w:rsidRPr="00B64EFF">
              <w:rPr>
                <w:rFonts w:ascii="Times New Roman" w:eastAsia="Times New Roman" w:hAnsi="Times New Roman" w:cs="Times New Roman"/>
                <w:b/>
                <w:bCs/>
                <w:color w:val="000000"/>
                <w:sz w:val="24"/>
                <w:szCs w:val="24"/>
                <w:lang w:eastAsia="ru-RU"/>
              </w:rPr>
              <w:t>,</w:t>
            </w:r>
            <w:r w:rsidRPr="00491A68">
              <w:rPr>
                <w:rFonts w:ascii="Times New Roman" w:eastAsia="Times New Roman" w:hAnsi="Times New Roman" w:cs="Times New Roman"/>
                <w:b/>
                <w:bCs/>
                <w:color w:val="000000"/>
                <w:sz w:val="24"/>
                <w:szCs w:val="24"/>
                <w:lang w:eastAsia="ru-RU"/>
              </w:rPr>
              <w:t xml:space="preserve"> та інформація про спосіб підтвердження відповідності учасників установленим критеріям і вимогам згідно із законодавством. </w:t>
            </w:r>
          </w:p>
          <w:p w:rsidR="00671367" w:rsidRPr="00491A68" w:rsidRDefault="00671367" w:rsidP="00671367">
            <w:pPr>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lastRenderedPageBreak/>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B64EFF">
              <w:rPr>
                <w:rFonts w:ascii="Times New Roman" w:eastAsia="Times New Roman" w:hAnsi="Times New Roman" w:cs="Times New Roman"/>
                <w:b/>
                <w:bCs/>
                <w:color w:val="000000"/>
                <w:sz w:val="24"/>
                <w:szCs w:val="24"/>
                <w:lang w:eastAsia="ru-RU"/>
              </w:rPr>
              <w:t xml:space="preserve">встановленим </w:t>
            </w:r>
            <w:r w:rsidRPr="00F02D89">
              <w:rPr>
                <w:rFonts w:ascii="Times New Roman" w:eastAsia="Times New Roman" w:hAnsi="Times New Roman" w:cs="Times New Roman"/>
                <w:b/>
                <w:bCs/>
                <w:color w:val="000000"/>
                <w:sz w:val="24"/>
                <w:szCs w:val="24"/>
                <w:lang w:eastAsia="ru-RU"/>
              </w:rPr>
              <w:t>пунктом 44 Особливостей</w:t>
            </w:r>
            <w:r w:rsidRPr="00B64EFF">
              <w:rPr>
                <w:rFonts w:ascii="Times New Roman" w:eastAsia="Times New Roman" w:hAnsi="Times New Roman" w:cs="Times New Roman"/>
                <w:b/>
                <w:bCs/>
                <w:color w:val="000000"/>
                <w:sz w:val="24"/>
                <w:szCs w:val="24"/>
                <w:lang w:eastAsia="ru-RU"/>
              </w:rPr>
              <w:t>.</w:t>
            </w:r>
          </w:p>
        </w:tc>
        <w:tc>
          <w:tcPr>
            <w:tcW w:w="6420" w:type="dxa"/>
            <w:vAlign w:val="center"/>
          </w:tcPr>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3040D">
              <w:rPr>
                <w:rFonts w:ascii="Times New Roman" w:eastAsia="Times New Roman" w:hAnsi="Times New Roman" w:cs="Times New Roman"/>
                <w:b/>
                <w:i/>
                <w:sz w:val="24"/>
                <w:szCs w:val="24"/>
              </w:rPr>
              <w:t>Додатку 1</w:t>
            </w:r>
            <w:r w:rsidRPr="00F3040D">
              <w:rPr>
                <w:rFonts w:ascii="Times New Roman" w:eastAsia="Times New Roman" w:hAnsi="Times New Roman" w:cs="Times New Roman"/>
                <w:i/>
                <w:sz w:val="24"/>
                <w:szCs w:val="24"/>
              </w:rPr>
              <w:t xml:space="preserve"> </w:t>
            </w:r>
            <w:r w:rsidRPr="00F3040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3040D">
              <w:rPr>
                <w:rFonts w:ascii="Times New Roman" w:eastAsia="Times New Roman" w:hAnsi="Times New Roman" w:cs="Times New Roman"/>
                <w:b/>
                <w:sz w:val="24"/>
                <w:szCs w:val="24"/>
              </w:rPr>
              <w:t xml:space="preserve"> </w:t>
            </w:r>
            <w:r w:rsidRPr="00F3040D">
              <w:rPr>
                <w:rFonts w:ascii="Times New Roman" w:eastAsia="Times New Roman" w:hAnsi="Times New Roman" w:cs="Times New Roman"/>
                <w:b/>
                <w:i/>
                <w:sz w:val="24"/>
                <w:szCs w:val="24"/>
              </w:rPr>
              <w:t>Додатку 1</w:t>
            </w:r>
            <w:r w:rsidRPr="00F3040D">
              <w:rPr>
                <w:rFonts w:ascii="Times New Roman" w:eastAsia="Times New Roman" w:hAnsi="Times New Roman" w:cs="Times New Roman"/>
                <w:sz w:val="24"/>
                <w:szCs w:val="24"/>
              </w:rPr>
              <w:t xml:space="preserve"> до цієї тендерної документації. </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b/>
                <w:color w:val="000000"/>
                <w:sz w:val="24"/>
                <w:szCs w:val="24"/>
              </w:rPr>
              <w:t>Підстави, встановлені пунктом 44 особливостей</w:t>
            </w:r>
            <w:r w:rsidRPr="00F3040D">
              <w:rPr>
                <w:rFonts w:ascii="Times New Roman" w:eastAsia="Times New Roman" w:hAnsi="Times New Roman" w:cs="Times New Roman"/>
                <w:b/>
                <w:sz w:val="24"/>
                <w:szCs w:val="24"/>
              </w:rPr>
              <w:t>:</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F3040D">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3040D">
              <w:rPr>
                <w:rFonts w:ascii="Times New Roman" w:eastAsia="Times New Roman" w:hAnsi="Times New Roman" w:cs="Times New Roman"/>
                <w:sz w:val="24"/>
                <w:szCs w:val="24"/>
              </w:rPr>
              <w:t>внесено</w:t>
            </w:r>
            <w:proofErr w:type="spellEnd"/>
            <w:r w:rsidRPr="00F3040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3040D">
              <w:rPr>
                <w:rFonts w:ascii="Times New Roman" w:eastAsia="Times New Roman" w:hAnsi="Times New Roman" w:cs="Times New Roman"/>
                <w:sz w:val="24"/>
                <w:szCs w:val="24"/>
              </w:rPr>
              <w:t>антиконкурентних</w:t>
            </w:r>
            <w:proofErr w:type="spellEnd"/>
            <w:r w:rsidRPr="00F3040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 xml:space="preserve">11) учасник процедури закупівлі або кінцевий </w:t>
            </w:r>
            <w:proofErr w:type="spellStart"/>
            <w:r w:rsidRPr="00F3040D">
              <w:rPr>
                <w:rFonts w:ascii="Times New Roman" w:eastAsia="Times New Roman" w:hAnsi="Times New Roman" w:cs="Times New Roman"/>
                <w:sz w:val="24"/>
                <w:szCs w:val="24"/>
              </w:rPr>
              <w:t>бенефіціарний</w:t>
            </w:r>
            <w:proofErr w:type="spellEnd"/>
            <w:r w:rsidRPr="00F3040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3040D">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Законом України “Про санкції”;</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71367" w:rsidRPr="00F3040D" w:rsidRDefault="00671367" w:rsidP="00671367">
            <w:pPr>
              <w:widowControl w:val="0"/>
              <w:ind w:right="120"/>
              <w:jc w:val="both"/>
              <w:rPr>
                <w:rFonts w:ascii="Times New Roman" w:eastAsia="Times New Roman" w:hAnsi="Times New Roman" w:cs="Times New Roman"/>
                <w:sz w:val="24"/>
                <w:szCs w:val="24"/>
              </w:rPr>
            </w:pPr>
            <w:r w:rsidRPr="00F3040D">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1367" w:rsidRPr="00F3040D" w:rsidRDefault="00671367" w:rsidP="00671367">
            <w:pPr>
              <w:widowControl w:val="0"/>
              <w:ind w:left="34" w:firstLine="567"/>
              <w:contextualSpacing/>
              <w:jc w:val="both"/>
              <w:rPr>
                <w:rFonts w:ascii="Times New Roman" w:eastAsia="Times New Roman" w:hAnsi="Times New Roman" w:cs="Times New Roman"/>
                <w:color w:val="000000"/>
                <w:sz w:val="24"/>
                <w:szCs w:val="24"/>
              </w:rPr>
            </w:pPr>
            <w:r w:rsidRPr="00F3040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w:t>
            </w:r>
            <w:hyperlink r:id="rId9" w:anchor="n411" w:history="1">
              <w:r w:rsidRPr="00F3040D">
                <w:rPr>
                  <w:rFonts w:ascii="Times New Roman" w:eastAsia="Times New Roman" w:hAnsi="Times New Roman" w:cs="Times New Roman"/>
                  <w:sz w:val="24"/>
                  <w:szCs w:val="24"/>
                </w:rPr>
                <w:t>абзацу чотирнадцятого</w:t>
              </w:r>
            </w:hyperlink>
            <w:r w:rsidRPr="00F3040D">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F3040D">
                <w:rPr>
                  <w:rFonts w:ascii="Times New Roman" w:eastAsia="Times New Roman" w:hAnsi="Times New Roman" w:cs="Times New Roman"/>
                  <w:sz w:val="24"/>
                  <w:szCs w:val="24"/>
                </w:rPr>
                <w:t>абзацу шістнадцятого</w:t>
              </w:r>
            </w:hyperlink>
            <w:r w:rsidRPr="00F3040D">
              <w:rPr>
                <w:rFonts w:ascii="Times New Roman" w:eastAsia="Times New Roman" w:hAnsi="Times New Roman" w:cs="Times New Roman"/>
                <w:sz w:val="24"/>
                <w:szCs w:val="24"/>
              </w:rPr>
              <w:t xml:space="preserve"> пункту 44.</w:t>
            </w:r>
          </w:p>
          <w:p w:rsidR="00671367" w:rsidRPr="00F3040D" w:rsidRDefault="00671367" w:rsidP="00671367">
            <w:pPr>
              <w:ind w:firstLine="567"/>
              <w:jc w:val="both"/>
              <w:rPr>
                <w:rFonts w:ascii="Times New Roman" w:eastAsia="Times New Roman" w:hAnsi="Times New Roman" w:cs="Times New Roman"/>
                <w:sz w:val="24"/>
                <w:szCs w:val="24"/>
                <w:shd w:val="clear" w:color="auto" w:fill="FFFFFF"/>
                <w:lang w:eastAsia="ru-RU"/>
              </w:rPr>
            </w:pPr>
            <w:r w:rsidRPr="00F3040D">
              <w:rPr>
                <w:rFonts w:ascii="Times New Roman" w:eastAsia="Times New Roman" w:hAnsi="Times New Roman" w:cs="Times New Roman"/>
                <w:b/>
                <w:bCs/>
                <w:color w:val="000000"/>
                <w:sz w:val="24"/>
                <w:szCs w:val="24"/>
                <w:shd w:val="solid" w:color="FFFFFF" w:fill="FFFFFF"/>
              </w:rPr>
              <w:t xml:space="preserve">Переможець </w:t>
            </w:r>
            <w:r w:rsidRPr="00F3040D">
              <w:rPr>
                <w:rFonts w:ascii="Times New Roman" w:eastAsia="Times New Roman" w:hAnsi="Times New Roman" w:cs="Times New Roman"/>
                <w:color w:val="000000"/>
                <w:sz w:val="24"/>
                <w:szCs w:val="24"/>
                <w:shd w:val="solid" w:color="FFFFFF" w:fill="FFFFFF"/>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w:t>
            </w:r>
            <w:r w:rsidRPr="00F3040D">
              <w:rPr>
                <w:rFonts w:ascii="Times New Roman" w:eastAsia="Times New Roman" w:hAnsi="Times New Roman" w:cs="Times New Roman"/>
                <w:color w:val="000000"/>
                <w:sz w:val="24"/>
                <w:szCs w:val="24"/>
                <w:u w:val="single"/>
                <w:shd w:val="solid" w:color="FFFFFF" w:fill="FFFFFF"/>
              </w:rPr>
              <w:t xml:space="preserve">шляхом оприлюднення в електронній системі закупівель документи що підтверджують відсутність підстав, зазначених у підпунктах </w:t>
            </w:r>
            <w:r w:rsidRPr="00F3040D">
              <w:rPr>
                <w:rFonts w:ascii="Times New Roman" w:eastAsia="Times New Roman" w:hAnsi="Times New Roman" w:cs="Times New Roman"/>
                <w:b/>
                <w:bCs/>
                <w:color w:val="000000"/>
                <w:sz w:val="24"/>
                <w:szCs w:val="24"/>
                <w:u w:val="single"/>
                <w:shd w:val="solid" w:color="FFFFFF" w:fill="FFFFFF"/>
              </w:rPr>
              <w:t>3, 5, 6 і 12 та в абзаці чотирнадцятому пункту 44 Особливостей.</w:t>
            </w:r>
            <w:r w:rsidRPr="00F3040D">
              <w:rPr>
                <w:rFonts w:ascii="Times New Roman" w:eastAsia="Times New Roman" w:hAnsi="Times New Roman" w:cs="Times New Roman"/>
                <w:b/>
                <w:bCs/>
                <w:color w:val="000000"/>
                <w:sz w:val="24"/>
                <w:szCs w:val="24"/>
                <w:shd w:val="solid" w:color="FFFFFF" w:fill="FFFFFF"/>
              </w:rPr>
              <w:t xml:space="preserve"> </w:t>
            </w:r>
            <w:r w:rsidRPr="00F3040D">
              <w:rPr>
                <w:rFonts w:ascii="Times New Roman" w:eastAsia="Times New Roman" w:hAnsi="Times New Roman" w:cs="Times New Roman"/>
                <w:sz w:val="24"/>
                <w:szCs w:val="24"/>
                <w:shd w:val="solid" w:color="FFFFFF" w:fill="FFFFFF"/>
              </w:rPr>
              <w:t>(Н</w:t>
            </w:r>
            <w:r w:rsidRPr="00F3040D">
              <w:rPr>
                <w:rFonts w:ascii="Times New Roman" w:eastAsia="Times New Roman" w:hAnsi="Times New Roman" w:cs="Times New Roman"/>
                <w:sz w:val="24"/>
                <w:szCs w:val="24"/>
                <w:shd w:val="clear" w:color="auto" w:fill="FFFFFF"/>
                <w:lang w:eastAsia="ru-RU"/>
              </w:rPr>
              <w:t xml:space="preserve">адання інформації та документів зазначені у </w:t>
            </w:r>
            <w:r w:rsidRPr="00F3040D">
              <w:rPr>
                <w:rFonts w:ascii="Times New Roman" w:eastAsia="Times New Roman" w:hAnsi="Times New Roman" w:cs="Times New Roman"/>
                <w:b/>
                <w:sz w:val="24"/>
                <w:szCs w:val="24"/>
                <w:shd w:val="clear" w:color="auto" w:fill="FFFFFF"/>
                <w:lang w:eastAsia="ru-RU"/>
              </w:rPr>
              <w:t>Додатку №1.1 до цієї Тендерної документації</w:t>
            </w:r>
            <w:r w:rsidRPr="00F3040D">
              <w:rPr>
                <w:rFonts w:ascii="Times New Roman" w:eastAsia="Times New Roman" w:hAnsi="Times New Roman" w:cs="Times New Roman"/>
                <w:sz w:val="24"/>
                <w:szCs w:val="24"/>
                <w:shd w:val="clear" w:color="auto" w:fill="FFFFFF"/>
                <w:lang w:eastAsia="ru-RU"/>
              </w:rPr>
              <w:t>).</w:t>
            </w:r>
          </w:p>
          <w:p w:rsidR="00671367" w:rsidRPr="00F3040D" w:rsidRDefault="00671367" w:rsidP="00671367">
            <w:pPr>
              <w:ind w:firstLine="567"/>
              <w:jc w:val="both"/>
              <w:rPr>
                <w:rFonts w:ascii="Times New Roman" w:eastAsia="Times New Roman" w:hAnsi="Times New Roman" w:cs="Times New Roman"/>
                <w:sz w:val="24"/>
                <w:szCs w:val="24"/>
                <w:shd w:val="clear" w:color="auto" w:fill="FFFFFF"/>
                <w:lang w:eastAsia="ru-RU"/>
              </w:rPr>
            </w:pPr>
            <w:r w:rsidRPr="00F3040D">
              <w:rPr>
                <w:rFonts w:ascii="Times New Roman" w:eastAsia="Times New Roman" w:hAnsi="Times New Roman" w:cs="Times New Roman"/>
                <w:sz w:val="24"/>
                <w:szCs w:val="24"/>
              </w:rPr>
              <w:t xml:space="preserve">Замовник не вимагає документального підтвердження інформації у разі, </w:t>
            </w:r>
            <w:r w:rsidRPr="00F3040D">
              <w:rPr>
                <w:rFonts w:ascii="Times New Roman" w:hAnsi="Times New Roman" w:cs="Times New Roman"/>
                <w:sz w:val="24"/>
                <w:szCs w:val="24"/>
                <w:shd w:val="clear" w:color="auto" w:fill="FFFFFF"/>
              </w:rPr>
              <w:t xml:space="preserve">коли така інформація є публічною, що оприлюднена у формі відкритих даних згідно із </w:t>
            </w:r>
            <w:hyperlink r:id="rId11" w:tgtFrame="_blank" w:history="1">
              <w:r w:rsidRPr="00F3040D">
                <w:rPr>
                  <w:rStyle w:val="a6"/>
                  <w:rFonts w:ascii="Times New Roman" w:hAnsi="Times New Roman" w:cs="Times New Roman"/>
                  <w:sz w:val="24"/>
                  <w:szCs w:val="24"/>
                  <w:shd w:val="clear" w:color="auto" w:fill="FFFFFF"/>
                </w:rPr>
                <w:t>Законом України</w:t>
              </w:r>
            </w:hyperlink>
            <w:r w:rsidRPr="00F3040D">
              <w:rPr>
                <w:rStyle w:val="a6"/>
                <w:rFonts w:ascii="Times New Roman" w:hAnsi="Times New Roman" w:cs="Times New Roman"/>
                <w:sz w:val="24"/>
                <w:szCs w:val="24"/>
                <w:shd w:val="clear" w:color="auto" w:fill="FFFFFF"/>
              </w:rPr>
              <w:t xml:space="preserve"> </w:t>
            </w:r>
            <w:r w:rsidRPr="00F3040D">
              <w:rPr>
                <w:rFonts w:ascii="Times New Roman" w:hAnsi="Times New Roman" w:cs="Times New Roman"/>
                <w:sz w:val="24"/>
                <w:szCs w:val="24"/>
                <w:shd w:val="clear" w:color="auto" w:fill="FFFFFF"/>
              </w:rPr>
              <w:t xml:space="preserve">“Про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671367" w:rsidRPr="00F3040D" w:rsidRDefault="00671367" w:rsidP="00671367">
            <w:pPr>
              <w:ind w:firstLine="567"/>
              <w:jc w:val="both"/>
              <w:rPr>
                <w:rFonts w:ascii="Times New Roman" w:eastAsia="Times New Roman" w:hAnsi="Times New Roman" w:cs="Times New Roman"/>
                <w:color w:val="000000"/>
                <w:sz w:val="24"/>
                <w:szCs w:val="24"/>
                <w:shd w:val="clear" w:color="auto" w:fill="FFFFFF"/>
                <w:lang w:eastAsia="ru-RU"/>
              </w:rPr>
            </w:pPr>
            <w:r w:rsidRPr="00F3040D">
              <w:rPr>
                <w:rFonts w:ascii="Times New Roman" w:hAnsi="Times New Roman" w:cs="Times New Roman"/>
                <w:b/>
                <w:sz w:val="24"/>
                <w:szCs w:val="24"/>
                <w:lang w:eastAsia="ru-RU"/>
              </w:rPr>
              <w:lastRenderedPageBreak/>
              <w:t xml:space="preserve">У разі </w:t>
            </w:r>
            <w:r w:rsidRPr="00F3040D">
              <w:rPr>
                <w:rFonts w:ascii="Times New Roman" w:hAnsi="Times New Roman" w:cs="Times New Roman"/>
                <w:b/>
                <w:sz w:val="24"/>
                <w:szCs w:val="24"/>
              </w:rPr>
              <w:t xml:space="preserve">надання </w:t>
            </w:r>
            <w:r w:rsidRPr="00F3040D">
              <w:rPr>
                <w:rFonts w:ascii="Times New Roman" w:hAnsi="Times New Roman" w:cs="Times New Roman"/>
                <w:b/>
                <w:sz w:val="24"/>
                <w:szCs w:val="24"/>
                <w:lang w:eastAsia="ru-RU"/>
              </w:rPr>
              <w:t>документів, зміст яких неможливо встановити, та/або які неможливо відкрити для перегляду, Замовник залишає за собою право відхилити тендерну пропозицію Переможця відповідно до підпункту 3 пункту 41 Особливостей</w:t>
            </w:r>
            <w:r w:rsidRPr="00F3040D">
              <w:rPr>
                <w:rFonts w:ascii="Times New Roman" w:hAnsi="Times New Roman" w:cs="Times New Roman"/>
                <w:b/>
                <w:sz w:val="24"/>
                <w:szCs w:val="24"/>
              </w:rPr>
              <w:t>.</w:t>
            </w:r>
          </w:p>
          <w:p w:rsidR="00671367" w:rsidRPr="007E7D75" w:rsidRDefault="00671367" w:rsidP="00671367">
            <w:pPr>
              <w:widowControl w:val="0"/>
              <w:ind w:left="11" w:firstLine="567"/>
              <w:contextualSpacing/>
              <w:jc w:val="both"/>
              <w:rPr>
                <w:rFonts w:ascii="Times New Roman" w:eastAsia="Times New Roman" w:hAnsi="Times New Roman" w:cs="Times New Roman"/>
                <w:color w:val="000000"/>
                <w:sz w:val="24"/>
                <w:szCs w:val="24"/>
                <w:lang w:eastAsia="ru-RU"/>
              </w:rPr>
            </w:pPr>
            <w:r w:rsidRPr="00F3040D">
              <w:rPr>
                <w:rFonts w:ascii="Times New Roman" w:eastAsia="Times New Roman" w:hAnsi="Times New Roman" w:cs="Times New Roman"/>
                <w:color w:val="000000"/>
                <w:sz w:val="24"/>
                <w:szCs w:val="24"/>
                <w:lang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у </w:t>
            </w:r>
            <w:r w:rsidRPr="00F3040D">
              <w:rPr>
                <w:rFonts w:ascii="Times New Roman" w:eastAsia="Times New Roman" w:hAnsi="Times New Roman" w:cs="Times New Roman"/>
                <w:color w:val="000000"/>
                <w:sz w:val="24"/>
                <w:szCs w:val="24"/>
                <w:u w:val="single"/>
                <w:shd w:val="solid" w:color="FFFFFF" w:fill="FFFFFF"/>
              </w:rPr>
              <w:t xml:space="preserve">підпунктах </w:t>
            </w:r>
            <w:r w:rsidRPr="00F3040D">
              <w:rPr>
                <w:rFonts w:ascii="Times New Roman" w:eastAsia="Times New Roman" w:hAnsi="Times New Roman" w:cs="Times New Roman"/>
                <w:b/>
                <w:bCs/>
                <w:color w:val="000000"/>
                <w:sz w:val="24"/>
                <w:szCs w:val="24"/>
                <w:u w:val="single"/>
                <w:shd w:val="solid" w:color="FFFFFF" w:fill="FFFFFF"/>
              </w:rPr>
              <w:t>3, 5, 6 і 12 та в абзаці чотирнадцятому пункту 44 Особливостей</w:t>
            </w:r>
            <w:r w:rsidRPr="00F3040D">
              <w:rPr>
                <w:rFonts w:ascii="Times New Roman" w:eastAsia="Times New Roman" w:hAnsi="Times New Roman" w:cs="Times New Roman"/>
                <w:color w:val="000000"/>
                <w:sz w:val="24"/>
                <w:szCs w:val="24"/>
                <w:lang w:eastAsia="ru-RU"/>
              </w:rPr>
              <w:t xml:space="preserve"> подається по кожному з учасників, які входять у склад об’єднання окремо.</w:t>
            </w: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71367" w:rsidRPr="005E6251" w:rsidRDefault="00671367" w:rsidP="00671367">
            <w:pPr>
              <w:ind w:firstLine="327"/>
              <w:jc w:val="both"/>
              <w:rPr>
                <w:rFonts w:ascii="Times New Roman" w:hAnsi="Times New Roman" w:cs="Times New Roman"/>
                <w:sz w:val="24"/>
                <w:szCs w:val="24"/>
              </w:rPr>
            </w:pPr>
            <w:r w:rsidRPr="005E6251">
              <w:rPr>
                <w:rFonts w:ascii="Times New Roman" w:hAnsi="Times New Roman" w:cs="Times New Roman"/>
                <w:sz w:val="24"/>
                <w:szCs w:val="24"/>
              </w:rPr>
              <w:t>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671367" w:rsidRPr="00881239" w:rsidRDefault="00755C77" w:rsidP="00671367">
            <w:pPr>
              <w:suppressAutoHyphens/>
              <w:spacing w:line="240" w:lineRule="atLeast"/>
              <w:ind w:firstLine="327"/>
              <w:jc w:val="both"/>
              <w:rPr>
                <w:rFonts w:ascii="Times New Roman" w:hAnsi="Times New Roman" w:cs="Times New Roman"/>
                <w:bCs/>
                <w:sz w:val="24"/>
                <w:szCs w:val="24"/>
                <w:lang w:eastAsia="zh-CN"/>
              </w:rPr>
            </w:pPr>
            <w:r w:rsidRPr="00881239">
              <w:rPr>
                <w:rFonts w:ascii="Times New Roman" w:hAnsi="Times New Roman" w:cs="Times New Roman"/>
                <w:bCs/>
                <w:sz w:val="24"/>
                <w:szCs w:val="24"/>
                <w:lang w:eastAsia="zh-CN"/>
              </w:rPr>
              <w:t>- опис предмета закупівлі</w:t>
            </w:r>
            <w:r w:rsidR="00881239" w:rsidRPr="00881239">
              <w:rPr>
                <w:rFonts w:ascii="Times New Roman" w:hAnsi="Times New Roman" w:cs="Times New Roman"/>
                <w:bCs/>
                <w:sz w:val="24"/>
                <w:szCs w:val="24"/>
                <w:lang w:eastAsia="zh-CN"/>
              </w:rPr>
              <w:t>,</w:t>
            </w:r>
            <w:r w:rsidRPr="00881239">
              <w:rPr>
                <w:rFonts w:ascii="Times New Roman" w:hAnsi="Times New Roman" w:cs="Times New Roman"/>
                <w:bCs/>
                <w:sz w:val="24"/>
                <w:szCs w:val="24"/>
                <w:lang w:eastAsia="zh-CN"/>
              </w:rPr>
              <w:t xml:space="preserve"> Технічне завдання, що містить інформацію</w:t>
            </w:r>
            <w:r w:rsidR="00671367" w:rsidRPr="00881239">
              <w:rPr>
                <w:rFonts w:ascii="Times New Roman" w:hAnsi="Times New Roman" w:cs="Times New Roman"/>
                <w:bCs/>
                <w:sz w:val="24"/>
                <w:szCs w:val="24"/>
                <w:lang w:eastAsia="zh-CN"/>
              </w:rPr>
              <w:t xml:space="preserve"> </w:t>
            </w:r>
            <w:r w:rsidR="00671367" w:rsidRPr="00881239">
              <w:rPr>
                <w:rFonts w:ascii="Times New Roman" w:hAnsi="Times New Roman" w:cs="Times New Roman"/>
                <w:sz w:val="24"/>
                <w:szCs w:val="24"/>
                <w:lang w:eastAsia="zh-CN"/>
              </w:rPr>
              <w:t>про технічні, якісні та кількісні</w:t>
            </w:r>
            <w:r w:rsidR="00881239" w:rsidRPr="00881239">
              <w:rPr>
                <w:rFonts w:ascii="Times New Roman" w:hAnsi="Times New Roman" w:cs="Times New Roman"/>
                <w:sz w:val="24"/>
                <w:szCs w:val="24"/>
                <w:lang w:eastAsia="zh-CN"/>
              </w:rPr>
              <w:t xml:space="preserve"> та інші</w:t>
            </w:r>
            <w:r w:rsidR="00671367" w:rsidRPr="00881239">
              <w:rPr>
                <w:rFonts w:ascii="Times New Roman" w:hAnsi="Times New Roman" w:cs="Times New Roman"/>
                <w:sz w:val="24"/>
                <w:szCs w:val="24"/>
                <w:lang w:eastAsia="zh-CN"/>
              </w:rPr>
              <w:t xml:space="preserve"> характеристики </w:t>
            </w:r>
            <w:r w:rsidR="00B2133A" w:rsidRPr="00881239">
              <w:rPr>
                <w:rFonts w:ascii="Times New Roman" w:hAnsi="Times New Roman" w:cs="Times New Roman"/>
                <w:sz w:val="24"/>
                <w:szCs w:val="24"/>
                <w:lang w:eastAsia="zh-CN"/>
              </w:rPr>
              <w:t>робіт що будуть виконуватись</w:t>
            </w:r>
            <w:r w:rsidR="00671367" w:rsidRPr="00881239">
              <w:rPr>
                <w:rFonts w:ascii="Times New Roman" w:hAnsi="Times New Roman" w:cs="Times New Roman"/>
                <w:sz w:val="24"/>
                <w:szCs w:val="24"/>
                <w:lang w:eastAsia="zh-CN"/>
              </w:rPr>
              <w:t xml:space="preserve"> учасником, </w:t>
            </w:r>
            <w:r w:rsidRPr="00881239">
              <w:rPr>
                <w:rFonts w:ascii="Times New Roman" w:hAnsi="Times New Roman" w:cs="Times New Roman"/>
                <w:sz w:val="24"/>
                <w:szCs w:val="24"/>
                <w:lang w:eastAsia="zh-CN"/>
              </w:rPr>
              <w:t>та</w:t>
            </w:r>
            <w:r w:rsidR="00671367" w:rsidRPr="00881239">
              <w:rPr>
                <w:rFonts w:ascii="Times New Roman" w:hAnsi="Times New Roman" w:cs="Times New Roman"/>
                <w:sz w:val="24"/>
                <w:szCs w:val="24"/>
                <w:lang w:eastAsia="zh-CN"/>
              </w:rPr>
              <w:t xml:space="preserve"> підтверджує відповідність запропонованих </w:t>
            </w:r>
            <w:r w:rsidR="00B2133A" w:rsidRPr="00881239">
              <w:rPr>
                <w:rFonts w:ascii="Times New Roman" w:hAnsi="Times New Roman" w:cs="Times New Roman"/>
                <w:sz w:val="24"/>
                <w:szCs w:val="24"/>
                <w:lang w:eastAsia="zh-CN"/>
              </w:rPr>
              <w:t xml:space="preserve">робіт </w:t>
            </w:r>
            <w:r w:rsidR="00671367" w:rsidRPr="00881239">
              <w:rPr>
                <w:rFonts w:ascii="Times New Roman" w:hAnsi="Times New Roman" w:cs="Times New Roman"/>
                <w:sz w:val="24"/>
                <w:szCs w:val="24"/>
                <w:lang w:eastAsia="zh-CN"/>
              </w:rPr>
              <w:t>вимогам замовника до предмету закупівлі, викладеним у Додатку 2 до тендерної документації</w:t>
            </w:r>
            <w:r w:rsidR="00671367" w:rsidRPr="00881239">
              <w:rPr>
                <w:rFonts w:ascii="Times New Roman" w:hAnsi="Times New Roman" w:cs="Times New Roman"/>
                <w:bCs/>
                <w:sz w:val="24"/>
                <w:szCs w:val="24"/>
                <w:lang w:eastAsia="zh-CN"/>
              </w:rPr>
              <w:t>.</w:t>
            </w:r>
            <w:r w:rsidR="00FB7F35" w:rsidRPr="00881239">
              <w:rPr>
                <w:rFonts w:ascii="Times New Roman" w:hAnsi="Times New Roman" w:cs="Times New Roman"/>
                <w:bCs/>
                <w:sz w:val="24"/>
                <w:szCs w:val="24"/>
                <w:lang w:eastAsia="zh-CN"/>
              </w:rPr>
              <w:t xml:space="preserve"> </w:t>
            </w:r>
          </w:p>
          <w:p w:rsidR="00FB7F35" w:rsidRPr="00881239" w:rsidRDefault="00120054" w:rsidP="00BF455A">
            <w:pPr>
              <w:suppressAutoHyphens/>
              <w:spacing w:line="240" w:lineRule="atLeast"/>
              <w:ind w:firstLine="327"/>
              <w:jc w:val="both"/>
              <w:rPr>
                <w:rFonts w:ascii="Times New Roman" w:hAnsi="Times New Roman" w:cs="Times New Roman"/>
                <w:bCs/>
                <w:sz w:val="24"/>
                <w:szCs w:val="24"/>
                <w:lang w:eastAsia="zh-CN"/>
              </w:rPr>
            </w:pPr>
            <w:r w:rsidRPr="00881239">
              <w:rPr>
                <w:rFonts w:ascii="Times New Roman" w:hAnsi="Times New Roman" w:cs="Times New Roman"/>
                <w:bCs/>
                <w:sz w:val="24"/>
                <w:szCs w:val="24"/>
                <w:lang w:eastAsia="zh-CN"/>
              </w:rPr>
              <w:t>-</w:t>
            </w:r>
            <w:r w:rsidR="00BF455A" w:rsidRPr="00881239">
              <w:rPr>
                <w:rFonts w:ascii="Times New Roman" w:hAnsi="Times New Roman" w:cs="Times New Roman"/>
                <w:bCs/>
                <w:sz w:val="24"/>
                <w:szCs w:val="24"/>
                <w:lang w:eastAsia="zh-CN"/>
              </w:rPr>
              <w:t xml:space="preserve"> перелік основних матеріальних ресурсів що будуть використовуватись учасником під час виконання робіт, згідно Додатку 5</w:t>
            </w:r>
            <w:r w:rsidR="00BF455A" w:rsidRPr="00881239">
              <w:rPr>
                <w:rFonts w:ascii="Times New Roman" w:hAnsi="Times New Roman" w:cs="Times New Roman"/>
                <w:sz w:val="24"/>
                <w:szCs w:val="24"/>
                <w:lang w:eastAsia="zh-CN"/>
              </w:rPr>
              <w:t xml:space="preserve"> до тендерної документації </w:t>
            </w:r>
            <w:r w:rsidR="00755C77" w:rsidRPr="00881239">
              <w:rPr>
                <w:rFonts w:ascii="Times New Roman" w:hAnsi="Times New Roman" w:cs="Times New Roman"/>
                <w:sz w:val="24"/>
                <w:szCs w:val="24"/>
                <w:lang w:eastAsia="zh-CN"/>
              </w:rPr>
              <w:t>та</w:t>
            </w:r>
            <w:r w:rsidR="00BF455A" w:rsidRPr="00881239">
              <w:rPr>
                <w:rFonts w:ascii="Times New Roman" w:hAnsi="Times New Roman" w:cs="Times New Roman"/>
                <w:sz w:val="24"/>
                <w:szCs w:val="24"/>
                <w:lang w:eastAsia="zh-CN"/>
              </w:rPr>
              <w:t xml:space="preserve"> підтверджує відповідність вимогам замовника</w:t>
            </w:r>
            <w:r w:rsidR="00BF455A" w:rsidRPr="00881239">
              <w:rPr>
                <w:rFonts w:ascii="Times New Roman" w:hAnsi="Times New Roman" w:cs="Times New Roman"/>
                <w:bCs/>
                <w:sz w:val="24"/>
                <w:szCs w:val="24"/>
                <w:lang w:eastAsia="zh-CN"/>
              </w:rPr>
              <w:t xml:space="preserve">.  </w:t>
            </w:r>
          </w:p>
          <w:p w:rsidR="00B2133A" w:rsidRPr="0069294F" w:rsidRDefault="002C0015" w:rsidP="00B2133A">
            <w:pPr>
              <w:pStyle w:val="HTML"/>
              <w:contextualSpacing/>
              <w:jc w:val="both"/>
              <w:rPr>
                <w:rFonts w:ascii="Times New Roman" w:eastAsia="Times New Roman" w:hAnsi="Times New Roman" w:cs="Times New Roman"/>
                <w:sz w:val="24"/>
                <w:szCs w:val="24"/>
                <w:lang w:val="uk-UA"/>
              </w:rPr>
            </w:pPr>
            <w:r w:rsidRPr="00881239">
              <w:rPr>
                <w:rFonts w:ascii="Times New Roman" w:hAnsi="Times New Roman" w:cs="Times New Roman"/>
                <w:bCs/>
                <w:sz w:val="24"/>
                <w:szCs w:val="24"/>
                <w:lang w:val="uk-UA" w:eastAsia="zh-CN"/>
              </w:rPr>
              <w:t>Д</w:t>
            </w:r>
            <w:r w:rsidR="00B2133A" w:rsidRPr="00881239">
              <w:rPr>
                <w:rFonts w:ascii="Times New Roman" w:hAnsi="Times New Roman" w:cs="Times New Roman"/>
                <w:bCs/>
                <w:sz w:val="24"/>
                <w:szCs w:val="24"/>
                <w:lang w:val="uk-UA" w:eastAsia="zh-CN"/>
              </w:rPr>
              <w:t xml:space="preserve">ля </w:t>
            </w:r>
            <w:r w:rsidRPr="00881239">
              <w:rPr>
                <w:rFonts w:ascii="Times New Roman" w:hAnsi="Times New Roman" w:cs="Times New Roman"/>
                <w:bCs/>
                <w:sz w:val="24"/>
                <w:szCs w:val="24"/>
                <w:lang w:val="uk-UA" w:eastAsia="zh-CN"/>
              </w:rPr>
              <w:t>підтвердження якісним характеристикам асфальтобетону</w:t>
            </w:r>
            <w:r w:rsidR="00B2133A" w:rsidRPr="00881239">
              <w:rPr>
                <w:rFonts w:ascii="Times New Roman" w:hAnsi="Times New Roman" w:cs="Times New Roman"/>
                <w:bCs/>
                <w:sz w:val="24"/>
                <w:szCs w:val="24"/>
                <w:lang w:val="uk-UA" w:eastAsia="zh-CN"/>
              </w:rPr>
              <w:t>,</w:t>
            </w:r>
            <w:r w:rsidRPr="00881239">
              <w:rPr>
                <w:rFonts w:ascii="Times New Roman" w:hAnsi="Times New Roman" w:cs="Times New Roman"/>
                <w:bCs/>
                <w:sz w:val="24"/>
                <w:szCs w:val="24"/>
                <w:lang w:val="uk-UA" w:eastAsia="zh-CN"/>
              </w:rPr>
              <w:t xml:space="preserve"> </w:t>
            </w:r>
            <w:r w:rsidR="00B2133A" w:rsidRPr="00881239">
              <w:rPr>
                <w:rFonts w:ascii="Times New Roman" w:hAnsi="Times New Roman" w:cs="Times New Roman"/>
                <w:sz w:val="24"/>
                <w:szCs w:val="24"/>
                <w:lang w:val="uk-UA"/>
              </w:rPr>
              <w:t xml:space="preserve">відповідно до вимог ДБН В.2.3-4-2015 «Автомобільні дороги. Частина І. Проектування. Частина ІІ. Будівництво» зі змінами,  у тому числі п.20.8.2 ДБН, із місця відпуску асфальтобетонної суміші (фактичного знаходження АБЗ) до об’єкту виконання робіт. </w:t>
            </w:r>
            <w:proofErr w:type="spellStart"/>
            <w:r w:rsidR="00B2133A" w:rsidRPr="00881239">
              <w:rPr>
                <w:rFonts w:ascii="Times New Roman" w:eastAsia="Times New Roman" w:hAnsi="Times New Roman" w:cs="Times New Roman"/>
                <w:sz w:val="24"/>
                <w:szCs w:val="24"/>
              </w:rPr>
              <w:t>Відстань</w:t>
            </w:r>
            <w:proofErr w:type="spellEnd"/>
            <w:r w:rsidR="00B2133A" w:rsidRPr="00881239">
              <w:rPr>
                <w:rFonts w:ascii="Times New Roman" w:eastAsia="Times New Roman" w:hAnsi="Times New Roman" w:cs="Times New Roman"/>
                <w:sz w:val="24"/>
                <w:szCs w:val="24"/>
              </w:rPr>
              <w:t xml:space="preserve"> </w:t>
            </w:r>
            <w:proofErr w:type="spellStart"/>
            <w:r w:rsidR="00B2133A" w:rsidRPr="00881239">
              <w:rPr>
                <w:rFonts w:ascii="Times New Roman" w:eastAsia="Times New Roman" w:hAnsi="Times New Roman" w:cs="Times New Roman"/>
                <w:sz w:val="24"/>
                <w:szCs w:val="24"/>
              </w:rPr>
              <w:t>транспортування</w:t>
            </w:r>
            <w:proofErr w:type="spellEnd"/>
            <w:r w:rsidR="00B2133A" w:rsidRPr="00881239">
              <w:rPr>
                <w:rFonts w:ascii="Times New Roman" w:eastAsia="Times New Roman" w:hAnsi="Times New Roman" w:cs="Times New Roman"/>
                <w:sz w:val="24"/>
                <w:szCs w:val="24"/>
              </w:rPr>
              <w:t xml:space="preserve"> </w:t>
            </w:r>
            <w:proofErr w:type="spellStart"/>
            <w:r w:rsidR="00B2133A" w:rsidRPr="00881239">
              <w:rPr>
                <w:rFonts w:ascii="Times New Roman" w:eastAsia="Times New Roman" w:hAnsi="Times New Roman" w:cs="Times New Roman"/>
                <w:sz w:val="24"/>
                <w:szCs w:val="24"/>
              </w:rPr>
              <w:t>асфальтобетонних</w:t>
            </w:r>
            <w:proofErr w:type="spellEnd"/>
            <w:r w:rsidR="00B2133A" w:rsidRPr="00881239">
              <w:rPr>
                <w:rFonts w:ascii="Times New Roman" w:eastAsia="Times New Roman" w:hAnsi="Times New Roman" w:cs="Times New Roman"/>
                <w:sz w:val="24"/>
                <w:szCs w:val="24"/>
              </w:rPr>
              <w:t xml:space="preserve"> </w:t>
            </w:r>
            <w:proofErr w:type="spellStart"/>
            <w:r w:rsidR="00B2133A" w:rsidRPr="00881239">
              <w:rPr>
                <w:rFonts w:ascii="Times New Roman" w:eastAsia="Times New Roman" w:hAnsi="Times New Roman" w:cs="Times New Roman"/>
                <w:sz w:val="24"/>
                <w:szCs w:val="24"/>
              </w:rPr>
              <w:t>сумішей</w:t>
            </w:r>
            <w:proofErr w:type="spellEnd"/>
            <w:r w:rsidR="00B2133A" w:rsidRPr="00881239">
              <w:rPr>
                <w:rFonts w:ascii="Times New Roman" w:eastAsia="Times New Roman" w:hAnsi="Times New Roman" w:cs="Times New Roman"/>
                <w:sz w:val="24"/>
                <w:szCs w:val="24"/>
              </w:rPr>
              <w:t xml:space="preserve"> </w:t>
            </w:r>
            <w:proofErr w:type="spellStart"/>
            <w:r w:rsidR="00B2133A" w:rsidRPr="00881239">
              <w:rPr>
                <w:rFonts w:ascii="Times New Roman" w:eastAsia="Times New Roman" w:hAnsi="Times New Roman" w:cs="Times New Roman"/>
                <w:sz w:val="24"/>
                <w:szCs w:val="24"/>
              </w:rPr>
              <w:t>від</w:t>
            </w:r>
            <w:proofErr w:type="spellEnd"/>
            <w:r w:rsidR="00B2133A" w:rsidRPr="00881239">
              <w:rPr>
                <w:rFonts w:ascii="Times New Roman" w:eastAsia="Times New Roman" w:hAnsi="Times New Roman" w:cs="Times New Roman"/>
                <w:sz w:val="24"/>
                <w:szCs w:val="24"/>
              </w:rPr>
              <w:t xml:space="preserve"> моменту </w:t>
            </w:r>
            <w:proofErr w:type="spellStart"/>
            <w:r w:rsidR="00B2133A" w:rsidRPr="00881239">
              <w:rPr>
                <w:rFonts w:ascii="Times New Roman" w:eastAsia="Times New Roman" w:hAnsi="Times New Roman" w:cs="Times New Roman"/>
                <w:sz w:val="24"/>
                <w:szCs w:val="24"/>
              </w:rPr>
              <w:t>їх</w:t>
            </w:r>
            <w:proofErr w:type="spellEnd"/>
            <w:r w:rsidR="00B2133A" w:rsidRPr="00881239">
              <w:rPr>
                <w:rFonts w:ascii="Times New Roman" w:eastAsia="Times New Roman" w:hAnsi="Times New Roman" w:cs="Times New Roman"/>
                <w:sz w:val="24"/>
                <w:szCs w:val="24"/>
              </w:rPr>
              <w:t xml:space="preserve"> </w:t>
            </w:r>
            <w:proofErr w:type="spellStart"/>
            <w:r w:rsidR="00B2133A" w:rsidRPr="00881239">
              <w:rPr>
                <w:rFonts w:ascii="Times New Roman" w:eastAsia="Times New Roman" w:hAnsi="Times New Roman" w:cs="Times New Roman"/>
                <w:sz w:val="24"/>
                <w:szCs w:val="24"/>
              </w:rPr>
              <w:t>випуску</w:t>
            </w:r>
            <w:proofErr w:type="spellEnd"/>
            <w:r w:rsidR="00B2133A" w:rsidRPr="00881239">
              <w:rPr>
                <w:rFonts w:ascii="Times New Roman" w:eastAsia="Times New Roman" w:hAnsi="Times New Roman" w:cs="Times New Roman"/>
                <w:sz w:val="24"/>
                <w:szCs w:val="24"/>
              </w:rPr>
              <w:t xml:space="preserve"> </w:t>
            </w:r>
            <w:proofErr w:type="gramStart"/>
            <w:r w:rsidR="00B2133A" w:rsidRPr="00881239">
              <w:rPr>
                <w:rFonts w:ascii="Times New Roman" w:eastAsia="Times New Roman" w:hAnsi="Times New Roman" w:cs="Times New Roman"/>
                <w:sz w:val="24"/>
                <w:szCs w:val="24"/>
              </w:rPr>
              <w:t>до моменту</w:t>
            </w:r>
            <w:proofErr w:type="gramEnd"/>
            <w:r w:rsidR="00B2133A" w:rsidRPr="00881239">
              <w:rPr>
                <w:rFonts w:ascii="Times New Roman" w:eastAsia="Times New Roman" w:hAnsi="Times New Roman" w:cs="Times New Roman"/>
                <w:sz w:val="24"/>
                <w:szCs w:val="24"/>
              </w:rPr>
              <w:t xml:space="preserve"> </w:t>
            </w:r>
            <w:proofErr w:type="spellStart"/>
            <w:r w:rsidR="00B2133A" w:rsidRPr="00881239">
              <w:rPr>
                <w:rFonts w:ascii="Times New Roman" w:eastAsia="Times New Roman" w:hAnsi="Times New Roman" w:cs="Times New Roman"/>
                <w:sz w:val="24"/>
                <w:szCs w:val="24"/>
              </w:rPr>
              <w:t>укладання</w:t>
            </w:r>
            <w:proofErr w:type="spellEnd"/>
            <w:r w:rsidR="00B2133A" w:rsidRPr="00881239">
              <w:rPr>
                <w:rFonts w:ascii="Times New Roman" w:eastAsia="Times New Roman" w:hAnsi="Times New Roman" w:cs="Times New Roman"/>
                <w:sz w:val="24"/>
                <w:szCs w:val="24"/>
              </w:rPr>
              <w:t xml:space="preserve"> не повинна </w:t>
            </w:r>
            <w:proofErr w:type="spellStart"/>
            <w:r w:rsidR="00B2133A" w:rsidRPr="00881239">
              <w:rPr>
                <w:rFonts w:ascii="Times New Roman" w:eastAsia="Times New Roman" w:hAnsi="Times New Roman" w:cs="Times New Roman"/>
                <w:sz w:val="24"/>
                <w:szCs w:val="24"/>
              </w:rPr>
              <w:t>перевищувати</w:t>
            </w:r>
            <w:proofErr w:type="spellEnd"/>
            <w:r w:rsidR="00B2133A" w:rsidRPr="00881239">
              <w:rPr>
                <w:rFonts w:ascii="Times New Roman" w:eastAsia="Times New Roman" w:hAnsi="Times New Roman" w:cs="Times New Roman"/>
                <w:sz w:val="24"/>
                <w:szCs w:val="24"/>
              </w:rPr>
              <w:t xml:space="preserve"> </w:t>
            </w:r>
            <w:proofErr w:type="spellStart"/>
            <w:r w:rsidR="00B2133A" w:rsidRPr="00881239">
              <w:rPr>
                <w:rFonts w:ascii="Times New Roman" w:eastAsia="Times New Roman" w:hAnsi="Times New Roman" w:cs="Times New Roman"/>
                <w:sz w:val="24"/>
                <w:szCs w:val="24"/>
              </w:rPr>
              <w:t>значень</w:t>
            </w:r>
            <w:proofErr w:type="spellEnd"/>
            <w:r w:rsidR="00B2133A" w:rsidRPr="00881239">
              <w:rPr>
                <w:rFonts w:ascii="Times New Roman" w:eastAsia="Times New Roman" w:hAnsi="Times New Roman" w:cs="Times New Roman"/>
                <w:sz w:val="24"/>
                <w:szCs w:val="24"/>
              </w:rPr>
              <w:t xml:space="preserve">, </w:t>
            </w:r>
            <w:proofErr w:type="spellStart"/>
            <w:r w:rsidR="00B2133A" w:rsidRPr="00881239">
              <w:rPr>
                <w:rFonts w:ascii="Times New Roman" w:eastAsia="Times New Roman" w:hAnsi="Times New Roman" w:cs="Times New Roman"/>
                <w:sz w:val="24"/>
                <w:szCs w:val="24"/>
              </w:rPr>
              <w:t>що</w:t>
            </w:r>
            <w:proofErr w:type="spellEnd"/>
            <w:r w:rsidR="00B2133A" w:rsidRPr="00881239">
              <w:rPr>
                <w:rFonts w:ascii="Times New Roman" w:eastAsia="Times New Roman" w:hAnsi="Times New Roman" w:cs="Times New Roman"/>
                <w:sz w:val="24"/>
                <w:szCs w:val="24"/>
              </w:rPr>
              <w:t xml:space="preserve"> </w:t>
            </w:r>
            <w:proofErr w:type="spellStart"/>
            <w:r w:rsidR="00B2133A" w:rsidRPr="00881239">
              <w:rPr>
                <w:rFonts w:ascii="Times New Roman" w:eastAsia="Times New Roman" w:hAnsi="Times New Roman" w:cs="Times New Roman"/>
                <w:sz w:val="24"/>
                <w:szCs w:val="24"/>
              </w:rPr>
              <w:t>вказані</w:t>
            </w:r>
            <w:proofErr w:type="spellEnd"/>
            <w:r w:rsidR="00B2133A" w:rsidRPr="00881239">
              <w:rPr>
                <w:rFonts w:ascii="Times New Roman" w:eastAsia="Times New Roman" w:hAnsi="Times New Roman" w:cs="Times New Roman"/>
                <w:sz w:val="24"/>
                <w:szCs w:val="24"/>
              </w:rPr>
              <w:t xml:space="preserve"> в </w:t>
            </w:r>
            <w:proofErr w:type="spellStart"/>
            <w:r w:rsidR="00B2133A" w:rsidRPr="00881239">
              <w:rPr>
                <w:rFonts w:ascii="Times New Roman" w:eastAsia="Times New Roman" w:hAnsi="Times New Roman" w:cs="Times New Roman"/>
                <w:sz w:val="24"/>
                <w:szCs w:val="24"/>
              </w:rPr>
              <w:t>таблиці</w:t>
            </w:r>
            <w:proofErr w:type="spellEnd"/>
            <w:r w:rsidR="00B2133A" w:rsidRPr="00881239">
              <w:rPr>
                <w:rFonts w:ascii="Times New Roman" w:eastAsia="Times New Roman" w:hAnsi="Times New Roman" w:cs="Times New Roman"/>
                <w:sz w:val="24"/>
                <w:szCs w:val="24"/>
              </w:rPr>
              <w:t xml:space="preserve"> 20.2</w:t>
            </w:r>
            <w:r w:rsidR="00C46CCC">
              <w:rPr>
                <w:rFonts w:ascii="Times New Roman" w:eastAsia="Times New Roman" w:hAnsi="Times New Roman" w:cs="Times New Roman"/>
                <w:sz w:val="24"/>
                <w:szCs w:val="24"/>
                <w:lang w:val="uk-UA"/>
              </w:rPr>
              <w:t>а</w:t>
            </w:r>
            <w:r w:rsidR="00B2133A" w:rsidRPr="00881239">
              <w:rPr>
                <w:rFonts w:ascii="Times New Roman" w:eastAsia="Times New Roman" w:hAnsi="Times New Roman" w:cs="Times New Roman"/>
                <w:sz w:val="24"/>
                <w:szCs w:val="24"/>
              </w:rPr>
              <w:t xml:space="preserve"> ДБН В.2.3-4 (</w:t>
            </w:r>
            <w:proofErr w:type="spellStart"/>
            <w:r w:rsidR="00B2133A" w:rsidRPr="00881239">
              <w:rPr>
                <w:rFonts w:ascii="Times New Roman" w:eastAsia="Times New Roman" w:hAnsi="Times New Roman" w:cs="Times New Roman"/>
                <w:sz w:val="24"/>
                <w:szCs w:val="24"/>
              </w:rPr>
              <w:t>зі</w:t>
            </w:r>
            <w:proofErr w:type="spellEnd"/>
            <w:r w:rsidR="00B2133A" w:rsidRPr="00881239">
              <w:rPr>
                <w:rFonts w:ascii="Times New Roman" w:eastAsia="Times New Roman" w:hAnsi="Times New Roman" w:cs="Times New Roman"/>
                <w:sz w:val="24"/>
                <w:szCs w:val="24"/>
              </w:rPr>
              <w:t xml:space="preserve"> </w:t>
            </w:r>
            <w:proofErr w:type="spellStart"/>
            <w:r w:rsidR="00B2133A" w:rsidRPr="00881239">
              <w:rPr>
                <w:rFonts w:ascii="Times New Roman" w:eastAsia="Times New Roman" w:hAnsi="Times New Roman" w:cs="Times New Roman"/>
                <w:sz w:val="24"/>
                <w:szCs w:val="24"/>
              </w:rPr>
              <w:t>зміною</w:t>
            </w:r>
            <w:proofErr w:type="spellEnd"/>
            <w:r w:rsidR="00B2133A" w:rsidRPr="00881239">
              <w:rPr>
                <w:rFonts w:ascii="Times New Roman" w:eastAsia="Times New Roman" w:hAnsi="Times New Roman" w:cs="Times New Roman"/>
                <w:sz w:val="24"/>
                <w:szCs w:val="24"/>
              </w:rPr>
              <w:t xml:space="preserve"> 1), </w:t>
            </w:r>
            <w:r w:rsidR="00B2133A" w:rsidRPr="00881239">
              <w:rPr>
                <w:rFonts w:ascii="Times New Roman" w:eastAsia="Times New Roman" w:hAnsi="Times New Roman" w:cs="Times New Roman"/>
                <w:sz w:val="24"/>
                <w:szCs w:val="24"/>
                <w:lang w:val="uk-UA"/>
              </w:rPr>
              <w:t>а</w:t>
            </w:r>
            <w:r w:rsidR="00B2133A" w:rsidRPr="00881239">
              <w:rPr>
                <w:rFonts w:ascii="Times New Roman" w:eastAsia="Times New Roman" w:hAnsi="Times New Roman" w:cs="Times New Roman"/>
                <w:sz w:val="24"/>
                <w:szCs w:val="24"/>
              </w:rPr>
              <w:t xml:space="preserve"> час </w:t>
            </w:r>
            <w:proofErr w:type="spellStart"/>
            <w:r w:rsidR="00B2133A" w:rsidRPr="00881239">
              <w:rPr>
                <w:rFonts w:ascii="Times New Roman" w:eastAsia="Times New Roman" w:hAnsi="Times New Roman" w:cs="Times New Roman"/>
                <w:sz w:val="24"/>
                <w:szCs w:val="24"/>
              </w:rPr>
              <w:t>транспортування</w:t>
            </w:r>
            <w:proofErr w:type="spellEnd"/>
            <w:r w:rsidR="00B2133A" w:rsidRPr="00881239">
              <w:rPr>
                <w:rFonts w:ascii="Times New Roman" w:eastAsia="Times New Roman" w:hAnsi="Times New Roman" w:cs="Times New Roman"/>
                <w:sz w:val="24"/>
                <w:szCs w:val="24"/>
              </w:rPr>
              <w:t xml:space="preserve"> </w:t>
            </w:r>
            <w:proofErr w:type="spellStart"/>
            <w:r w:rsidR="00B2133A" w:rsidRPr="00881239">
              <w:rPr>
                <w:rFonts w:ascii="Times New Roman" w:eastAsia="Times New Roman" w:hAnsi="Times New Roman" w:cs="Times New Roman"/>
                <w:sz w:val="24"/>
                <w:szCs w:val="24"/>
              </w:rPr>
              <w:t>асфальтобетонних</w:t>
            </w:r>
            <w:proofErr w:type="spellEnd"/>
            <w:r w:rsidR="00B2133A" w:rsidRPr="00881239">
              <w:rPr>
                <w:rFonts w:ascii="Times New Roman" w:eastAsia="Times New Roman" w:hAnsi="Times New Roman" w:cs="Times New Roman"/>
                <w:sz w:val="24"/>
                <w:szCs w:val="24"/>
              </w:rPr>
              <w:t xml:space="preserve"> </w:t>
            </w:r>
            <w:proofErr w:type="spellStart"/>
            <w:r w:rsidR="00B2133A" w:rsidRPr="00881239">
              <w:rPr>
                <w:rFonts w:ascii="Times New Roman" w:eastAsia="Times New Roman" w:hAnsi="Times New Roman" w:cs="Times New Roman"/>
                <w:sz w:val="24"/>
                <w:szCs w:val="24"/>
              </w:rPr>
              <w:t>сумішей</w:t>
            </w:r>
            <w:proofErr w:type="spellEnd"/>
            <w:r w:rsidR="00B2133A" w:rsidRPr="00881239">
              <w:rPr>
                <w:rFonts w:ascii="Times New Roman" w:eastAsia="Times New Roman" w:hAnsi="Times New Roman" w:cs="Times New Roman"/>
                <w:sz w:val="24"/>
                <w:szCs w:val="24"/>
              </w:rPr>
              <w:t xml:space="preserve"> не повинен </w:t>
            </w:r>
            <w:proofErr w:type="spellStart"/>
            <w:r w:rsidR="00B2133A" w:rsidRPr="00881239">
              <w:rPr>
                <w:rFonts w:ascii="Times New Roman" w:eastAsia="Times New Roman" w:hAnsi="Times New Roman" w:cs="Times New Roman"/>
                <w:sz w:val="24"/>
                <w:szCs w:val="24"/>
              </w:rPr>
              <w:t>перевищувати</w:t>
            </w:r>
            <w:proofErr w:type="spellEnd"/>
            <w:r w:rsidR="00B2133A" w:rsidRPr="00881239">
              <w:rPr>
                <w:rFonts w:ascii="Times New Roman" w:eastAsia="Times New Roman" w:hAnsi="Times New Roman" w:cs="Times New Roman"/>
                <w:sz w:val="24"/>
                <w:szCs w:val="24"/>
              </w:rPr>
              <w:t xml:space="preserve"> </w:t>
            </w:r>
            <w:proofErr w:type="spellStart"/>
            <w:r w:rsidR="00B2133A" w:rsidRPr="00881239">
              <w:rPr>
                <w:rFonts w:ascii="Times New Roman" w:eastAsia="Times New Roman" w:hAnsi="Times New Roman" w:cs="Times New Roman"/>
                <w:sz w:val="24"/>
                <w:szCs w:val="24"/>
              </w:rPr>
              <w:t>трьох</w:t>
            </w:r>
            <w:proofErr w:type="spellEnd"/>
            <w:r w:rsidR="00B2133A" w:rsidRPr="00881239">
              <w:rPr>
                <w:rFonts w:ascii="Times New Roman" w:eastAsia="Times New Roman" w:hAnsi="Times New Roman" w:cs="Times New Roman"/>
                <w:sz w:val="24"/>
                <w:szCs w:val="24"/>
              </w:rPr>
              <w:t xml:space="preserve"> годин</w:t>
            </w:r>
            <w:r w:rsidR="00B2133A" w:rsidRPr="00881239">
              <w:rPr>
                <w:rFonts w:ascii="Times New Roman" w:eastAsia="Times New Roman" w:hAnsi="Times New Roman" w:cs="Times New Roman"/>
                <w:sz w:val="24"/>
                <w:szCs w:val="24"/>
                <w:lang w:val="uk-UA"/>
              </w:rPr>
              <w:t>,</w:t>
            </w:r>
            <w:r w:rsidR="00B2133A" w:rsidRPr="00881239">
              <w:rPr>
                <w:rFonts w:ascii="Times New Roman" w:hAnsi="Times New Roman" w:cs="Times New Roman"/>
                <w:sz w:val="24"/>
                <w:szCs w:val="24"/>
                <w:lang w:val="uk-UA"/>
              </w:rPr>
              <w:t xml:space="preserve"> учасником надається транспортна схема, відповідно до Додатку №4. Учасник розраховує відстань транспортування (перевезення) асфальтобетонної суміші від місця відпуску до місця виконання робіт.</w:t>
            </w:r>
            <w:r w:rsidR="00B2133A" w:rsidRPr="0069294F">
              <w:rPr>
                <w:rFonts w:ascii="Times New Roman" w:hAnsi="Times New Roman" w:cs="Times New Roman"/>
                <w:sz w:val="24"/>
                <w:szCs w:val="24"/>
                <w:lang w:val="uk-UA"/>
              </w:rPr>
              <w:t xml:space="preserve"> </w:t>
            </w:r>
          </w:p>
          <w:p w:rsidR="00671367" w:rsidRPr="005E6251" w:rsidRDefault="00596BC8" w:rsidP="00B2133A">
            <w:pPr>
              <w:suppressAutoHyphens/>
              <w:spacing w:line="240" w:lineRule="atLeast"/>
              <w:ind w:firstLine="327"/>
              <w:jc w:val="both"/>
              <w:rPr>
                <w:rFonts w:ascii="Times New Roman" w:hAnsi="Times New Roman" w:cs="Times New Roman"/>
                <w:sz w:val="24"/>
                <w:szCs w:val="24"/>
              </w:rPr>
            </w:pPr>
            <w:r w:rsidRPr="005E6251">
              <w:rPr>
                <w:rFonts w:ascii="Times New Roman" w:hAnsi="Times New Roman" w:cs="Times New Roman"/>
                <w:bCs/>
                <w:sz w:val="24"/>
                <w:szCs w:val="24"/>
                <w:lang w:eastAsia="zh-CN"/>
              </w:rPr>
              <w:t xml:space="preserve"> </w:t>
            </w:r>
            <w:r w:rsidR="00671367" w:rsidRPr="005E6251">
              <w:rPr>
                <w:rFonts w:ascii="Times New Roman" w:hAnsi="Times New Roman" w:cs="Times New Roman"/>
                <w:sz w:val="24"/>
                <w:szCs w:val="24"/>
              </w:rPr>
              <w:t xml:space="preserve"> Також, на розсуд Учасника, можливі коментарі та пропозиції щодо технічних вимог/характеристик та надання  будь-якої додаткової інформації  або документів.</w:t>
            </w:r>
          </w:p>
          <w:p w:rsidR="00671367" w:rsidRPr="005E6251" w:rsidRDefault="00671367" w:rsidP="00671367">
            <w:pPr>
              <w:jc w:val="both"/>
              <w:rPr>
                <w:rFonts w:ascii="Times New Roman" w:hAnsi="Times New Roman" w:cs="Times New Roman"/>
                <w:sz w:val="24"/>
                <w:szCs w:val="24"/>
                <w:lang w:eastAsia="zh-CN"/>
              </w:rPr>
            </w:pPr>
            <w:r w:rsidRPr="005E6251">
              <w:rPr>
                <w:rFonts w:ascii="Times New Roman" w:hAnsi="Times New Roman" w:cs="Times New Roman"/>
                <w:sz w:val="24"/>
                <w:szCs w:val="24"/>
              </w:rPr>
              <w:t xml:space="preserve">        </w:t>
            </w:r>
            <w:r w:rsidRPr="005E6251">
              <w:rPr>
                <w:rFonts w:ascii="Times New Roman" w:hAnsi="Times New Roman" w:cs="Times New Roman"/>
                <w:sz w:val="24"/>
                <w:szCs w:val="24"/>
                <w:u w:val="single"/>
                <w:lang w:eastAsia="zh-CN"/>
              </w:rPr>
              <w:t>Вимоги Замовника щодо необхідності застосування заходів із захисту довкілля:</w:t>
            </w:r>
            <w:r w:rsidRPr="005E6251">
              <w:rPr>
                <w:rFonts w:ascii="Times New Roman" w:hAnsi="Times New Roman" w:cs="Times New Roman"/>
                <w:sz w:val="24"/>
                <w:szCs w:val="24"/>
                <w:lang w:eastAsia="zh-CN"/>
              </w:rPr>
              <w:t xml:space="preserve">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w:t>
            </w:r>
            <w:r w:rsidR="00B2133A">
              <w:rPr>
                <w:rFonts w:ascii="Times New Roman" w:hAnsi="Times New Roman" w:cs="Times New Roman"/>
                <w:sz w:val="24"/>
                <w:szCs w:val="24"/>
                <w:lang w:eastAsia="zh-CN"/>
              </w:rPr>
              <w:t>виконання робіт</w:t>
            </w:r>
            <w:r w:rsidRPr="005E6251">
              <w:rPr>
                <w:rFonts w:ascii="Times New Roman" w:hAnsi="Times New Roman" w:cs="Times New Roman"/>
                <w:sz w:val="24"/>
                <w:szCs w:val="24"/>
                <w:lang w:eastAsia="zh-CN"/>
              </w:rPr>
              <w:t>.</w:t>
            </w:r>
          </w:p>
          <w:p w:rsidR="00671367" w:rsidRPr="005E6251" w:rsidRDefault="00671367" w:rsidP="00671367">
            <w:pPr>
              <w:ind w:firstLine="328"/>
              <w:jc w:val="both"/>
              <w:rPr>
                <w:rStyle w:val="T72"/>
                <w:rFonts w:ascii="Times New Roman" w:hAnsi="Times New Roman" w:cs="Times New Roman"/>
                <w:noProof/>
                <w:sz w:val="24"/>
                <w:szCs w:val="24"/>
              </w:rPr>
            </w:pPr>
            <w:r w:rsidRPr="005E6251">
              <w:rPr>
                <w:rFonts w:ascii="Times New Roman" w:hAnsi="Times New Roman" w:cs="Times New Roman"/>
                <w:sz w:val="24"/>
                <w:szCs w:val="24"/>
              </w:rPr>
              <w:t xml:space="preserve">  </w:t>
            </w:r>
            <w:r w:rsidRPr="005E6251">
              <w:rPr>
                <w:rFonts w:ascii="Times New Roman" w:hAnsi="Times New Roman" w:cs="Times New Roman"/>
                <w:noProof/>
                <w:sz w:val="24"/>
                <w:szCs w:val="24"/>
              </w:rPr>
              <w:t xml:space="preserve">Для підтвердження відповідності зазначеним вище вимогам замовника щодо необхідності застосування заходів </w:t>
            </w:r>
            <w:r w:rsidRPr="005E6251">
              <w:rPr>
                <w:rFonts w:ascii="Times New Roman" w:hAnsi="Times New Roman" w:cs="Times New Roman"/>
                <w:noProof/>
                <w:sz w:val="24"/>
                <w:szCs w:val="24"/>
              </w:rPr>
              <w:lastRenderedPageBreak/>
              <w:t>із захисту довкілля, учасником надається відповідна довідка в довільній формі.</w:t>
            </w:r>
            <w:r w:rsidRPr="005E6251">
              <w:rPr>
                <w:rStyle w:val="T72"/>
                <w:rFonts w:ascii="Times New Roman" w:hAnsi="Times New Roman" w:cs="Times New Roman"/>
                <w:noProof/>
                <w:sz w:val="24"/>
                <w:szCs w:val="24"/>
              </w:rPr>
              <w:t xml:space="preserve">  </w:t>
            </w:r>
          </w:p>
          <w:p w:rsidR="00671367" w:rsidRPr="00B2133A" w:rsidRDefault="00671367" w:rsidP="00B2133A">
            <w:pPr>
              <w:widowControl w:val="0"/>
              <w:ind w:right="120"/>
              <w:jc w:val="both"/>
              <w:rPr>
                <w:rFonts w:ascii="Times New Roman" w:hAnsi="Times New Roman" w:cs="Times New Roman"/>
                <w:sz w:val="24"/>
                <w:szCs w:val="24"/>
              </w:rPr>
            </w:pPr>
            <w:r w:rsidRPr="005E6251">
              <w:rPr>
                <w:rStyle w:val="T72"/>
                <w:rFonts w:ascii="Times New Roman" w:hAnsi="Times New Roman" w:cs="Times New Roman"/>
                <w:noProof/>
                <w:sz w:val="24"/>
                <w:szCs w:val="24"/>
              </w:rPr>
              <w:t xml:space="preserve"> </w:t>
            </w:r>
            <w:r w:rsidRPr="00B2133A">
              <w:rPr>
                <w:rFonts w:ascii="Times New Roman" w:hAnsi="Times New Roman" w:cs="Times New Roman"/>
                <w:sz w:val="24"/>
                <w:szCs w:val="24"/>
              </w:rPr>
              <w:t xml:space="preserve">Учасник-переможець має надати Замовнику договірну ціну з розрахунками. Договірна ціна має бути твердою за укрупненими показниками вартості робіт та повинна бути розрахована відповідно до Державних та відомчих норм, стандартів що є обов’язковими при </w:t>
            </w:r>
            <w:r w:rsidR="00700712">
              <w:rPr>
                <w:rFonts w:ascii="Times New Roman" w:hAnsi="Times New Roman" w:cs="Times New Roman"/>
                <w:sz w:val="24"/>
                <w:szCs w:val="24"/>
              </w:rPr>
              <w:t>виконані робіт</w:t>
            </w:r>
            <w:r w:rsidRPr="00B2133A">
              <w:rPr>
                <w:rFonts w:ascii="Times New Roman" w:hAnsi="Times New Roman" w:cs="Times New Roman"/>
                <w:sz w:val="24"/>
                <w:szCs w:val="24"/>
              </w:rPr>
              <w:t xml:space="preserve"> та визначення вартості в дорожній галузі: «Правила визначення вартості будівництва, реконструкції, ремонту та утримання автомобільних доріг загального користування», «Методика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w:t>
            </w:r>
          </w:p>
          <w:p w:rsidR="00755C77" w:rsidRPr="00881239" w:rsidRDefault="00671367" w:rsidP="00671367">
            <w:pPr>
              <w:ind w:firstLine="222"/>
              <w:jc w:val="both"/>
              <w:rPr>
                <w:rFonts w:ascii="Times New Roman" w:hAnsi="Times New Roman" w:cs="Times New Roman"/>
                <w:sz w:val="24"/>
                <w:szCs w:val="24"/>
              </w:rPr>
            </w:pPr>
            <w:r w:rsidRPr="00881239">
              <w:rPr>
                <w:rFonts w:ascii="Times New Roman" w:hAnsi="Times New Roman" w:cs="Times New Roman"/>
                <w:sz w:val="24"/>
                <w:szCs w:val="24"/>
              </w:rPr>
              <w:t>Учасником у договірній ціні обов’язково враховуються</w:t>
            </w:r>
            <w:r w:rsidR="00755C77" w:rsidRPr="00881239">
              <w:rPr>
                <w:rFonts w:ascii="Times New Roman" w:hAnsi="Times New Roman" w:cs="Times New Roman"/>
                <w:sz w:val="24"/>
                <w:szCs w:val="24"/>
              </w:rPr>
              <w:t>:</w:t>
            </w:r>
            <w:r w:rsidRPr="00881239">
              <w:rPr>
                <w:rFonts w:ascii="Times New Roman" w:hAnsi="Times New Roman" w:cs="Times New Roman"/>
                <w:sz w:val="24"/>
                <w:szCs w:val="24"/>
              </w:rPr>
              <w:t xml:space="preserve"> </w:t>
            </w:r>
          </w:p>
          <w:p w:rsidR="00671367" w:rsidRPr="007D374B" w:rsidRDefault="00755C77" w:rsidP="00671367">
            <w:pPr>
              <w:ind w:firstLine="222"/>
              <w:jc w:val="both"/>
              <w:rPr>
                <w:rFonts w:ascii="Times New Roman" w:hAnsi="Times New Roman" w:cs="Times New Roman"/>
                <w:sz w:val="24"/>
                <w:szCs w:val="24"/>
              </w:rPr>
            </w:pPr>
            <w:r w:rsidRPr="007D374B">
              <w:rPr>
                <w:rFonts w:ascii="Times New Roman" w:hAnsi="Times New Roman" w:cs="Times New Roman"/>
                <w:sz w:val="24"/>
                <w:szCs w:val="24"/>
              </w:rPr>
              <w:t xml:space="preserve">- </w:t>
            </w:r>
            <w:r w:rsidR="00671367" w:rsidRPr="007D374B">
              <w:rPr>
                <w:rFonts w:ascii="Times New Roman" w:hAnsi="Times New Roman" w:cs="Times New Roman"/>
                <w:sz w:val="24"/>
                <w:szCs w:val="24"/>
              </w:rPr>
              <w:t xml:space="preserve">кошти на покриття ризику, призначені для компенсації додаткових робіт та обсягів, що мають непередбачуваний характер виконання та не можуть бути чітко </w:t>
            </w:r>
            <w:proofErr w:type="spellStart"/>
            <w:r w:rsidR="00671367" w:rsidRPr="007D374B">
              <w:rPr>
                <w:rFonts w:ascii="Times New Roman" w:hAnsi="Times New Roman" w:cs="Times New Roman"/>
                <w:sz w:val="24"/>
                <w:szCs w:val="24"/>
              </w:rPr>
              <w:t>зпрогнозовані</w:t>
            </w:r>
            <w:proofErr w:type="spellEnd"/>
            <w:r w:rsidR="00671367" w:rsidRPr="007D374B">
              <w:rPr>
                <w:rFonts w:ascii="Times New Roman" w:hAnsi="Times New Roman" w:cs="Times New Roman"/>
                <w:sz w:val="24"/>
                <w:szCs w:val="24"/>
              </w:rPr>
              <w:t xml:space="preserve">  в розмірі </w:t>
            </w:r>
            <w:r w:rsidR="00721AC6" w:rsidRPr="007D374B">
              <w:rPr>
                <w:rFonts w:ascii="Times New Roman" w:hAnsi="Times New Roman" w:cs="Times New Roman"/>
                <w:sz w:val="24"/>
                <w:szCs w:val="24"/>
              </w:rPr>
              <w:t xml:space="preserve">10 720 263,60 </w:t>
            </w:r>
            <w:r w:rsidR="00671367" w:rsidRPr="007D374B">
              <w:rPr>
                <w:rFonts w:ascii="Times New Roman" w:hAnsi="Times New Roman" w:cs="Times New Roman"/>
                <w:sz w:val="24"/>
                <w:szCs w:val="24"/>
              </w:rPr>
              <w:t>грн.</w:t>
            </w:r>
            <w:r w:rsidR="002063AF" w:rsidRPr="007D374B">
              <w:rPr>
                <w:rFonts w:ascii="Times New Roman" w:hAnsi="Times New Roman" w:cs="Times New Roman"/>
                <w:sz w:val="24"/>
                <w:szCs w:val="24"/>
              </w:rPr>
              <w:t>, в тому числі ПДВ.</w:t>
            </w:r>
            <w:r w:rsidR="00671367" w:rsidRPr="007D374B">
              <w:rPr>
                <w:rFonts w:ascii="Times New Roman" w:hAnsi="Times New Roman" w:cs="Times New Roman"/>
                <w:sz w:val="24"/>
                <w:szCs w:val="24"/>
              </w:rPr>
              <w:t xml:space="preserve"> </w:t>
            </w:r>
          </w:p>
          <w:p w:rsidR="001B5FFC" w:rsidRPr="007D374B" w:rsidRDefault="00755C77" w:rsidP="00671367">
            <w:pPr>
              <w:widowControl w:val="0"/>
              <w:ind w:right="120"/>
              <w:jc w:val="both"/>
              <w:rPr>
                <w:rFonts w:ascii="Times New Roman" w:hAnsi="Times New Roman" w:cs="Times New Roman"/>
                <w:sz w:val="24"/>
                <w:szCs w:val="24"/>
              </w:rPr>
            </w:pPr>
            <w:r w:rsidRPr="007D374B">
              <w:rPr>
                <w:rFonts w:ascii="Times New Roman" w:hAnsi="Times New Roman" w:cs="Times New Roman"/>
                <w:sz w:val="24"/>
                <w:szCs w:val="24"/>
              </w:rPr>
              <w:t xml:space="preserve">   -к</w:t>
            </w:r>
            <w:r w:rsidR="00671367" w:rsidRPr="007D374B">
              <w:rPr>
                <w:rFonts w:ascii="Times New Roman" w:hAnsi="Times New Roman" w:cs="Times New Roman"/>
                <w:sz w:val="24"/>
                <w:szCs w:val="24"/>
              </w:rPr>
              <w:t xml:space="preserve">ошти на покриття додаткових витрат, пов'язаних з інфляційними процесами, які  відповідають основним прогнозним </w:t>
            </w:r>
            <w:proofErr w:type="spellStart"/>
            <w:r w:rsidR="00671367" w:rsidRPr="007D374B">
              <w:rPr>
                <w:rFonts w:ascii="Times New Roman" w:hAnsi="Times New Roman" w:cs="Times New Roman"/>
                <w:sz w:val="24"/>
                <w:szCs w:val="24"/>
              </w:rPr>
              <w:t>макропоказникам</w:t>
            </w:r>
            <w:proofErr w:type="spellEnd"/>
            <w:r w:rsidR="00671367" w:rsidRPr="007D374B">
              <w:rPr>
                <w:rFonts w:ascii="Times New Roman" w:hAnsi="Times New Roman" w:cs="Times New Roman"/>
                <w:sz w:val="24"/>
                <w:szCs w:val="24"/>
              </w:rPr>
              <w:t xml:space="preserve"> економічного і  соціального розвитку України, згідно Постанови Кабінету Міністрів України від 11 липня 2018 р. №546 </w:t>
            </w:r>
            <w:r w:rsidR="001B5FFC" w:rsidRPr="007D374B">
              <w:rPr>
                <w:rFonts w:ascii="Times New Roman" w:hAnsi="Times New Roman" w:cs="Times New Roman"/>
                <w:sz w:val="24"/>
                <w:szCs w:val="24"/>
              </w:rPr>
              <w:t xml:space="preserve">в розмірі </w:t>
            </w:r>
            <w:r w:rsidR="00721AC6" w:rsidRPr="007D374B">
              <w:rPr>
                <w:rFonts w:ascii="Times New Roman" w:hAnsi="Times New Roman" w:cs="Times New Roman"/>
                <w:sz w:val="24"/>
                <w:szCs w:val="24"/>
              </w:rPr>
              <w:t xml:space="preserve">139 137 244,80 </w:t>
            </w:r>
            <w:r w:rsidR="001B5FFC" w:rsidRPr="007D374B">
              <w:rPr>
                <w:rFonts w:ascii="Times New Roman" w:hAnsi="Times New Roman" w:cs="Times New Roman"/>
                <w:sz w:val="24"/>
                <w:szCs w:val="24"/>
              </w:rPr>
              <w:t>грн.</w:t>
            </w:r>
            <w:r w:rsidR="002063AF" w:rsidRPr="007D374B">
              <w:rPr>
                <w:rFonts w:ascii="Times New Roman" w:hAnsi="Times New Roman" w:cs="Times New Roman"/>
                <w:sz w:val="24"/>
                <w:szCs w:val="24"/>
              </w:rPr>
              <w:t>,</w:t>
            </w:r>
            <w:r w:rsidR="001B5FFC" w:rsidRPr="007D374B">
              <w:rPr>
                <w:rFonts w:ascii="Times New Roman" w:hAnsi="Times New Roman" w:cs="Times New Roman"/>
                <w:sz w:val="24"/>
                <w:szCs w:val="24"/>
              </w:rPr>
              <w:t xml:space="preserve"> </w:t>
            </w:r>
            <w:r w:rsidR="002063AF" w:rsidRPr="007D374B">
              <w:rPr>
                <w:rFonts w:ascii="Times New Roman" w:hAnsi="Times New Roman" w:cs="Times New Roman"/>
                <w:sz w:val="24"/>
                <w:szCs w:val="24"/>
              </w:rPr>
              <w:t>в тому числі ПДВ.</w:t>
            </w:r>
          </w:p>
          <w:p w:rsidR="00362408" w:rsidRPr="001B5FFC" w:rsidRDefault="00042D27" w:rsidP="00755C77">
            <w:pPr>
              <w:jc w:val="both"/>
              <w:rPr>
                <w:rFonts w:ascii="Times New Roman" w:hAnsi="Times New Roman" w:cs="Times New Roman"/>
                <w:sz w:val="24"/>
                <w:szCs w:val="24"/>
              </w:rPr>
            </w:pPr>
            <w:r w:rsidRPr="00455A9B">
              <w:rPr>
                <w:rFonts w:ascii="Times New Roman" w:eastAsia="Times New Roman" w:hAnsi="Times New Roman" w:cs="Times New Roman"/>
                <w:sz w:val="24"/>
                <w:szCs w:val="24"/>
              </w:rPr>
              <w:t>Учасник закупівлі повинен надати чинні на дату подання пропозиції сертифікати на систему управління щодо протидії корупції ДСТУ ISO 37001:2018 (ISO 37001:2016, IDT), на систему управління якістю ДСТУ EN ISO 9001:2018 (ЕN ISO 9001:2015, IDT; ISO9001:2015, IDT)/ДСТУ ISO 9001:2015 (ISO 9001:2015, IDT), на систему екологічного управління ДСТУ ISO 14001:2015 (ISO 14001:2015, IDT), на систему управління охороною здоров’я та безпекою праці ДСТУ ISO 45001:2019 (ISO 45001:2018, IDT), які видані органом з сертифікації з відповідними повноваженнями.</w:t>
            </w:r>
          </w:p>
          <w:p w:rsidR="00671367" w:rsidRDefault="00671367" w:rsidP="00671367">
            <w:pPr>
              <w:widowControl w:val="0"/>
              <w:ind w:right="120"/>
              <w:jc w:val="both"/>
              <w:rPr>
                <w:rFonts w:ascii="Times New Roman" w:hAnsi="Times New Roman" w:cs="Times New Roman"/>
                <w:sz w:val="24"/>
                <w:szCs w:val="24"/>
              </w:rPr>
            </w:pPr>
            <w:r w:rsidRPr="001B5FFC">
              <w:rPr>
                <w:rFonts w:ascii="Times New Roman" w:hAnsi="Times New Roman" w:cs="Times New Roman"/>
                <w:sz w:val="24"/>
                <w:szCs w:val="24"/>
              </w:rPr>
              <w:t>Договірна ціна направляється переможцем на електронну адресу замовника протягом 4 днів з дати публікації повідомлення про намір укласти договір для погодження</w:t>
            </w:r>
            <w:r w:rsidRPr="005E6251">
              <w:rPr>
                <w:rFonts w:ascii="Times New Roman" w:hAnsi="Times New Roman" w:cs="Times New Roman"/>
                <w:sz w:val="24"/>
                <w:szCs w:val="24"/>
              </w:rPr>
              <w:t xml:space="preserve"> із замовником.</w:t>
            </w:r>
          </w:p>
          <w:p w:rsidR="00F536ED" w:rsidRPr="00755C77" w:rsidRDefault="00F536ED" w:rsidP="00F536ED">
            <w:pPr>
              <w:ind w:firstLine="567"/>
              <w:contextualSpacing/>
              <w:jc w:val="both"/>
              <w:rPr>
                <w:rFonts w:ascii="Times New Roman" w:hAnsi="Times New Roman" w:cs="Times New Roman"/>
                <w:b/>
                <w:sz w:val="24"/>
                <w:szCs w:val="24"/>
              </w:rPr>
            </w:pPr>
            <w:r w:rsidRPr="00755C77">
              <w:rPr>
                <w:rFonts w:ascii="Times New Roman" w:hAnsi="Times New Roman" w:cs="Times New Roman"/>
                <w:sz w:val="24"/>
                <w:szCs w:val="24"/>
              </w:rPr>
              <w:t>У разі посилання у тендерній документації та додатках до неї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rsidR="00F536ED" w:rsidRPr="00CB0F2D" w:rsidRDefault="00F536ED" w:rsidP="00F536ED">
            <w:pPr>
              <w:ind w:firstLine="567"/>
              <w:contextualSpacing/>
              <w:jc w:val="both"/>
              <w:rPr>
                <w:rFonts w:ascii="Times New Roman" w:hAnsi="Times New Roman" w:cs="Times New Roman"/>
                <w:i/>
                <w:sz w:val="24"/>
                <w:szCs w:val="24"/>
              </w:rPr>
            </w:pPr>
            <w:r w:rsidRPr="00755C77">
              <w:rPr>
                <w:rFonts w:ascii="Times New Roman" w:hAnsi="Times New Roman" w:cs="Times New Roman"/>
                <w:sz w:val="24"/>
                <w:szCs w:val="24"/>
              </w:rPr>
              <w:t>При пропозиції Учасником/Виконавцем еквіваленту матеріалів,</w:t>
            </w:r>
            <w:r w:rsidR="00755C77" w:rsidRPr="00755C77">
              <w:rPr>
                <w:rFonts w:ascii="Times New Roman" w:hAnsi="Times New Roman" w:cs="Times New Roman"/>
                <w:sz w:val="24"/>
                <w:szCs w:val="24"/>
              </w:rPr>
              <w:t xml:space="preserve"> механізмів, конструкцій,</w:t>
            </w:r>
            <w:r w:rsidRPr="00755C77">
              <w:rPr>
                <w:rFonts w:ascii="Times New Roman" w:hAnsi="Times New Roman" w:cs="Times New Roman"/>
                <w:sz w:val="24"/>
                <w:szCs w:val="24"/>
              </w:rPr>
              <w:t xml:space="preserve"> які будуть використані під час виконання робіт за предметом закупівлі, обов’язково повинен подати технічну та якісну документацію (технічний паспорт, протокол випробувань, сертифікат, тощо) </w:t>
            </w:r>
            <w:r w:rsidR="00755C77" w:rsidRPr="00755C77">
              <w:rPr>
                <w:rFonts w:ascii="Times New Roman" w:hAnsi="Times New Roman" w:cs="Times New Roman"/>
                <w:sz w:val="24"/>
                <w:szCs w:val="24"/>
              </w:rPr>
              <w:t>до</w:t>
            </w:r>
            <w:r w:rsidRPr="00755C77">
              <w:rPr>
                <w:rFonts w:ascii="Times New Roman" w:hAnsi="Times New Roman" w:cs="Times New Roman"/>
                <w:sz w:val="24"/>
                <w:szCs w:val="24"/>
              </w:rPr>
              <w:t xml:space="preserve"> ти</w:t>
            </w:r>
            <w:r w:rsidR="00755C77" w:rsidRPr="00755C77">
              <w:rPr>
                <w:rFonts w:ascii="Times New Roman" w:hAnsi="Times New Roman" w:cs="Times New Roman"/>
                <w:sz w:val="24"/>
                <w:szCs w:val="24"/>
              </w:rPr>
              <w:t>х</w:t>
            </w:r>
            <w:r w:rsidRPr="00755C77">
              <w:rPr>
                <w:rFonts w:ascii="Times New Roman" w:hAnsi="Times New Roman" w:cs="Times New Roman"/>
                <w:sz w:val="24"/>
                <w:szCs w:val="24"/>
              </w:rPr>
              <w:t xml:space="preserve"> позиці</w:t>
            </w:r>
            <w:r w:rsidR="00755C77" w:rsidRPr="00755C77">
              <w:rPr>
                <w:rFonts w:ascii="Times New Roman" w:hAnsi="Times New Roman" w:cs="Times New Roman"/>
                <w:sz w:val="24"/>
                <w:szCs w:val="24"/>
              </w:rPr>
              <w:t>й</w:t>
            </w:r>
            <w:r w:rsidRPr="00755C77">
              <w:rPr>
                <w:rFonts w:ascii="Times New Roman" w:hAnsi="Times New Roman" w:cs="Times New Roman"/>
                <w:sz w:val="24"/>
                <w:szCs w:val="24"/>
              </w:rPr>
              <w:t xml:space="preserve"> матеріалів</w:t>
            </w:r>
            <w:r w:rsidR="00755C77" w:rsidRPr="00755C77">
              <w:rPr>
                <w:rFonts w:ascii="Times New Roman" w:hAnsi="Times New Roman" w:cs="Times New Roman"/>
                <w:sz w:val="24"/>
                <w:szCs w:val="24"/>
              </w:rPr>
              <w:t>, механізмів, конструкцій</w:t>
            </w:r>
            <w:r w:rsidRPr="00755C77">
              <w:rPr>
                <w:rFonts w:ascii="Times New Roman" w:hAnsi="Times New Roman" w:cs="Times New Roman"/>
                <w:sz w:val="24"/>
                <w:szCs w:val="24"/>
              </w:rPr>
              <w:t xml:space="preserve"> які він планує замінити, для підтвердження технічної, функціональної та якісної відповідності еквівалента технічним вимогам Замовника та технічним рішенням проектної документації. </w:t>
            </w:r>
            <w:r w:rsidRPr="00755C77">
              <w:rPr>
                <w:rFonts w:ascii="Times New Roman" w:hAnsi="Times New Roman" w:cs="Times New Roman"/>
                <w:sz w:val="24"/>
                <w:szCs w:val="24"/>
              </w:rPr>
              <w:lastRenderedPageBreak/>
              <w:t>Всі характеристики запропонованого еквіваленту повинні бути не гірше, ніж у матеріалів що визначені Замовником у Технічному завданні</w:t>
            </w:r>
            <w:r w:rsidRPr="00755C77">
              <w:rPr>
                <w:rFonts w:ascii="Times New Roman" w:hAnsi="Times New Roman" w:cs="Times New Roman"/>
                <w:i/>
                <w:sz w:val="24"/>
                <w:szCs w:val="24"/>
              </w:rPr>
              <w:t>.</w:t>
            </w:r>
          </w:p>
          <w:p w:rsidR="00F536ED" w:rsidRPr="005E6251" w:rsidRDefault="00F536ED" w:rsidP="00671367">
            <w:pPr>
              <w:widowControl w:val="0"/>
              <w:ind w:right="120"/>
              <w:jc w:val="both"/>
              <w:rPr>
                <w:rFonts w:ascii="Times New Roman" w:eastAsia="Times New Roman" w:hAnsi="Times New Roman" w:cs="Times New Roman"/>
                <w:sz w:val="24"/>
                <w:szCs w:val="24"/>
              </w:rPr>
            </w:pP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671367" w:rsidRDefault="00671367" w:rsidP="00671367">
            <w:pPr>
              <w:widowControl w:val="0"/>
              <w:rPr>
                <w:rFonts w:ascii="Times New Roman" w:eastAsia="Times New Roman" w:hAnsi="Times New Roman" w:cs="Times New Roman"/>
                <w:sz w:val="24"/>
                <w:szCs w:val="24"/>
              </w:rPr>
            </w:pPr>
            <w:r w:rsidRPr="008E28B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r w:rsidRPr="008E28B7">
              <w:rPr>
                <w:rFonts w:ascii="Times New Roman" w:eastAsia="Times New Roman" w:hAnsi="Times New Roman" w:cs="Times New Roman"/>
                <w:b/>
                <w:color w:val="000000"/>
                <w:sz w:val="24"/>
                <w:szCs w:val="24"/>
              </w:rPr>
              <w:t>)</w:t>
            </w:r>
          </w:p>
        </w:tc>
        <w:tc>
          <w:tcPr>
            <w:tcW w:w="6420" w:type="dxa"/>
            <w:vAlign w:val="center"/>
          </w:tcPr>
          <w:p w:rsidR="00671367" w:rsidRPr="008E28B7" w:rsidRDefault="00671367" w:rsidP="00671367">
            <w:pPr>
              <w:widowControl w:val="0"/>
              <w:ind w:right="120"/>
              <w:jc w:val="both"/>
              <w:rPr>
                <w:rFonts w:ascii="Times New Roman" w:eastAsia="Times New Roman" w:hAnsi="Times New Roman" w:cs="Times New Roman"/>
                <w:sz w:val="24"/>
                <w:szCs w:val="24"/>
              </w:rPr>
            </w:pPr>
            <w:r w:rsidRPr="008E28B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E28B7">
              <w:rPr>
                <w:rFonts w:ascii="Times New Roman" w:eastAsia="Times New Roman" w:hAnsi="Times New Roman" w:cs="Times New Roman"/>
                <w:i/>
                <w:sz w:val="24"/>
                <w:szCs w:val="24"/>
                <w:highlight w:val="white"/>
              </w:rPr>
              <w:t>(надається у разі залучення).</w:t>
            </w:r>
          </w:p>
        </w:tc>
      </w:tr>
      <w:tr w:rsidR="00671367">
        <w:trPr>
          <w:trHeight w:val="841"/>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1367">
        <w:trPr>
          <w:trHeight w:val="442"/>
          <w:jc w:val="center"/>
        </w:trPr>
        <w:tc>
          <w:tcPr>
            <w:tcW w:w="9960" w:type="dxa"/>
            <w:gridSpan w:val="3"/>
            <w:vAlign w:val="center"/>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71367" w:rsidRPr="00495939" w:rsidRDefault="00671367" w:rsidP="00671367">
            <w:pPr>
              <w:widowControl w:val="0"/>
              <w:ind w:left="40" w:right="120"/>
              <w:jc w:val="both"/>
              <w:rPr>
                <w:rFonts w:ascii="Times New Roman" w:eastAsia="Times New Roman" w:hAnsi="Times New Roman" w:cs="Times New Roman"/>
                <w:sz w:val="24"/>
                <w:szCs w:val="24"/>
              </w:rPr>
            </w:pPr>
            <w:r w:rsidRPr="00455A9B">
              <w:rPr>
                <w:rFonts w:ascii="Times New Roman" w:eastAsia="Times New Roman" w:hAnsi="Times New Roman" w:cs="Times New Roman"/>
                <w:color w:val="000000"/>
                <w:sz w:val="24"/>
                <w:szCs w:val="24"/>
              </w:rPr>
              <w:t xml:space="preserve">Кінцевий строк подання тендерних пропозицій </w:t>
            </w:r>
            <w:r w:rsidRPr="00455A9B">
              <w:rPr>
                <w:rFonts w:ascii="Times New Roman" w:eastAsia="Times New Roman" w:hAnsi="Times New Roman" w:cs="Times New Roman"/>
                <w:sz w:val="24"/>
                <w:szCs w:val="24"/>
              </w:rPr>
              <w:t>—</w:t>
            </w:r>
            <w:r w:rsidRPr="00455A9B">
              <w:rPr>
                <w:rFonts w:ascii="Times New Roman" w:eastAsia="Times New Roman" w:hAnsi="Times New Roman" w:cs="Times New Roman"/>
                <w:color w:val="000000"/>
                <w:sz w:val="24"/>
                <w:szCs w:val="24"/>
              </w:rPr>
              <w:t xml:space="preserve"> </w:t>
            </w:r>
            <w:r w:rsidR="00943660">
              <w:rPr>
                <w:rFonts w:ascii="Times New Roman" w:eastAsia="Times New Roman" w:hAnsi="Times New Roman" w:cs="Times New Roman"/>
                <w:b/>
                <w:sz w:val="24"/>
                <w:szCs w:val="24"/>
              </w:rPr>
              <w:t>24</w:t>
            </w:r>
            <w:r w:rsidR="009238B8" w:rsidRPr="00455A9B">
              <w:rPr>
                <w:rFonts w:ascii="Times New Roman" w:eastAsia="Times New Roman" w:hAnsi="Times New Roman" w:cs="Times New Roman"/>
                <w:b/>
                <w:sz w:val="24"/>
                <w:szCs w:val="24"/>
              </w:rPr>
              <w:t xml:space="preserve"> травня</w:t>
            </w:r>
            <w:r w:rsidRPr="00455A9B">
              <w:rPr>
                <w:rFonts w:ascii="Times New Roman" w:eastAsia="Times New Roman" w:hAnsi="Times New Roman" w:cs="Times New Roman"/>
                <w:b/>
                <w:sz w:val="24"/>
                <w:szCs w:val="24"/>
              </w:rPr>
              <w:t xml:space="preserve"> 2023 року до 0</w:t>
            </w:r>
            <w:r w:rsidR="009238B8" w:rsidRPr="00455A9B">
              <w:rPr>
                <w:rFonts w:ascii="Times New Roman" w:eastAsia="Times New Roman" w:hAnsi="Times New Roman" w:cs="Times New Roman"/>
                <w:b/>
                <w:sz w:val="24"/>
                <w:szCs w:val="24"/>
              </w:rPr>
              <w:t>0</w:t>
            </w:r>
            <w:r w:rsidR="00943660">
              <w:rPr>
                <w:rFonts w:ascii="Times New Roman" w:eastAsia="Times New Roman" w:hAnsi="Times New Roman" w:cs="Times New Roman"/>
                <w:b/>
                <w:sz w:val="24"/>
                <w:szCs w:val="24"/>
              </w:rPr>
              <w:t>:0</w:t>
            </w:r>
            <w:r w:rsidR="00FE4FB7">
              <w:rPr>
                <w:rFonts w:ascii="Times New Roman" w:eastAsia="Times New Roman" w:hAnsi="Times New Roman" w:cs="Times New Roman"/>
                <w:b/>
                <w:sz w:val="24"/>
                <w:szCs w:val="24"/>
              </w:rPr>
              <w:t>0</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71367" w:rsidRDefault="00671367" w:rsidP="0067136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71367" w:rsidRDefault="00671367" w:rsidP="00671367">
            <w:pPr>
              <w:widowControl w:val="0"/>
              <w:spacing w:line="228" w:lineRule="auto"/>
              <w:jc w:val="both"/>
              <w:rPr>
                <w:rFonts w:ascii="Times New Roman" w:eastAsia="Times New Roman" w:hAnsi="Times New Roman" w:cs="Times New Roman"/>
                <w:sz w:val="24"/>
                <w:szCs w:val="24"/>
              </w:rPr>
            </w:pPr>
            <w:r w:rsidRPr="00E91069">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71367" w:rsidRDefault="00671367" w:rsidP="00671367">
            <w:pPr>
              <w:widowControl w:val="0"/>
              <w:jc w:val="both"/>
              <w:rPr>
                <w:rFonts w:ascii="Times New Roman" w:eastAsia="Times New Roman" w:hAnsi="Times New Roman" w:cs="Times New Roman"/>
                <w:strike/>
                <w:sz w:val="24"/>
                <w:szCs w:val="24"/>
              </w:rPr>
            </w:pPr>
          </w:p>
        </w:tc>
      </w:tr>
      <w:tr w:rsidR="00671367">
        <w:trPr>
          <w:trHeight w:val="512"/>
          <w:jc w:val="center"/>
        </w:trPr>
        <w:tc>
          <w:tcPr>
            <w:tcW w:w="9960" w:type="dxa"/>
            <w:gridSpan w:val="3"/>
            <w:vAlign w:val="center"/>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71367" w:rsidRDefault="00671367" w:rsidP="00671367">
            <w:pPr>
              <w:widowControl w:val="0"/>
              <w:spacing w:line="228" w:lineRule="auto"/>
              <w:jc w:val="both"/>
              <w:rPr>
                <w:rFonts w:ascii="Times New Roman" w:eastAsia="Times New Roman" w:hAnsi="Times New Roman" w:cs="Times New Roman"/>
                <w:sz w:val="24"/>
                <w:szCs w:val="24"/>
              </w:rPr>
            </w:pPr>
            <w:r w:rsidRPr="007361E8">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sidR="00700712">
              <w:rPr>
                <w:rFonts w:ascii="Times New Roman" w:eastAsia="Times New Roman" w:hAnsi="Times New Roman" w:cs="Times New Roman"/>
                <w:sz w:val="24"/>
                <w:szCs w:val="24"/>
              </w:rPr>
              <w:t>О</w:t>
            </w:r>
            <w:r w:rsidRPr="007361E8">
              <w:rPr>
                <w:rFonts w:ascii="Times New Roman" w:eastAsia="Times New Roman" w:hAnsi="Times New Roman" w:cs="Times New Roman"/>
                <w:sz w:val="24"/>
                <w:szCs w:val="24"/>
              </w:rPr>
              <w:t>собливостей (далі - найбільш економічно вигідна тендерна пропозиція), щодо її відповідності вимогам тендерної документації.</w:t>
            </w:r>
          </w:p>
          <w:p w:rsidR="00671367" w:rsidRDefault="00671367" w:rsidP="00671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71367" w:rsidRPr="008E28B7" w:rsidRDefault="00671367" w:rsidP="00671367">
            <w:pPr>
              <w:widowControl w:val="0"/>
              <w:jc w:val="both"/>
              <w:rPr>
                <w:rFonts w:ascii="Times New Roman" w:eastAsia="Times New Roman" w:hAnsi="Times New Roman" w:cs="Times New Roman"/>
                <w:sz w:val="24"/>
                <w:szCs w:val="24"/>
              </w:rPr>
            </w:pPr>
            <w:r w:rsidRPr="008E28B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71367" w:rsidRDefault="00671367" w:rsidP="00671367">
            <w:pPr>
              <w:widowControl w:val="0"/>
              <w:jc w:val="both"/>
              <w:rPr>
                <w:rFonts w:ascii="Times New Roman" w:eastAsia="Times New Roman" w:hAnsi="Times New Roman" w:cs="Times New Roman"/>
                <w:sz w:val="24"/>
                <w:szCs w:val="24"/>
              </w:rPr>
            </w:pPr>
            <w:r w:rsidRPr="002E3C73">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71367" w:rsidRDefault="00671367" w:rsidP="00671367">
            <w:pPr>
              <w:widowControl w:val="0"/>
              <w:jc w:val="both"/>
              <w:rPr>
                <w:rFonts w:ascii="Times New Roman" w:eastAsia="Times New Roman" w:hAnsi="Times New Roman" w:cs="Times New Roman"/>
                <w:sz w:val="24"/>
                <w:szCs w:val="24"/>
              </w:rPr>
            </w:pPr>
            <w:r w:rsidRPr="002E3C73">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w:t>
            </w:r>
            <w:r w:rsidRPr="002E3C73">
              <w:rPr>
                <w:rFonts w:ascii="Times New Roman" w:eastAsia="Times New Roman" w:hAnsi="Times New Roman" w:cs="Times New Roman"/>
                <w:sz w:val="24"/>
                <w:szCs w:val="24"/>
              </w:rPr>
              <w:lastRenderedPageBreak/>
              <w:t>пропозицію, ціна/приведена ціна якої є найнижчою.</w:t>
            </w:r>
          </w:p>
          <w:p w:rsidR="00671367" w:rsidRPr="008E28B7" w:rsidRDefault="00671367" w:rsidP="00671367">
            <w:pPr>
              <w:widowControl w:val="0"/>
              <w:jc w:val="both"/>
              <w:rPr>
                <w:rFonts w:ascii="Times New Roman" w:eastAsia="Times New Roman" w:hAnsi="Times New Roman" w:cs="Times New Roman"/>
                <w:sz w:val="24"/>
                <w:szCs w:val="24"/>
              </w:rPr>
            </w:pPr>
            <w:r w:rsidRPr="00755C77">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700712" w:rsidRPr="00755C77">
              <w:rPr>
                <w:rFonts w:ascii="Times New Roman" w:eastAsia="Times New Roman" w:hAnsi="Times New Roman" w:cs="Times New Roman"/>
                <w:i/>
                <w:sz w:val="24"/>
                <w:szCs w:val="24"/>
              </w:rPr>
              <w:t>О</w:t>
            </w:r>
            <w:r w:rsidRPr="00755C77">
              <w:rPr>
                <w:rFonts w:ascii="Times New Roman" w:eastAsia="Times New Roman" w:hAnsi="Times New Roman" w:cs="Times New Roman"/>
                <w:i/>
                <w:sz w:val="24"/>
                <w:szCs w:val="24"/>
              </w:rPr>
              <w:t>собливостей.</w:t>
            </w:r>
          </w:p>
          <w:p w:rsidR="00671367" w:rsidRPr="008E28B7" w:rsidRDefault="00671367" w:rsidP="00671367">
            <w:pPr>
              <w:widowControl w:val="0"/>
              <w:jc w:val="both"/>
              <w:rPr>
                <w:rFonts w:ascii="Times New Roman" w:eastAsia="Times New Roman" w:hAnsi="Times New Roman" w:cs="Times New Roman"/>
                <w:b/>
                <w:i/>
                <w:sz w:val="24"/>
                <w:szCs w:val="24"/>
              </w:rPr>
            </w:pPr>
            <w:r w:rsidRPr="008E28B7">
              <w:rPr>
                <w:rFonts w:ascii="Times New Roman" w:eastAsia="Times New Roman" w:hAnsi="Times New Roman" w:cs="Times New Roman"/>
                <w:i/>
                <w:sz w:val="24"/>
                <w:szCs w:val="24"/>
              </w:rPr>
              <w:t xml:space="preserve">До розгляду </w:t>
            </w:r>
            <w:r w:rsidRPr="008E28B7">
              <w:rPr>
                <w:rFonts w:ascii="Times New Roman" w:eastAsia="Times New Roman" w:hAnsi="Times New Roman" w:cs="Times New Roman"/>
                <w:i/>
                <w:sz w:val="24"/>
                <w:szCs w:val="24"/>
                <w:u w:val="single"/>
              </w:rPr>
              <w:t xml:space="preserve"> не приймається </w:t>
            </w:r>
            <w:r w:rsidRPr="008E28B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71367" w:rsidRPr="005A7AD1" w:rsidRDefault="00671367" w:rsidP="00671367">
            <w:pPr>
              <w:widowControl w:val="0"/>
              <w:jc w:val="both"/>
              <w:rPr>
                <w:rFonts w:ascii="Times New Roman" w:eastAsia="Times New Roman" w:hAnsi="Times New Roman" w:cs="Times New Roman"/>
                <w:sz w:val="24"/>
                <w:szCs w:val="24"/>
              </w:rPr>
            </w:pPr>
            <w:r w:rsidRPr="002B6ADF">
              <w:rPr>
                <w:rFonts w:ascii="Times New Roman" w:eastAsia="Times New Roman" w:hAnsi="Times New Roman" w:cs="Times New Roman"/>
                <w:sz w:val="24"/>
                <w:szCs w:val="24"/>
              </w:rPr>
              <w:t>Оцінка здійснюється щодо предмета закупівлі в цілому.</w:t>
            </w:r>
          </w:p>
          <w:p w:rsidR="00671367" w:rsidRPr="005A7AD1" w:rsidRDefault="00671367" w:rsidP="00671367">
            <w:pPr>
              <w:widowControl w:val="0"/>
              <w:jc w:val="both"/>
              <w:rPr>
                <w:rFonts w:ascii="Times New Roman" w:eastAsia="Times New Roman" w:hAnsi="Times New Roman" w:cs="Times New Roman"/>
                <w:sz w:val="24"/>
                <w:szCs w:val="24"/>
              </w:rPr>
            </w:pPr>
            <w:r w:rsidRPr="002B6ADF">
              <w:rPr>
                <w:rFonts w:ascii="Times New Roman" w:eastAsia="Times New Roman" w:hAnsi="Times New Roman" w:cs="Times New Roman"/>
                <w:sz w:val="24"/>
                <w:szCs w:val="24"/>
              </w:rPr>
              <w:t>Учасник визначає ціну на товар/роботи/послуги, що він пропонує поставити/виконати/надати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товару/робіт/послуг, про що надається лист-погодження.</w:t>
            </w:r>
          </w:p>
          <w:p w:rsidR="00671367" w:rsidRPr="0043227C" w:rsidRDefault="00671367" w:rsidP="00671367">
            <w:pPr>
              <w:widowControl w:val="0"/>
              <w:jc w:val="both"/>
              <w:rPr>
                <w:rFonts w:ascii="Times New Roman" w:eastAsia="Times New Roman" w:hAnsi="Times New Roman" w:cs="Times New Roman"/>
                <w:sz w:val="24"/>
                <w:szCs w:val="24"/>
              </w:rPr>
            </w:pPr>
            <w:r w:rsidRPr="0043227C">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71367" w:rsidRDefault="00671367" w:rsidP="00671367">
            <w:pPr>
              <w:widowControl w:val="0"/>
              <w:jc w:val="both"/>
              <w:rPr>
                <w:rFonts w:ascii="Times New Roman" w:eastAsia="Times New Roman" w:hAnsi="Times New Roman" w:cs="Times New Roman"/>
                <w:sz w:val="24"/>
                <w:szCs w:val="24"/>
              </w:rPr>
            </w:pPr>
            <w:r w:rsidRPr="0043227C">
              <w:rPr>
                <w:rFonts w:ascii="Times New Roman" w:eastAsia="Times New Roman" w:hAnsi="Times New Roman" w:cs="Times New Roman"/>
                <w:sz w:val="24"/>
                <w:szCs w:val="24"/>
              </w:rPr>
              <w:t>Строк розгляду тендерної</w:t>
            </w:r>
            <w:r>
              <w:rPr>
                <w:rFonts w:ascii="Times New Roman" w:eastAsia="Times New Roman" w:hAnsi="Times New Roman" w:cs="Times New Roman"/>
                <w:sz w:val="24"/>
                <w:szCs w:val="24"/>
              </w:rPr>
              <w:t xml:space="preserve">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71367" w:rsidRDefault="00671367" w:rsidP="00671367">
            <w:pPr>
              <w:widowControl w:val="0"/>
              <w:jc w:val="both"/>
              <w:rPr>
                <w:rFonts w:ascii="Times New Roman" w:eastAsia="Times New Roman" w:hAnsi="Times New Roman" w:cs="Times New Roman"/>
                <w:sz w:val="24"/>
                <w:szCs w:val="24"/>
              </w:rPr>
            </w:pPr>
            <w:r w:rsidRPr="00A23DB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6E0D67">
              <w:rPr>
                <w:rFonts w:ascii="Times New Roman" w:eastAsia="Times New Roman" w:hAnsi="Times New Roman" w:cs="Times New Roman"/>
                <w:sz w:val="24"/>
                <w:szCs w:val="24"/>
              </w:rPr>
              <w:t>.</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w:t>
            </w:r>
            <w:r w:rsidRPr="00E41EF3">
              <w:rPr>
                <w:rFonts w:ascii="Times New Roman" w:eastAsia="Times New Roman" w:hAnsi="Times New Roman" w:cs="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671367" w:rsidRDefault="00671367" w:rsidP="00671367">
            <w:pPr>
              <w:widowControl w:val="0"/>
              <w:jc w:val="both"/>
              <w:rPr>
                <w:rFonts w:ascii="Times New Roman" w:eastAsia="Times New Roman" w:hAnsi="Times New Roman" w:cs="Times New Roman"/>
                <w:sz w:val="24"/>
                <w:szCs w:val="24"/>
              </w:rPr>
            </w:pPr>
            <w:r w:rsidRPr="00E41EF3">
              <w:rPr>
                <w:rFonts w:ascii="Times New Roman" w:eastAsia="Times New Roman" w:hAnsi="Times New Roman" w:cs="Times New Roman"/>
                <w:sz w:val="24"/>
                <w:szCs w:val="24"/>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71367" w:rsidRDefault="00671367" w:rsidP="006713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41EF3">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1367" w:rsidRDefault="00671367" w:rsidP="00671367">
            <w:pPr>
              <w:widowControl w:val="0"/>
              <w:jc w:val="both"/>
              <w:rPr>
                <w:rFonts w:ascii="Times New Roman" w:eastAsia="Times New Roman" w:hAnsi="Times New Roman" w:cs="Times New Roman"/>
                <w:sz w:val="24"/>
                <w:szCs w:val="24"/>
              </w:rPr>
            </w:pPr>
            <w:r w:rsidRPr="00E41EF3">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Pr>
                <w:rFonts w:ascii="Times New Roman" w:eastAsia="Times New Roman" w:hAnsi="Times New Roman" w:cs="Times New Roman"/>
                <w:sz w:val="24"/>
                <w:szCs w:val="24"/>
              </w:rPr>
              <w:t>визначеного абзацом п’ятим</w:t>
            </w:r>
            <w:r w:rsidRPr="00E41EF3">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38 Особливостей</w:t>
            </w:r>
            <w:r w:rsidRPr="00E41EF3">
              <w:rPr>
                <w:rFonts w:ascii="Times New Roman" w:eastAsia="Times New Roman" w:hAnsi="Times New Roman" w:cs="Times New Roman"/>
                <w:sz w:val="24"/>
                <w:szCs w:val="24"/>
              </w:rPr>
              <w:t>.</w:t>
            </w:r>
          </w:p>
          <w:p w:rsidR="00671367" w:rsidRDefault="00671367" w:rsidP="006713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71367" w:rsidRDefault="00671367" w:rsidP="00671367">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71367" w:rsidRDefault="00671367" w:rsidP="00671367">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71367" w:rsidRDefault="00671367" w:rsidP="00671367">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71367" w:rsidRDefault="00671367" w:rsidP="0067136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71367" w:rsidRDefault="00671367" w:rsidP="00671367">
            <w:pPr>
              <w:widowControl w:val="0"/>
              <w:jc w:val="both"/>
              <w:rPr>
                <w:rFonts w:ascii="Times New Roman" w:eastAsia="Times New Roman" w:hAnsi="Times New Roman" w:cs="Times New Roman"/>
                <w:sz w:val="24"/>
                <w:szCs w:val="24"/>
              </w:rPr>
            </w:pPr>
            <w:r w:rsidRPr="006E0D67">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cs="Times New Roman"/>
                <w:sz w:val="24"/>
                <w:szCs w:val="24"/>
              </w:rPr>
              <w:t>О</w:t>
            </w:r>
            <w:r w:rsidRPr="006E0D67">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71367" w:rsidRDefault="00671367" w:rsidP="00671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671367" w:rsidRPr="006E0D67" w:rsidRDefault="00671367" w:rsidP="00671367">
            <w:pPr>
              <w:widowControl w:val="0"/>
              <w:shd w:val="clear" w:color="auto" w:fill="FFFFFF"/>
              <w:spacing w:line="228" w:lineRule="auto"/>
              <w:jc w:val="both"/>
              <w:rPr>
                <w:rFonts w:ascii="Times New Roman" w:eastAsia="Times New Roman" w:hAnsi="Times New Roman" w:cs="Times New Roman"/>
                <w:sz w:val="24"/>
                <w:szCs w:val="24"/>
                <w:highlight w:val="red"/>
              </w:rPr>
            </w:pPr>
            <w:r w:rsidRPr="006E0D67">
              <w:rPr>
                <w:rFonts w:ascii="Times New Roman" w:eastAsia="Times New Roman" w:hAnsi="Times New Roman" w:cs="Times New Roman"/>
                <w:sz w:val="24"/>
                <w:szCs w:val="24"/>
              </w:rPr>
              <w:t xml:space="preserve">Під </w:t>
            </w:r>
            <w:r w:rsidRPr="006E0D67">
              <w:rPr>
                <w:rFonts w:ascii="Times New Roman" w:eastAsia="Times New Roman" w:hAnsi="Times New Roman" w:cs="Times New Roman"/>
                <w:b/>
                <w:sz w:val="24"/>
                <w:szCs w:val="24"/>
              </w:rPr>
              <w:t>невідповідністю</w:t>
            </w:r>
            <w:r w:rsidRPr="006E0D6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6E0D67">
              <w:rPr>
                <w:rFonts w:ascii="Times New Roman" w:eastAsia="Times New Roman" w:hAnsi="Times New Roman" w:cs="Times New Roman"/>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71367" w:rsidRPr="00746BA8" w:rsidRDefault="00671367" w:rsidP="00671367">
            <w:pPr>
              <w:widowControl w:val="0"/>
              <w:shd w:val="clear" w:color="auto" w:fill="FFFFFF"/>
              <w:spacing w:line="228" w:lineRule="auto"/>
              <w:jc w:val="both"/>
              <w:rPr>
                <w:rFonts w:ascii="Times New Roman" w:eastAsia="Times New Roman" w:hAnsi="Times New Roman" w:cs="Times New Roman"/>
                <w:sz w:val="24"/>
                <w:szCs w:val="24"/>
                <w:highlight w:val="white"/>
              </w:rPr>
            </w:pPr>
            <w:r w:rsidRPr="00746BA8">
              <w:rPr>
                <w:rFonts w:ascii="Times New Roman" w:eastAsia="Times New Roman" w:hAnsi="Times New Roman" w:cs="Times New Roman"/>
                <w:b/>
                <w:sz w:val="24"/>
                <w:szCs w:val="24"/>
              </w:rPr>
              <w:t>Невідповідністю</w:t>
            </w:r>
            <w:r w:rsidRPr="00746BA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71367" w:rsidRDefault="00671367" w:rsidP="00671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71367" w:rsidRDefault="00671367" w:rsidP="00671367">
            <w:pPr>
              <w:widowControl w:val="0"/>
              <w:jc w:val="both"/>
              <w:rPr>
                <w:rFonts w:ascii="Times New Roman" w:eastAsia="Times New Roman" w:hAnsi="Times New Roman" w:cs="Times New Roman"/>
                <w:sz w:val="24"/>
                <w:szCs w:val="24"/>
              </w:rPr>
            </w:pP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71367" w:rsidRDefault="00671367" w:rsidP="00671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E28B7">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E28B7">
              <w:rPr>
                <w:rFonts w:ascii="Times New Roman" w:eastAsia="Times New Roman" w:hAnsi="Times New Roman" w:cs="Times New Roman"/>
                <w:i/>
                <w:sz w:val="24"/>
                <w:szCs w:val="24"/>
              </w:rPr>
              <w:t>(у разі встановлення такої вимоги)</w:t>
            </w:r>
            <w:r w:rsidRPr="008E28B7">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71367" w:rsidRDefault="00671367" w:rsidP="00671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71367" w:rsidRDefault="00671367" w:rsidP="00671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71367" w:rsidRDefault="00671367" w:rsidP="00671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71367" w:rsidRDefault="00671367" w:rsidP="00671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71367" w:rsidRDefault="00671367" w:rsidP="00671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71367" w:rsidRDefault="00671367" w:rsidP="00671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71367" w:rsidRDefault="00671367" w:rsidP="00671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671367" w:rsidRDefault="00671367" w:rsidP="00671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71367" w:rsidRDefault="00671367" w:rsidP="00671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71367" w:rsidRDefault="00671367" w:rsidP="00671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71367" w:rsidRDefault="00671367" w:rsidP="006713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71367" w:rsidRDefault="00671367" w:rsidP="0067136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71367" w:rsidRPr="008E28B7" w:rsidRDefault="00671367" w:rsidP="00671367">
            <w:pPr>
              <w:widowControl w:val="0"/>
              <w:jc w:val="both"/>
              <w:rPr>
                <w:rFonts w:ascii="Times New Roman" w:eastAsia="Times New Roman" w:hAnsi="Times New Roman" w:cs="Times New Roman"/>
                <w:color w:val="000000"/>
                <w:sz w:val="24"/>
                <w:szCs w:val="24"/>
              </w:rPr>
            </w:pPr>
            <w:r w:rsidRPr="008E28B7">
              <w:rPr>
                <w:rFonts w:ascii="Times New Roman" w:eastAsia="Times New Roman" w:hAnsi="Times New Roman" w:cs="Times New Roman"/>
                <w:color w:val="000000"/>
                <w:sz w:val="24"/>
                <w:szCs w:val="24"/>
              </w:rPr>
              <w:t xml:space="preserve">11. </w:t>
            </w:r>
            <w:r w:rsidRPr="008E28B7">
              <w:rPr>
                <w:rFonts w:ascii="Times New Roman" w:eastAsia="Times New Roman" w:hAnsi="Times New Roman" w:cs="Times New Roman"/>
                <w:sz w:val="24"/>
                <w:szCs w:val="24"/>
              </w:rPr>
              <w:t>Тендерна п</w:t>
            </w:r>
            <w:r w:rsidRPr="008E28B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71367" w:rsidRDefault="00671367" w:rsidP="00671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71367" w:rsidRDefault="00671367" w:rsidP="00671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71367" w:rsidRDefault="00671367" w:rsidP="00671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71367" w:rsidRDefault="00671367" w:rsidP="006713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71367" w:rsidRPr="00C36860" w:rsidRDefault="00671367" w:rsidP="00671367">
            <w:pPr>
              <w:widowControl w:val="0"/>
              <w:jc w:val="both"/>
              <w:rPr>
                <w:rFonts w:ascii="Times New Roman" w:eastAsia="Times New Roman" w:hAnsi="Times New Roman" w:cs="Times New Roman"/>
                <w:sz w:val="24"/>
                <w:szCs w:val="24"/>
              </w:rPr>
            </w:pPr>
            <w:r w:rsidRPr="00C36860">
              <w:rPr>
                <w:rFonts w:ascii="Times New Roman" w:eastAsia="Times New Roman" w:hAnsi="Times New Roman" w:cs="Times New Roman"/>
                <w:sz w:val="24"/>
                <w:szCs w:val="24"/>
              </w:rPr>
              <w:t>А також враховувати, що:</w:t>
            </w:r>
          </w:p>
          <w:p w:rsidR="00671367" w:rsidRPr="00C36860" w:rsidRDefault="00671367" w:rsidP="00671367">
            <w:pPr>
              <w:pStyle w:val="a5"/>
              <w:widowControl w:val="0"/>
              <w:numPr>
                <w:ilvl w:val="0"/>
                <w:numId w:val="7"/>
              </w:numPr>
              <w:tabs>
                <w:tab w:val="left" w:pos="455"/>
              </w:tabs>
              <w:ind w:left="30" w:firstLine="0"/>
              <w:jc w:val="both"/>
              <w:rPr>
                <w:rFonts w:ascii="Times New Roman" w:eastAsia="Times New Roman" w:hAnsi="Times New Roman" w:cs="Times New Roman"/>
                <w:i/>
                <w:sz w:val="20"/>
                <w:szCs w:val="20"/>
              </w:rPr>
            </w:pPr>
            <w:r w:rsidRPr="00C3686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w:t>
            </w:r>
            <w:r w:rsidRPr="00C36860">
              <w:rPr>
                <w:rFonts w:ascii="Times New Roman" w:eastAsia="Times New Roman" w:hAnsi="Times New Roman" w:cs="Times New Roman"/>
                <w:sz w:val="24"/>
                <w:szCs w:val="24"/>
              </w:rPr>
              <w:lastRenderedPageBreak/>
              <w:t xml:space="preserve">створених та зареєстрованих відповідно до законодавства України, кінцевим </w:t>
            </w:r>
            <w:proofErr w:type="spellStart"/>
            <w:r w:rsidRPr="00C36860">
              <w:rPr>
                <w:rFonts w:ascii="Times New Roman" w:eastAsia="Times New Roman" w:hAnsi="Times New Roman" w:cs="Times New Roman"/>
                <w:sz w:val="24"/>
                <w:szCs w:val="24"/>
              </w:rPr>
              <w:t>бенефіціарним</w:t>
            </w:r>
            <w:proofErr w:type="spellEnd"/>
            <w:r w:rsidRPr="00C3686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671367" w:rsidRDefault="00671367" w:rsidP="00671367">
            <w:pPr>
              <w:widowControl w:val="0"/>
              <w:jc w:val="both"/>
              <w:rPr>
                <w:rFonts w:ascii="Times New Roman" w:eastAsia="Times New Roman" w:hAnsi="Times New Roman" w:cs="Times New Roman"/>
                <w:i/>
                <w:sz w:val="20"/>
                <w:szCs w:val="20"/>
              </w:rPr>
            </w:pPr>
            <w:r w:rsidRPr="00C36860">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(№1178 від 12.10.2022 року);</w:t>
            </w: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71367" w:rsidRDefault="00671367" w:rsidP="00671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71367" w:rsidRDefault="00671367" w:rsidP="0067136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71367" w:rsidRDefault="00671367" w:rsidP="00671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D1418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w:t>
            </w:r>
            <w:r>
              <w:rPr>
                <w:rFonts w:ascii="Times New Roman" w:eastAsia="Times New Roman" w:hAnsi="Times New Roman" w:cs="Times New Roman"/>
                <w:sz w:val="24"/>
                <w:szCs w:val="24"/>
              </w:rPr>
              <w:t>о з абзацом другим пункту 39 О</w:t>
            </w:r>
            <w:r w:rsidRPr="00D14182">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671367" w:rsidRPr="00802E80" w:rsidRDefault="00671367" w:rsidP="00671367">
            <w:pPr>
              <w:widowControl w:val="0"/>
              <w:jc w:val="both"/>
              <w:rPr>
                <w:rFonts w:ascii="Times New Roman" w:eastAsia="Times New Roman" w:hAnsi="Times New Roman" w:cs="Times New Roman"/>
                <w:sz w:val="24"/>
                <w:szCs w:val="24"/>
              </w:rPr>
            </w:pPr>
            <w:r w:rsidRPr="00802E8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671367" w:rsidRDefault="00671367" w:rsidP="00671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71367" w:rsidRDefault="00671367" w:rsidP="00671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D1418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w:t>
            </w:r>
            <w:r>
              <w:rPr>
                <w:rFonts w:ascii="Times New Roman" w:eastAsia="Times New Roman" w:hAnsi="Times New Roman" w:cs="Times New Roman"/>
                <w:sz w:val="24"/>
                <w:szCs w:val="24"/>
              </w:rPr>
              <w:t>ого абзацом п’ятим пункту 38 О</w:t>
            </w:r>
            <w:r w:rsidRPr="00D14182">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671367" w:rsidRDefault="00671367" w:rsidP="00671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D1418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w:t>
            </w:r>
            <w:r>
              <w:rPr>
                <w:rFonts w:ascii="Times New Roman" w:eastAsia="Times New Roman" w:hAnsi="Times New Roman" w:cs="Times New Roman"/>
                <w:sz w:val="24"/>
                <w:szCs w:val="24"/>
              </w:rPr>
              <w:t>г абзацу другого пункту 36 О</w:t>
            </w:r>
            <w:r w:rsidRPr="00D14182">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671367" w:rsidRDefault="00671367" w:rsidP="00671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02E8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02E80">
              <w:rPr>
                <w:rFonts w:ascii="Times New Roman" w:eastAsia="Times New Roman" w:hAnsi="Times New Roman" w:cs="Times New Roman"/>
                <w:sz w:val="24"/>
                <w:szCs w:val="24"/>
              </w:rPr>
              <w:t>бенефіціарним</w:t>
            </w:r>
            <w:proofErr w:type="spellEnd"/>
            <w:r w:rsidRPr="00802E8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802E80">
              <w:rPr>
                <w:rFonts w:ascii="Times New Roman" w:eastAsia="Times New Roman" w:hAnsi="Times New Roman" w:cs="Times New Roman"/>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1367"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71367" w:rsidRPr="000048AC"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48A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71367"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71367"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1367"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71367"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71367"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71367" w:rsidRPr="00196B22"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96B2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671367"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п. 41 Особливостей та частини другої статті 41 Закону;</w:t>
            </w:r>
          </w:p>
          <w:p w:rsidR="00671367"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71367" w:rsidRPr="0078442A"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442A">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71367"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71367"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1367" w:rsidRDefault="00671367" w:rsidP="00671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rFonts w:ascii="Times New Roman" w:eastAsia="Times New Roman" w:hAnsi="Times New Roman" w:cs="Times New Roman"/>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1367" w:rsidRDefault="00671367" w:rsidP="00671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1367">
        <w:trPr>
          <w:trHeight w:val="472"/>
          <w:jc w:val="center"/>
        </w:trPr>
        <w:tc>
          <w:tcPr>
            <w:tcW w:w="9960" w:type="dxa"/>
            <w:gridSpan w:val="3"/>
            <w:vAlign w:val="center"/>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71367" w:rsidRDefault="00671367" w:rsidP="006713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71367" w:rsidRDefault="00671367" w:rsidP="006713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71367" w:rsidRDefault="00671367" w:rsidP="006713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71367" w:rsidRDefault="00671367" w:rsidP="00671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71367" w:rsidRDefault="00671367" w:rsidP="00671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71367" w:rsidRDefault="00671367" w:rsidP="00671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71367" w:rsidRDefault="00671367" w:rsidP="0067136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71367" w:rsidRDefault="00671367" w:rsidP="00671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71367" w:rsidRDefault="00671367" w:rsidP="00671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71367" w:rsidRDefault="00671367" w:rsidP="0067136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71367" w:rsidRDefault="00671367" w:rsidP="0067136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 або інформацію, що даний вид господарської діяльності не підлягає ліцензуванню.</w:t>
            </w:r>
          </w:p>
          <w:p w:rsidR="00671367" w:rsidRDefault="00671367" w:rsidP="0067136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71367">
        <w:trPr>
          <w:trHeight w:val="6150"/>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71367" w:rsidRPr="00B64EFF" w:rsidRDefault="00671367" w:rsidP="00671367">
            <w:pPr>
              <w:jc w:val="both"/>
              <w:rPr>
                <w:rFonts w:ascii="Times New Roman" w:eastAsia="Times New Roman" w:hAnsi="Times New Roman" w:cs="Times New Roman"/>
                <w:sz w:val="24"/>
                <w:szCs w:val="24"/>
              </w:rPr>
            </w:pPr>
            <w:r w:rsidRPr="00A61F01">
              <w:rPr>
                <w:rFonts w:ascii="Times New Roman" w:eastAsia="Times New Roman" w:hAnsi="Times New Roman" w:cs="Times New Roman"/>
                <w:color w:val="000000"/>
                <w:sz w:val="24"/>
                <w:szCs w:val="24"/>
                <w:lang w:eastAsia="ru-RU"/>
              </w:rPr>
              <w:t xml:space="preserve"> </w:t>
            </w:r>
            <w:r w:rsidRPr="00A61F01">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3177F5">
              <w:rPr>
                <w:rFonts w:ascii="Times New Roman" w:eastAsia="Times New Roman" w:hAnsi="Times New Roman" w:cs="Times New Roman"/>
                <w:sz w:val="24"/>
                <w:szCs w:val="24"/>
              </w:rPr>
              <w:t xml:space="preserve">Особливостей </w:t>
            </w:r>
            <w:r w:rsidRPr="00A61F01">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w:t>
            </w:r>
            <w:r w:rsidRPr="00B64EFF">
              <w:rPr>
                <w:rFonts w:ascii="Times New Roman" w:eastAsia="Times New Roman" w:hAnsi="Times New Roman" w:cs="Times New Roman"/>
                <w:sz w:val="24"/>
                <w:szCs w:val="24"/>
              </w:rPr>
              <w:t>, сьомої – дев’ятої  статті 41 Закону, та Особливостей.</w:t>
            </w:r>
          </w:p>
          <w:p w:rsidR="00671367" w:rsidRPr="00B64EFF" w:rsidRDefault="00671367" w:rsidP="00671367">
            <w:pPr>
              <w:jc w:val="both"/>
              <w:rPr>
                <w:rFonts w:ascii="Times New Roman" w:eastAsia="Times New Roman" w:hAnsi="Times New Roman" w:cs="Times New Roman"/>
                <w:color w:val="000000"/>
                <w:sz w:val="24"/>
                <w:szCs w:val="24"/>
              </w:rPr>
            </w:pPr>
            <w:r w:rsidRPr="00B64EFF">
              <w:rPr>
                <w:rFonts w:ascii="Times New Roman" w:eastAsia="Times New Roman" w:hAnsi="Times New Roman" w:cs="Times New Roman"/>
                <w:color w:val="000000"/>
                <w:sz w:val="24"/>
                <w:szCs w:val="24"/>
              </w:rPr>
              <w:t xml:space="preserve"> Умови договору про закупівлю не повинні відрізнятися від змісту тендерної пропозиції переможця процедури закупівлі, крім випадків: </w:t>
            </w:r>
          </w:p>
          <w:p w:rsidR="00671367" w:rsidRDefault="00671367" w:rsidP="00671367">
            <w:pPr>
              <w:ind w:firstLine="567"/>
              <w:jc w:val="both"/>
              <w:rPr>
                <w:rFonts w:ascii="Times New Roman" w:eastAsia="Times New Roman" w:hAnsi="Times New Roman" w:cs="Times New Roman"/>
                <w:color w:val="000000"/>
                <w:sz w:val="24"/>
                <w:szCs w:val="24"/>
              </w:rPr>
            </w:pPr>
            <w:r w:rsidRPr="00B64EFF">
              <w:rPr>
                <w:rFonts w:ascii="Times New Roman" w:eastAsia="Times New Roman" w:hAnsi="Times New Roman" w:cs="Times New Roman"/>
                <w:color w:val="000000"/>
                <w:sz w:val="24"/>
                <w:szCs w:val="24"/>
              </w:rPr>
              <w:t>- визначення грошового еквівалента зобов’язання в іноземній валюті;</w:t>
            </w:r>
          </w:p>
          <w:p w:rsidR="00671367" w:rsidRDefault="00671367" w:rsidP="00671367">
            <w:pPr>
              <w:ind w:firstLine="567"/>
              <w:jc w:val="both"/>
              <w:rPr>
                <w:rFonts w:ascii="Times New Roman" w:eastAsia="Times New Roman" w:hAnsi="Times New Roman" w:cs="Times New Roman"/>
                <w:color w:val="000000"/>
                <w:sz w:val="24"/>
                <w:szCs w:val="24"/>
              </w:rPr>
            </w:pPr>
            <w:r w:rsidRPr="00B64EFF">
              <w:rPr>
                <w:rFonts w:ascii="Times New Roman" w:eastAsia="Times New Roman" w:hAnsi="Times New Roman" w:cs="Times New Roman"/>
                <w:color w:val="000000"/>
                <w:sz w:val="24"/>
                <w:szCs w:val="24"/>
              </w:rPr>
              <w:t>- перерахунку ціни в бік зменшення ціни тендерної пропозиції переможця без зменшення обсягів закупівлі;</w:t>
            </w:r>
          </w:p>
          <w:p w:rsidR="00671367" w:rsidRPr="00B64EFF" w:rsidRDefault="00671367" w:rsidP="00671367">
            <w:pPr>
              <w:ind w:firstLine="567"/>
              <w:jc w:val="both"/>
              <w:rPr>
                <w:rFonts w:ascii="Times New Roman" w:eastAsia="Times New Roman" w:hAnsi="Times New Roman" w:cs="Times New Roman"/>
                <w:color w:val="000000"/>
                <w:sz w:val="24"/>
                <w:szCs w:val="24"/>
              </w:rPr>
            </w:pPr>
            <w:r w:rsidRPr="00B64EFF">
              <w:rPr>
                <w:rFonts w:ascii="Times New Roman" w:eastAsia="Times New Roman" w:hAnsi="Times New Roman" w:cs="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671367" w:rsidRDefault="00671367" w:rsidP="00671367">
            <w:pPr>
              <w:jc w:val="both"/>
              <w:rPr>
                <w:rFonts w:ascii="Times New Roman" w:eastAsia="Times New Roman" w:hAnsi="Times New Roman" w:cs="Times New Roman"/>
                <w:color w:val="000000"/>
                <w:sz w:val="24"/>
                <w:szCs w:val="24"/>
              </w:rPr>
            </w:pPr>
            <w:r w:rsidRPr="00B64EFF">
              <w:rPr>
                <w:rFonts w:ascii="Times New Roman" w:eastAsia="Times New Roman" w:hAnsi="Times New Roman" w:cs="Times New Roman"/>
                <w:color w:val="000000"/>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color w:val="000000"/>
                <w:sz w:val="24"/>
                <w:szCs w:val="24"/>
              </w:rPr>
              <w:t xml:space="preserve"> передбачених Особливостями.</w:t>
            </w:r>
          </w:p>
          <w:p w:rsidR="00671367" w:rsidRDefault="00671367" w:rsidP="00671367">
            <w:pPr>
              <w:ind w:firstLine="567"/>
              <w:jc w:val="both"/>
              <w:rPr>
                <w:rFonts w:ascii="Times New Roman" w:eastAsia="Times New Roman" w:hAnsi="Times New Roman" w:cs="Times New Roman"/>
                <w:sz w:val="24"/>
                <w:szCs w:val="24"/>
              </w:rPr>
            </w:pPr>
            <w:r w:rsidRPr="00A61F01">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w:t>
            </w:r>
            <w:r w:rsidRPr="00B64EFF">
              <w:rPr>
                <w:rFonts w:ascii="Times New Roman" w:eastAsia="Times New Roman" w:hAnsi="Times New Roman" w:cs="Times New Roman"/>
                <w:color w:val="000000"/>
                <w:sz w:val="24"/>
                <w:szCs w:val="24"/>
              </w:rPr>
              <w:t>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71367" w:rsidTr="008C6BAF">
        <w:trPr>
          <w:trHeight w:val="1119"/>
          <w:jc w:val="center"/>
        </w:trPr>
        <w:tc>
          <w:tcPr>
            <w:tcW w:w="705" w:type="dxa"/>
          </w:tcPr>
          <w:p w:rsidR="00671367" w:rsidRPr="00A61F01" w:rsidRDefault="00671367" w:rsidP="00671367">
            <w:pPr>
              <w:jc w:val="both"/>
              <w:rPr>
                <w:rFonts w:ascii="Times New Roman" w:eastAsia="Times New Roman" w:hAnsi="Times New Roman" w:cs="Times New Roman"/>
                <w:b/>
                <w:bCs/>
                <w:color w:val="000000"/>
                <w:sz w:val="24"/>
                <w:szCs w:val="24"/>
                <w:lang w:eastAsia="ru-RU"/>
              </w:rPr>
            </w:pPr>
            <w:r w:rsidRPr="00A61F01">
              <w:rPr>
                <w:rFonts w:ascii="Times New Roman" w:eastAsia="Times New Roman" w:hAnsi="Times New Roman" w:cs="Times New Roman"/>
                <w:b/>
                <w:bCs/>
                <w:color w:val="000000"/>
                <w:sz w:val="24"/>
                <w:szCs w:val="24"/>
                <w:lang w:eastAsia="ru-RU"/>
              </w:rPr>
              <w:t>5</w:t>
            </w:r>
          </w:p>
        </w:tc>
        <w:tc>
          <w:tcPr>
            <w:tcW w:w="2835" w:type="dxa"/>
          </w:tcPr>
          <w:p w:rsidR="00671367" w:rsidRPr="00A61F01" w:rsidRDefault="00671367" w:rsidP="00671367">
            <w:pPr>
              <w:rPr>
                <w:rFonts w:ascii="Times New Roman" w:eastAsia="Times New Roman" w:hAnsi="Times New Roman" w:cs="Times New Roman"/>
                <w:b/>
                <w:bCs/>
                <w:color w:val="000000"/>
                <w:sz w:val="24"/>
                <w:szCs w:val="24"/>
                <w:lang w:eastAsia="ru-RU"/>
              </w:rPr>
            </w:pPr>
            <w:r w:rsidRPr="00A61F01">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6420" w:type="dxa"/>
          </w:tcPr>
          <w:p w:rsidR="00671367" w:rsidRPr="004D1564" w:rsidRDefault="00671367" w:rsidP="00671367">
            <w:pPr>
              <w:jc w:val="both"/>
              <w:rPr>
                <w:rFonts w:ascii="Times New Roman" w:eastAsia="Times New Roman" w:hAnsi="Times New Roman" w:cs="Times New Roman"/>
                <w:color w:val="000000"/>
                <w:sz w:val="24"/>
                <w:szCs w:val="24"/>
                <w:lang w:eastAsia="ru-RU"/>
              </w:rPr>
            </w:pPr>
            <w:r w:rsidRPr="004D1564">
              <w:rPr>
                <w:rFonts w:ascii="Times New Roman" w:eastAsia="Times New Roman" w:hAnsi="Times New Roman" w:cs="Times New Roman"/>
                <w:sz w:val="24"/>
                <w:szCs w:val="24"/>
                <w:lang w:eastAsia="ru-RU"/>
              </w:rPr>
              <w:t xml:space="preserve">У разі відхилення тендерної пропозиції з підстави, визначеної </w:t>
            </w:r>
            <w:r w:rsidRPr="004D1564">
              <w:rPr>
                <w:rFonts w:ascii="Times New Roman" w:eastAsia="Times New Roman" w:hAnsi="Times New Roman" w:cs="Times New Roman"/>
                <w:sz w:val="24"/>
                <w:szCs w:val="24"/>
                <w:u w:val="single"/>
                <w:lang w:eastAsia="ru-RU"/>
              </w:rPr>
              <w:t>підпунктом 3</w:t>
            </w:r>
            <w:r w:rsidRPr="004D1564">
              <w:rPr>
                <w:rFonts w:ascii="Times New Roman" w:eastAsia="Times New Roman" w:hAnsi="Times New Roman" w:cs="Times New Roman"/>
                <w:sz w:val="24"/>
                <w:szCs w:val="24"/>
                <w:lang w:eastAsia="ru-RU"/>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w:t>
            </w:r>
          </w:p>
          <w:p w:rsidR="00671367" w:rsidRPr="004D1564" w:rsidRDefault="00671367" w:rsidP="00671367">
            <w:pPr>
              <w:jc w:val="both"/>
              <w:rPr>
                <w:rFonts w:ascii="Times New Roman" w:eastAsia="Times New Roman" w:hAnsi="Times New Roman" w:cs="Times New Roman"/>
                <w:sz w:val="24"/>
                <w:szCs w:val="24"/>
                <w:lang w:eastAsia="ru-RU"/>
              </w:rPr>
            </w:pPr>
            <w:r w:rsidRPr="004D1564">
              <w:rPr>
                <w:rFonts w:ascii="Times New Roman" w:eastAsia="Times New Roman" w:hAnsi="Times New Roman" w:cs="Times New Roman"/>
                <w:sz w:val="24"/>
                <w:szCs w:val="24"/>
                <w:lang w:eastAsia="ru-RU"/>
              </w:rPr>
              <w:t xml:space="preserve">бути визнана найбільш економічно вигідною відповідно до вимог </w:t>
            </w:r>
            <w:r w:rsidRPr="004D1564">
              <w:rPr>
                <w:rFonts w:ascii="Times New Roman" w:eastAsia="Times New Roman" w:hAnsi="Times New Roman" w:cs="Times New Roman"/>
                <w:sz w:val="24"/>
                <w:szCs w:val="24"/>
                <w:u w:val="single"/>
                <w:lang w:eastAsia="ru-RU"/>
              </w:rPr>
              <w:t>Закону</w:t>
            </w:r>
            <w:r w:rsidRPr="004D1564">
              <w:rPr>
                <w:rFonts w:ascii="Times New Roman" w:eastAsia="Times New Roman" w:hAnsi="Times New Roman" w:cs="Times New Roman"/>
                <w:sz w:val="24"/>
                <w:szCs w:val="24"/>
                <w:lang w:eastAsia="ru-RU"/>
              </w:rPr>
              <w:t xml:space="preserve"> та Особливостей, та приймає рішення про намір укласти договір про закупівлю у порядку та на умовах, визначених </w:t>
            </w:r>
            <w:r w:rsidRPr="004D1564">
              <w:rPr>
                <w:rFonts w:ascii="Times New Roman" w:eastAsia="Times New Roman" w:hAnsi="Times New Roman" w:cs="Times New Roman"/>
                <w:sz w:val="24"/>
                <w:szCs w:val="24"/>
                <w:u w:val="single"/>
                <w:lang w:eastAsia="ru-RU"/>
              </w:rPr>
              <w:t>статтею 33 Закону</w:t>
            </w:r>
            <w:r w:rsidRPr="004D1564">
              <w:rPr>
                <w:rFonts w:ascii="Times New Roman" w:eastAsia="Times New Roman" w:hAnsi="Times New Roman" w:cs="Times New Roman"/>
                <w:sz w:val="24"/>
                <w:szCs w:val="24"/>
                <w:lang w:eastAsia="ru-RU"/>
              </w:rPr>
              <w:t xml:space="preserve"> та пунктом 46 Особливостей.</w:t>
            </w:r>
          </w:p>
          <w:p w:rsidR="00671367" w:rsidRPr="00700712" w:rsidRDefault="00671367" w:rsidP="00671367">
            <w:pPr>
              <w:jc w:val="both"/>
              <w:rPr>
                <w:rFonts w:ascii="Times New Roman" w:eastAsia="Times New Roman" w:hAnsi="Times New Roman" w:cs="Times New Roman"/>
                <w:color w:val="000000"/>
                <w:sz w:val="24"/>
                <w:szCs w:val="24"/>
                <w:highlight w:val="red"/>
                <w:lang w:eastAsia="ru-RU"/>
              </w:rPr>
            </w:pPr>
            <w:r w:rsidRPr="004D1564">
              <w:rPr>
                <w:rFonts w:ascii="Times New Roman" w:eastAsia="Times New Roman" w:hAnsi="Times New Roman" w:cs="Times New Roman"/>
                <w:sz w:val="24"/>
                <w:szCs w:val="24"/>
                <w:lang w:eastAsia="ru-RU"/>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 38 Особливостей.</w:t>
            </w:r>
          </w:p>
        </w:tc>
      </w:tr>
      <w:tr w:rsidR="00671367">
        <w:trPr>
          <w:trHeight w:val="1119"/>
          <w:jc w:val="center"/>
        </w:trPr>
        <w:tc>
          <w:tcPr>
            <w:tcW w:w="705" w:type="dxa"/>
          </w:tcPr>
          <w:p w:rsidR="00671367" w:rsidRDefault="00671367" w:rsidP="00671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71367" w:rsidRDefault="00671367" w:rsidP="00671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6475E" w:rsidRDefault="00B6475E" w:rsidP="00B6475E">
            <w:pPr>
              <w:pStyle w:val="12"/>
              <w:widowControl w:val="0"/>
              <w:ind w:right="113"/>
              <w:contextualSpacing/>
              <w:jc w:val="both"/>
              <w:rPr>
                <w:sz w:val="24"/>
                <w:szCs w:val="24"/>
                <w:lang w:val="uk-UA"/>
              </w:rPr>
            </w:pPr>
            <w:r w:rsidRPr="0069294F">
              <w:rPr>
                <w:sz w:val="24"/>
                <w:szCs w:val="24"/>
                <w:lang w:val="uk-UA"/>
              </w:rPr>
              <w:t>Замовник даних торгів вимагатиме від учасника-переможця внесення ним не пізніше дати укладення договору про закупівлю забезпечення виконання такого договору шляхом внесення на визначений замовником рахунок, відкритий органом, що здійснює казначейське обслуговування замовни</w:t>
            </w:r>
            <w:r w:rsidR="004D1564">
              <w:rPr>
                <w:sz w:val="24"/>
                <w:szCs w:val="24"/>
                <w:lang w:val="uk-UA"/>
              </w:rPr>
              <w:t>ка, грошової застави в розмірі 3</w:t>
            </w:r>
            <w:r w:rsidRPr="0069294F">
              <w:rPr>
                <w:sz w:val="24"/>
                <w:szCs w:val="24"/>
                <w:lang w:val="uk-UA"/>
              </w:rPr>
              <w:t>% від вартості договору про закупівлю. До розрахунку суми грошової застави в якості вартості договору про закупівлю приймається ціна тендерної пропозиції переможця процедури закупівлі. Відносини між учасником-</w:t>
            </w:r>
            <w:r w:rsidRPr="0069294F">
              <w:rPr>
                <w:sz w:val="24"/>
                <w:szCs w:val="24"/>
                <w:lang w:val="uk-UA"/>
              </w:rPr>
              <w:lastRenderedPageBreak/>
              <w:t>переможцем та замовником з приводу забезпечення виконання зобов’язання, що виникають з даного пункту тендерної документації, оформлюються у формі та за змістом, що передбачені Цивільним кодексом України.</w:t>
            </w:r>
          </w:p>
          <w:p w:rsidR="00B6475E" w:rsidRPr="00B6475E" w:rsidRDefault="00B6475E" w:rsidP="00B6475E">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sz w:val="24"/>
                <w:szCs w:val="24"/>
              </w:rPr>
            </w:pPr>
            <w:r w:rsidRPr="00B6475E">
              <w:rPr>
                <w:rFonts w:ascii="Times New Roman" w:hAnsi="Times New Roman" w:cs="Times New Roman"/>
                <w:color w:val="000000"/>
                <w:sz w:val="24"/>
                <w:szCs w:val="24"/>
              </w:rPr>
              <w:t>Замовник повертає забезпечення виконання Договору про закупівлю відповідно до статті 27 Закону України «Про публічні закупівлі» з урахуванням Особливостей.</w:t>
            </w:r>
          </w:p>
          <w:p w:rsidR="00B6475E" w:rsidRPr="00B6475E" w:rsidRDefault="00B6475E" w:rsidP="00B6475E">
            <w:pPr>
              <w:contextualSpacing/>
              <w:jc w:val="both"/>
              <w:rPr>
                <w:rFonts w:ascii="Times New Roman" w:hAnsi="Times New Roman" w:cs="Times New Roman"/>
                <w:sz w:val="24"/>
                <w:szCs w:val="24"/>
                <w:lang w:eastAsia="en-US"/>
              </w:rPr>
            </w:pPr>
            <w:r w:rsidRPr="00B6475E">
              <w:rPr>
                <w:rFonts w:ascii="Times New Roman" w:hAnsi="Times New Roman" w:cs="Times New Roman"/>
                <w:sz w:val="24"/>
                <w:szCs w:val="24"/>
                <w:lang w:eastAsia="en-US"/>
              </w:rPr>
              <w:t xml:space="preserve">Замовник повертає забезпечення виконання Договору про закупівлю після виконання Підрядником всіх умов Договору, </w:t>
            </w:r>
            <w:r w:rsidRPr="00B6475E">
              <w:rPr>
                <w:rFonts w:ascii="Times New Roman" w:hAnsi="Times New Roman" w:cs="Times New Roman"/>
                <w:color w:val="000000"/>
                <w:sz w:val="24"/>
                <w:szCs w:val="24"/>
                <w:shd w:val="clear" w:color="auto" w:fill="FFFFFF"/>
                <w:lang w:eastAsia="en-US"/>
              </w:rPr>
              <w:t>зокрема після виконання і приймання всіх передбачених Договором робіт та реєстрації декларації про готовність об'єкта до експлуатації або видачі сертифіката.</w:t>
            </w:r>
          </w:p>
          <w:p w:rsidR="00B6475E" w:rsidRDefault="00B6475E" w:rsidP="00B6475E">
            <w:pPr>
              <w:pStyle w:val="12"/>
              <w:widowControl w:val="0"/>
              <w:ind w:right="113"/>
              <w:contextualSpacing/>
              <w:jc w:val="both"/>
              <w:rPr>
                <w:sz w:val="24"/>
                <w:szCs w:val="24"/>
                <w:lang w:val="uk-UA"/>
              </w:rPr>
            </w:pPr>
            <w:r w:rsidRPr="00B6475E">
              <w:rPr>
                <w:sz w:val="24"/>
                <w:szCs w:val="24"/>
                <w:lang w:val="uk-UA"/>
              </w:rPr>
              <w:t xml:space="preserve"> Строк дії забезпечення виконання договору про закупівлю – не менше строку дії такого договору.</w:t>
            </w:r>
          </w:p>
          <w:p w:rsidR="00671367" w:rsidRDefault="00B6475E" w:rsidP="00B6475E">
            <w:pPr>
              <w:pStyle w:val="rvps2"/>
              <w:shd w:val="clear" w:color="auto" w:fill="FFFFFF"/>
              <w:spacing w:before="0" w:beforeAutospacing="0" w:after="150" w:afterAutospacing="0"/>
              <w:contextualSpacing/>
              <w:jc w:val="both"/>
            </w:pPr>
            <w:r w:rsidRPr="0069294F">
              <w:t>Учасник надає у складі тендерної пропозиції лист щодо зобов’язання такого учасника на внесення коштів грошової застави в якості забезпечення виконання договору про закупівлю у порядку, передбач</w:t>
            </w:r>
            <w:r>
              <w:t>еному цією документацією та проє</w:t>
            </w:r>
            <w:r w:rsidRPr="0069294F">
              <w:t>кт документу, яким у відповідності до вимог чинного законодавства регулюються відносини подібного характеру, зміст якого включає умови внесення забезпечення виконання договору про закупівлю, та відповідає вимогам чинного законодавства України.</w:t>
            </w:r>
            <w:r>
              <w:t xml:space="preserve"> </w:t>
            </w:r>
            <w:r w:rsidRPr="0069294F">
              <w:t xml:space="preserve">Замовник залишає за собою пріоритетне право на визначення істотних умов правочину щодо надання учасником забезпечення, а відмова учасника на вчинення правочину щодо внесення передбаченого тут забезпечення на умовах, визначених замовником, розцінюватиметься як </w:t>
            </w:r>
            <w:proofErr w:type="spellStart"/>
            <w:r w:rsidRPr="0069294F">
              <w:t>неукладення</w:t>
            </w:r>
            <w:proofErr w:type="spellEnd"/>
            <w:r w:rsidRPr="0069294F">
              <w:t xml:space="preserve"> договору про закупівлю з вини учасниками, з настанням відповідних наслідків згідно </w:t>
            </w:r>
            <w:r>
              <w:t>п. 41 Особливостей</w:t>
            </w:r>
          </w:p>
        </w:tc>
      </w:tr>
    </w:tbl>
    <w:p w:rsidR="00544C3E" w:rsidRDefault="00544C3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47983" w:rsidRPr="009F7CFA" w:rsidRDefault="00B47983" w:rsidP="00B47983">
      <w:pPr>
        <w:widowControl w:val="0"/>
        <w:spacing w:after="0" w:line="240" w:lineRule="auto"/>
        <w:contextualSpacing/>
        <w:jc w:val="both"/>
        <w:rPr>
          <w:rFonts w:ascii="Times New Roman" w:eastAsia="Times New Roman" w:hAnsi="Times New Roman" w:cs="Times New Roman"/>
          <w:sz w:val="24"/>
          <w:szCs w:val="24"/>
        </w:rPr>
      </w:pPr>
      <w:r w:rsidRPr="009F7CFA">
        <w:rPr>
          <w:rFonts w:ascii="Times New Roman" w:eastAsia="Times New Roman" w:hAnsi="Times New Roman" w:cs="Times New Roman"/>
          <w:sz w:val="24"/>
          <w:szCs w:val="24"/>
        </w:rPr>
        <w:t xml:space="preserve">Додатки: </w:t>
      </w:r>
    </w:p>
    <w:p w:rsidR="00B47983" w:rsidRPr="004922E2" w:rsidRDefault="00B47983" w:rsidP="00B47983">
      <w:pPr>
        <w:widowControl w:val="0"/>
        <w:spacing w:after="0" w:line="240" w:lineRule="auto"/>
        <w:contextualSpacing/>
        <w:jc w:val="both"/>
        <w:rPr>
          <w:rFonts w:ascii="Times New Roman" w:eastAsia="Times New Roman" w:hAnsi="Times New Roman" w:cs="Times New Roman"/>
          <w:sz w:val="24"/>
          <w:szCs w:val="24"/>
        </w:rPr>
      </w:pPr>
      <w:r w:rsidRPr="004922E2">
        <w:rPr>
          <w:rFonts w:ascii="Times New Roman" w:eastAsia="Times New Roman" w:hAnsi="Times New Roman" w:cs="Times New Roman"/>
          <w:sz w:val="24"/>
          <w:szCs w:val="24"/>
        </w:rPr>
        <w:t>1. Додаток 1 до тендерної документації -  Кваліфікаційні критерії, вимоги пункту 44 особливостей та інші вимоги.</w:t>
      </w:r>
    </w:p>
    <w:p w:rsidR="00B47983" w:rsidRPr="004922E2" w:rsidRDefault="00B47983" w:rsidP="00B47983">
      <w:pPr>
        <w:widowControl w:val="0"/>
        <w:spacing w:after="0" w:line="240" w:lineRule="auto"/>
        <w:contextualSpacing/>
        <w:jc w:val="both"/>
        <w:rPr>
          <w:rFonts w:ascii="Times New Roman" w:eastAsia="Times New Roman" w:hAnsi="Times New Roman" w:cs="Times New Roman"/>
          <w:sz w:val="24"/>
          <w:szCs w:val="24"/>
        </w:rPr>
      </w:pPr>
      <w:r w:rsidRPr="004922E2">
        <w:rPr>
          <w:rFonts w:ascii="Times New Roman" w:eastAsia="Times New Roman" w:hAnsi="Times New Roman" w:cs="Times New Roman"/>
          <w:sz w:val="24"/>
          <w:szCs w:val="24"/>
        </w:rPr>
        <w:t>2. Додаток 2 до тендерної документації - Технічні вимоги до предмета закупівлі.</w:t>
      </w:r>
    </w:p>
    <w:p w:rsidR="00B47983" w:rsidRPr="004922E2" w:rsidRDefault="00B47983" w:rsidP="00B47983">
      <w:pPr>
        <w:contextualSpacing/>
        <w:rPr>
          <w:rFonts w:ascii="Times New Roman" w:eastAsia="Times New Roman" w:hAnsi="Times New Roman" w:cs="Times New Roman"/>
          <w:sz w:val="24"/>
          <w:szCs w:val="24"/>
        </w:rPr>
      </w:pPr>
      <w:r w:rsidRPr="004922E2">
        <w:rPr>
          <w:rFonts w:ascii="Times New Roman" w:eastAsia="Times New Roman" w:hAnsi="Times New Roman" w:cs="Times New Roman"/>
          <w:sz w:val="24"/>
          <w:szCs w:val="24"/>
        </w:rPr>
        <w:t>3. Додаток 3 до тендерної документації - Проект договору</w:t>
      </w:r>
      <w:r>
        <w:rPr>
          <w:rFonts w:ascii="Times New Roman" w:eastAsia="Times New Roman" w:hAnsi="Times New Roman" w:cs="Times New Roman"/>
          <w:sz w:val="24"/>
          <w:szCs w:val="24"/>
        </w:rPr>
        <w:t>.</w:t>
      </w:r>
    </w:p>
    <w:p w:rsidR="00B47983" w:rsidRDefault="00B47983" w:rsidP="00B47983">
      <w:pPr>
        <w:contextualSpacing/>
        <w:rPr>
          <w:rFonts w:ascii="Times New Roman" w:eastAsia="Times New Roman" w:hAnsi="Times New Roman" w:cs="Times New Roman"/>
          <w:sz w:val="24"/>
          <w:szCs w:val="24"/>
        </w:rPr>
      </w:pPr>
      <w:r w:rsidRPr="004922E2">
        <w:rPr>
          <w:rFonts w:ascii="Times New Roman" w:eastAsia="Times New Roman" w:hAnsi="Times New Roman" w:cs="Times New Roman"/>
          <w:sz w:val="24"/>
          <w:szCs w:val="24"/>
        </w:rPr>
        <w:t xml:space="preserve">4. Додаток 4 до тендерної документації </w:t>
      </w:r>
      <w:r w:rsidR="00CB3A00">
        <w:rPr>
          <w:rFonts w:ascii="Times New Roman" w:eastAsia="Times New Roman" w:hAnsi="Times New Roman" w:cs="Times New Roman"/>
          <w:sz w:val="24"/>
          <w:szCs w:val="24"/>
        </w:rPr>
        <w:t>–</w:t>
      </w:r>
      <w:r w:rsidRPr="004922E2">
        <w:rPr>
          <w:rFonts w:ascii="Times New Roman" w:eastAsia="Times New Roman" w:hAnsi="Times New Roman" w:cs="Times New Roman"/>
          <w:sz w:val="24"/>
          <w:szCs w:val="24"/>
        </w:rPr>
        <w:t xml:space="preserve"> </w:t>
      </w:r>
      <w:r w:rsidR="00CB3A00">
        <w:rPr>
          <w:rFonts w:ascii="Times New Roman" w:eastAsia="Times New Roman" w:hAnsi="Times New Roman" w:cs="Times New Roman"/>
          <w:sz w:val="24"/>
          <w:szCs w:val="24"/>
        </w:rPr>
        <w:t>Транспортна схема</w:t>
      </w:r>
      <w:r w:rsidRPr="004922E2">
        <w:rPr>
          <w:rFonts w:ascii="Times New Roman" w:eastAsia="Times New Roman" w:hAnsi="Times New Roman" w:cs="Times New Roman"/>
          <w:sz w:val="24"/>
          <w:szCs w:val="24"/>
        </w:rPr>
        <w:t>.</w:t>
      </w:r>
    </w:p>
    <w:p w:rsidR="00F46B54" w:rsidRDefault="001B5FFC" w:rsidP="001B5FFC">
      <w:p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5. Додаток 5 до тендерної документації – Перелік основних матеріальних ресурсів.</w:t>
      </w:r>
      <w:bookmarkStart w:id="8" w:name="_GoBack"/>
      <w:bookmarkEnd w:id="8"/>
    </w:p>
    <w:p w:rsidR="00F46B54" w:rsidRDefault="00F46B54">
      <w:pPr>
        <w:rPr>
          <w:rFonts w:ascii="Times New Roman" w:eastAsia="Times New Roman" w:hAnsi="Times New Roman" w:cs="Times New Roman"/>
          <w:highlight w:val="white"/>
        </w:rPr>
      </w:pPr>
    </w:p>
    <w:p w:rsidR="00544C3E" w:rsidRDefault="00544C3E">
      <w:pPr>
        <w:widowControl w:val="0"/>
        <w:spacing w:after="0" w:line="240" w:lineRule="auto"/>
        <w:jc w:val="both"/>
        <w:rPr>
          <w:rFonts w:ascii="Times New Roman" w:eastAsia="Times New Roman" w:hAnsi="Times New Roman" w:cs="Times New Roman"/>
          <w:sz w:val="24"/>
          <w:szCs w:val="24"/>
        </w:rPr>
      </w:pPr>
    </w:p>
    <w:sectPr w:rsidR="00544C3E" w:rsidSect="00880260">
      <w:footerReference w:type="default" r:id="rId12"/>
      <w:footerReference w:type="first" r:id="rId13"/>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78" w:rsidRDefault="00BD2378">
      <w:pPr>
        <w:spacing w:after="0" w:line="240" w:lineRule="auto"/>
      </w:pPr>
      <w:r>
        <w:separator/>
      </w:r>
    </w:p>
  </w:endnote>
  <w:endnote w:type="continuationSeparator" w:id="0">
    <w:p w:rsidR="00BD2378" w:rsidRDefault="00BD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E0" w:rsidRDefault="001B05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5E39">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E0" w:rsidRDefault="001B05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78" w:rsidRDefault="00BD2378">
      <w:pPr>
        <w:spacing w:after="0" w:line="240" w:lineRule="auto"/>
      </w:pPr>
      <w:r>
        <w:separator/>
      </w:r>
    </w:p>
  </w:footnote>
  <w:footnote w:type="continuationSeparator" w:id="0">
    <w:p w:rsidR="00BD2378" w:rsidRDefault="00BD2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A2ADF"/>
    <w:multiLevelType w:val="multilevel"/>
    <w:tmpl w:val="EB28DA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6E0637"/>
    <w:multiLevelType w:val="multilevel"/>
    <w:tmpl w:val="251ADC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DAB1814"/>
    <w:multiLevelType w:val="hybridMultilevel"/>
    <w:tmpl w:val="2242A324"/>
    <w:lvl w:ilvl="0" w:tplc="16A2A34C">
      <w:numFmt w:val="bullet"/>
      <w:lvlText w:val="-"/>
      <w:lvlJc w:val="left"/>
      <w:pPr>
        <w:ind w:left="420" w:hanging="360"/>
      </w:pPr>
      <w:rPr>
        <w:rFonts w:ascii="Times New Roman" w:eastAsia="Times New Roman" w:hAnsi="Times New Roman" w:cs="Times New Roman" w:hint="default"/>
        <w:i w:val="0"/>
        <w:sz w:val="24"/>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4B03653C"/>
    <w:multiLevelType w:val="multilevel"/>
    <w:tmpl w:val="D5D61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064F71"/>
    <w:multiLevelType w:val="multilevel"/>
    <w:tmpl w:val="DAE2A51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E8151F"/>
    <w:multiLevelType w:val="hybridMultilevel"/>
    <w:tmpl w:val="5C30F818"/>
    <w:lvl w:ilvl="0" w:tplc="606434A4">
      <w:start w:val="912"/>
      <w:numFmt w:val="bullet"/>
      <w:lvlText w:val="-"/>
      <w:lvlJc w:val="left"/>
      <w:pPr>
        <w:ind w:left="829" w:hanging="360"/>
      </w:pPr>
      <w:rPr>
        <w:rFonts w:ascii="Calibri" w:eastAsia="Calibri" w:hAnsi="Calibri" w:cs="Calibri" w:hint="default"/>
        <w:b w:val="0"/>
      </w:rPr>
    </w:lvl>
    <w:lvl w:ilvl="1" w:tplc="04220003" w:tentative="1">
      <w:start w:val="1"/>
      <w:numFmt w:val="bullet"/>
      <w:lvlText w:val="o"/>
      <w:lvlJc w:val="left"/>
      <w:pPr>
        <w:ind w:left="1549" w:hanging="360"/>
      </w:pPr>
      <w:rPr>
        <w:rFonts w:ascii="Courier New" w:hAnsi="Courier New" w:cs="Courier New" w:hint="default"/>
      </w:rPr>
    </w:lvl>
    <w:lvl w:ilvl="2" w:tplc="04220005" w:tentative="1">
      <w:start w:val="1"/>
      <w:numFmt w:val="bullet"/>
      <w:lvlText w:val=""/>
      <w:lvlJc w:val="left"/>
      <w:pPr>
        <w:ind w:left="2269" w:hanging="360"/>
      </w:pPr>
      <w:rPr>
        <w:rFonts w:ascii="Wingdings" w:hAnsi="Wingdings" w:hint="default"/>
      </w:rPr>
    </w:lvl>
    <w:lvl w:ilvl="3" w:tplc="04220001" w:tentative="1">
      <w:start w:val="1"/>
      <w:numFmt w:val="bullet"/>
      <w:lvlText w:val=""/>
      <w:lvlJc w:val="left"/>
      <w:pPr>
        <w:ind w:left="2989" w:hanging="360"/>
      </w:pPr>
      <w:rPr>
        <w:rFonts w:ascii="Symbol" w:hAnsi="Symbol" w:hint="default"/>
      </w:rPr>
    </w:lvl>
    <w:lvl w:ilvl="4" w:tplc="04220003" w:tentative="1">
      <w:start w:val="1"/>
      <w:numFmt w:val="bullet"/>
      <w:lvlText w:val="o"/>
      <w:lvlJc w:val="left"/>
      <w:pPr>
        <w:ind w:left="3709" w:hanging="360"/>
      </w:pPr>
      <w:rPr>
        <w:rFonts w:ascii="Courier New" w:hAnsi="Courier New" w:cs="Courier New" w:hint="default"/>
      </w:rPr>
    </w:lvl>
    <w:lvl w:ilvl="5" w:tplc="04220005" w:tentative="1">
      <w:start w:val="1"/>
      <w:numFmt w:val="bullet"/>
      <w:lvlText w:val=""/>
      <w:lvlJc w:val="left"/>
      <w:pPr>
        <w:ind w:left="4429" w:hanging="360"/>
      </w:pPr>
      <w:rPr>
        <w:rFonts w:ascii="Wingdings" w:hAnsi="Wingdings" w:hint="default"/>
      </w:rPr>
    </w:lvl>
    <w:lvl w:ilvl="6" w:tplc="04220001" w:tentative="1">
      <w:start w:val="1"/>
      <w:numFmt w:val="bullet"/>
      <w:lvlText w:val=""/>
      <w:lvlJc w:val="left"/>
      <w:pPr>
        <w:ind w:left="5149" w:hanging="360"/>
      </w:pPr>
      <w:rPr>
        <w:rFonts w:ascii="Symbol" w:hAnsi="Symbol" w:hint="default"/>
      </w:rPr>
    </w:lvl>
    <w:lvl w:ilvl="7" w:tplc="04220003" w:tentative="1">
      <w:start w:val="1"/>
      <w:numFmt w:val="bullet"/>
      <w:lvlText w:val="o"/>
      <w:lvlJc w:val="left"/>
      <w:pPr>
        <w:ind w:left="5869" w:hanging="360"/>
      </w:pPr>
      <w:rPr>
        <w:rFonts w:ascii="Courier New" w:hAnsi="Courier New" w:cs="Courier New" w:hint="default"/>
      </w:rPr>
    </w:lvl>
    <w:lvl w:ilvl="8" w:tplc="04220005" w:tentative="1">
      <w:start w:val="1"/>
      <w:numFmt w:val="bullet"/>
      <w:lvlText w:val=""/>
      <w:lvlJc w:val="left"/>
      <w:pPr>
        <w:ind w:left="6589" w:hanging="360"/>
      </w:pPr>
      <w:rPr>
        <w:rFonts w:ascii="Wingdings" w:hAnsi="Wingdings" w:hint="default"/>
      </w:rPr>
    </w:lvl>
  </w:abstractNum>
  <w:abstractNum w:abstractNumId="6" w15:restartNumberingAfterBreak="0">
    <w:nsid w:val="696E7F4F"/>
    <w:multiLevelType w:val="multilevel"/>
    <w:tmpl w:val="76229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3E"/>
    <w:rsid w:val="0001091A"/>
    <w:rsid w:val="00041A51"/>
    <w:rsid w:val="00042D27"/>
    <w:rsid w:val="000C1B0A"/>
    <w:rsid w:val="000D1FF8"/>
    <w:rsid w:val="000D5E39"/>
    <w:rsid w:val="0010466E"/>
    <w:rsid w:val="00117952"/>
    <w:rsid w:val="00120054"/>
    <w:rsid w:val="001B05E0"/>
    <w:rsid w:val="001B5FFC"/>
    <w:rsid w:val="002063AF"/>
    <w:rsid w:val="00213936"/>
    <w:rsid w:val="00266641"/>
    <w:rsid w:val="002C0015"/>
    <w:rsid w:val="00337EB8"/>
    <w:rsid w:val="00362408"/>
    <w:rsid w:val="003B7D1B"/>
    <w:rsid w:val="0041405F"/>
    <w:rsid w:val="00414E7F"/>
    <w:rsid w:val="0042760B"/>
    <w:rsid w:val="00453E95"/>
    <w:rsid w:val="00455A9B"/>
    <w:rsid w:val="00457820"/>
    <w:rsid w:val="00483E31"/>
    <w:rsid w:val="00495939"/>
    <w:rsid w:val="004B0FA8"/>
    <w:rsid w:val="004C4B08"/>
    <w:rsid w:val="004D1564"/>
    <w:rsid w:val="00504148"/>
    <w:rsid w:val="00544C3E"/>
    <w:rsid w:val="00551177"/>
    <w:rsid w:val="00596BC8"/>
    <w:rsid w:val="005A7AD1"/>
    <w:rsid w:val="005B0596"/>
    <w:rsid w:val="005E6251"/>
    <w:rsid w:val="00632ACD"/>
    <w:rsid w:val="00636679"/>
    <w:rsid w:val="00644CA2"/>
    <w:rsid w:val="00651AAA"/>
    <w:rsid w:val="00671367"/>
    <w:rsid w:val="006A4AC3"/>
    <w:rsid w:val="006C0CDC"/>
    <w:rsid w:val="00700712"/>
    <w:rsid w:val="00721AC6"/>
    <w:rsid w:val="00755C77"/>
    <w:rsid w:val="007D374B"/>
    <w:rsid w:val="00833A5F"/>
    <w:rsid w:val="008342F7"/>
    <w:rsid w:val="00847102"/>
    <w:rsid w:val="00853D9C"/>
    <w:rsid w:val="00854214"/>
    <w:rsid w:val="00880260"/>
    <w:rsid w:val="00881239"/>
    <w:rsid w:val="008E28B7"/>
    <w:rsid w:val="009014F6"/>
    <w:rsid w:val="0092036A"/>
    <w:rsid w:val="009238B8"/>
    <w:rsid w:val="00943660"/>
    <w:rsid w:val="00982373"/>
    <w:rsid w:val="00983191"/>
    <w:rsid w:val="00990CFF"/>
    <w:rsid w:val="009910AA"/>
    <w:rsid w:val="009E00AB"/>
    <w:rsid w:val="00A05571"/>
    <w:rsid w:val="00A728BA"/>
    <w:rsid w:val="00A836EF"/>
    <w:rsid w:val="00A95EBB"/>
    <w:rsid w:val="00AA040D"/>
    <w:rsid w:val="00AA1FCF"/>
    <w:rsid w:val="00AA7EC6"/>
    <w:rsid w:val="00AF502E"/>
    <w:rsid w:val="00B023F2"/>
    <w:rsid w:val="00B13234"/>
    <w:rsid w:val="00B2133A"/>
    <w:rsid w:val="00B23BEC"/>
    <w:rsid w:val="00B47983"/>
    <w:rsid w:val="00B6475E"/>
    <w:rsid w:val="00B67764"/>
    <w:rsid w:val="00B91F0B"/>
    <w:rsid w:val="00B958C7"/>
    <w:rsid w:val="00BD2378"/>
    <w:rsid w:val="00BF4029"/>
    <w:rsid w:val="00BF41D4"/>
    <w:rsid w:val="00BF455A"/>
    <w:rsid w:val="00C17F9E"/>
    <w:rsid w:val="00C25D7D"/>
    <w:rsid w:val="00C46CCC"/>
    <w:rsid w:val="00C5752C"/>
    <w:rsid w:val="00C85566"/>
    <w:rsid w:val="00CA481F"/>
    <w:rsid w:val="00CA52D0"/>
    <w:rsid w:val="00CB3A00"/>
    <w:rsid w:val="00CE2A77"/>
    <w:rsid w:val="00D3326F"/>
    <w:rsid w:val="00D54D45"/>
    <w:rsid w:val="00DD13AF"/>
    <w:rsid w:val="00DD445D"/>
    <w:rsid w:val="00E83A3B"/>
    <w:rsid w:val="00E95D8A"/>
    <w:rsid w:val="00EA4347"/>
    <w:rsid w:val="00ED42C4"/>
    <w:rsid w:val="00F20C8D"/>
    <w:rsid w:val="00F24795"/>
    <w:rsid w:val="00F46B54"/>
    <w:rsid w:val="00F536ED"/>
    <w:rsid w:val="00F84E96"/>
    <w:rsid w:val="00FA4D52"/>
    <w:rsid w:val="00FB7F35"/>
    <w:rsid w:val="00FD1CA9"/>
    <w:rsid w:val="00FE4FB7"/>
    <w:rsid w:val="00FF2D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734C"/>
  <w15:docId w15:val="{35C5642E-1F96-4A8E-BE86-DB38341E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customStyle="1" w:styleId="ab">
    <w:name w:val="Основной текст_"/>
    <w:basedOn w:val="a0"/>
    <w:link w:val="11"/>
    <w:rsid w:val="001B05E0"/>
    <w:rPr>
      <w:rFonts w:ascii="Times New Roman" w:eastAsia="Times New Roman" w:hAnsi="Times New Roman" w:cs="Times New Roman"/>
      <w:b/>
      <w:bCs/>
    </w:rPr>
  </w:style>
  <w:style w:type="paragraph" w:customStyle="1" w:styleId="11">
    <w:name w:val="Основной текст1"/>
    <w:basedOn w:val="a"/>
    <w:link w:val="ab"/>
    <w:rsid w:val="001B05E0"/>
    <w:pPr>
      <w:widowControl w:val="0"/>
      <w:spacing w:after="400" w:line="240" w:lineRule="auto"/>
      <w:jc w:val="center"/>
    </w:pPr>
    <w:rPr>
      <w:rFonts w:ascii="Times New Roman" w:eastAsia="Times New Roman" w:hAnsi="Times New Roman" w:cs="Times New Roman"/>
      <w:b/>
      <w:bCs/>
    </w:rPr>
  </w:style>
  <w:style w:type="character" w:customStyle="1" w:styleId="ac">
    <w:name w:val="Другое_"/>
    <w:basedOn w:val="a0"/>
    <w:link w:val="ad"/>
    <w:rsid w:val="00636679"/>
    <w:rPr>
      <w:rFonts w:ascii="Times New Roman" w:eastAsia="Times New Roman" w:hAnsi="Times New Roman" w:cs="Times New Roman"/>
    </w:rPr>
  </w:style>
  <w:style w:type="paragraph" w:customStyle="1" w:styleId="ad">
    <w:name w:val="Другое"/>
    <w:basedOn w:val="a"/>
    <w:link w:val="ac"/>
    <w:rsid w:val="00636679"/>
    <w:pPr>
      <w:widowControl w:val="0"/>
      <w:spacing w:after="0" w:line="240" w:lineRule="auto"/>
    </w:pPr>
    <w:rPr>
      <w:rFonts w:ascii="Times New Roman" w:eastAsia="Times New Roman" w:hAnsi="Times New Roman" w:cs="Times New Roman"/>
    </w:rPr>
  </w:style>
  <w:style w:type="paragraph" w:customStyle="1" w:styleId="12">
    <w:name w:val="Обычный1"/>
    <w:qFormat/>
    <w:rsid w:val="003B7D1B"/>
    <w:pPr>
      <w:spacing w:after="0" w:line="240" w:lineRule="auto"/>
    </w:pPr>
    <w:rPr>
      <w:rFonts w:ascii="Times New Roman" w:eastAsia="Times New Roman" w:hAnsi="Times New Roman" w:cs="Times New Roman"/>
      <w:sz w:val="20"/>
      <w:szCs w:val="20"/>
      <w:lang w:val="ru-RU" w:eastAsia="ru-RU"/>
    </w:rPr>
  </w:style>
  <w:style w:type="character" w:styleId="ae">
    <w:name w:val="Strong"/>
    <w:basedOn w:val="a0"/>
    <w:uiPriority w:val="22"/>
    <w:qFormat/>
    <w:rsid w:val="006C0CDC"/>
    <w:rPr>
      <w:b/>
      <w:bCs/>
    </w:rPr>
  </w:style>
  <w:style w:type="character" w:customStyle="1" w:styleId="T72">
    <w:name w:val="T72"/>
    <w:hidden/>
    <w:rsid w:val="00DD445D"/>
  </w:style>
  <w:style w:type="paragraph" w:styleId="HTML">
    <w:name w:val="HTML Preformatted"/>
    <w:basedOn w:val="a"/>
    <w:link w:val="HTML0"/>
    <w:rsid w:val="00B2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B2133A"/>
    <w:rPr>
      <w:rFonts w:ascii="Courier New" w:eastAsia="Courier New" w:hAnsi="Courier New" w:cs="Courier New"/>
      <w:sz w:val="20"/>
      <w:szCs w:val="20"/>
      <w:lang w:val="ru-RU" w:eastAsia="ru-RU"/>
    </w:rPr>
  </w:style>
  <w:style w:type="character" w:customStyle="1" w:styleId="WW8Num6z0">
    <w:name w:val="WW8Num6z0"/>
    <w:rsid w:val="00B6475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51947">
      <w:bodyDiv w:val="1"/>
      <w:marLeft w:val="0"/>
      <w:marRight w:val="0"/>
      <w:marTop w:val="0"/>
      <w:marBottom w:val="0"/>
      <w:divBdr>
        <w:top w:val="none" w:sz="0" w:space="0" w:color="auto"/>
        <w:left w:val="none" w:sz="0" w:space="0" w:color="auto"/>
        <w:bottom w:val="none" w:sz="0" w:space="0" w:color="auto"/>
        <w:right w:val="none" w:sz="0" w:space="0" w:color="auto"/>
      </w:divBdr>
    </w:div>
    <w:div w:id="128125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smadtender1@uk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25</Pages>
  <Words>40462</Words>
  <Characters>23064</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Ruslan</cp:lastModifiedBy>
  <cp:revision>14</cp:revision>
  <dcterms:created xsi:type="dcterms:W3CDTF">2023-04-21T09:47:00Z</dcterms:created>
  <dcterms:modified xsi:type="dcterms:W3CDTF">2023-05-19T07:55:00Z</dcterms:modified>
</cp:coreProperties>
</file>