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E3" w:rsidRPr="00FA3D7D" w:rsidRDefault="00F27CE3" w:rsidP="00751B1F">
      <w:pPr>
        <w:pStyle w:val="1"/>
        <w:ind w:left="5670"/>
        <w:rPr>
          <w:rStyle w:val="a"/>
          <w:rFonts w:ascii="Times New Roman" w:hAnsi="Times New Roman" w:cs="Times New Roman"/>
          <w:b/>
          <w:bCs/>
          <w:color w:val="auto"/>
          <w:sz w:val="22"/>
          <w:szCs w:val="22"/>
          <w:lang w:val="uk-UA"/>
        </w:rPr>
      </w:pPr>
      <w:r w:rsidRPr="00FA3D7D">
        <w:rPr>
          <w:rStyle w:val="a"/>
          <w:rFonts w:ascii="Times New Roman" w:hAnsi="Times New Roman" w:cs="Times New Roman"/>
          <w:b/>
          <w:bCs/>
          <w:color w:val="auto"/>
          <w:sz w:val="22"/>
          <w:szCs w:val="22"/>
          <w:lang w:val="uk-UA"/>
        </w:rPr>
        <w:t xml:space="preserve">Додаток 1 </w:t>
      </w:r>
    </w:p>
    <w:p w:rsidR="00F27CE3" w:rsidRPr="00FA3D7D" w:rsidRDefault="00F27CE3" w:rsidP="00751B1F">
      <w:pPr>
        <w:pStyle w:val="1"/>
        <w:ind w:left="5670"/>
        <w:rPr>
          <w:rFonts w:ascii="Times New Roman" w:hAnsi="Times New Roman" w:cs="Times New Roman"/>
          <w:color w:val="auto"/>
          <w:lang w:eastAsia="en-US"/>
        </w:rPr>
      </w:pPr>
      <w:r w:rsidRPr="00FA3D7D">
        <w:rPr>
          <w:rStyle w:val="a"/>
          <w:rFonts w:ascii="Times New Roman" w:hAnsi="Times New Roman" w:cs="Times New Roman"/>
          <w:b/>
          <w:bCs/>
          <w:color w:val="auto"/>
          <w:sz w:val="22"/>
          <w:szCs w:val="22"/>
          <w:lang w:val="uk-UA"/>
        </w:rPr>
        <w:t xml:space="preserve">до Тендерної документації </w:t>
      </w:r>
    </w:p>
    <w:p w:rsidR="00F27CE3" w:rsidRPr="00D60459" w:rsidRDefault="00F27CE3" w:rsidP="00751B1F">
      <w:pPr>
        <w:pStyle w:val="1"/>
        <w:rPr>
          <w:b/>
          <w:bCs/>
          <w:color w:val="auto"/>
          <w:lang w:val="uk-UA" w:eastAsia="en-US"/>
        </w:rPr>
      </w:pPr>
    </w:p>
    <w:p w:rsidR="00F27CE3" w:rsidRDefault="00F27CE3" w:rsidP="00751B1F">
      <w:pPr>
        <w:pStyle w:val="1"/>
        <w:jc w:val="center"/>
        <w:rPr>
          <w:b/>
          <w:bCs/>
          <w:color w:val="auto"/>
          <w:lang w:val="uk-UA"/>
        </w:rPr>
      </w:pPr>
    </w:p>
    <w:p w:rsidR="00F27CE3" w:rsidRPr="00946D4E" w:rsidRDefault="00F27CE3" w:rsidP="00946D4E">
      <w:pPr>
        <w:shd w:val="clear" w:color="auto" w:fill="FFFFFF"/>
        <w:spacing w:line="240" w:lineRule="auto"/>
        <w:ind w:left="360"/>
        <w:jc w:val="center"/>
        <w:rPr>
          <w:rFonts w:ascii="Times New Roman" w:hAnsi="Times New Roman" w:cs="Times New Roman"/>
          <w:b/>
          <w:bCs/>
          <w:color w:val="auto"/>
          <w:sz w:val="24"/>
          <w:szCs w:val="24"/>
          <w:lang w:val="uk-UA" w:eastAsia="ru-RU"/>
        </w:rPr>
      </w:pPr>
      <w:r w:rsidRPr="00946D4E">
        <w:rPr>
          <w:rFonts w:ascii="Times New Roman" w:hAnsi="Times New Roman" w:cs="Times New Roman"/>
          <w:b/>
          <w:bCs/>
          <w:color w:val="auto"/>
          <w:sz w:val="24"/>
          <w:szCs w:val="24"/>
          <w:u w:val="single"/>
          <w:lang w:val="uk-UA" w:eastAsia="ru-RU"/>
        </w:rPr>
        <w:t xml:space="preserve">РОЗДІЛ 1.   </w:t>
      </w:r>
      <w:r w:rsidRPr="00946D4E">
        <w:rPr>
          <w:rFonts w:ascii="Times New Roman" w:hAnsi="Times New Roman" w:cs="Times New Roman"/>
          <w:b/>
          <w:bCs/>
          <w:color w:val="auto"/>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0A0"/>
      </w:tblPr>
      <w:tblGrid>
        <w:gridCol w:w="779"/>
        <w:gridCol w:w="3684"/>
        <w:gridCol w:w="5376"/>
      </w:tblGrid>
      <w:tr w:rsidR="00F27CE3" w:rsidRPr="00265BC7">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7CE3" w:rsidRPr="00A3031B" w:rsidRDefault="00F27CE3" w:rsidP="00317DCF">
            <w:pPr>
              <w:spacing w:line="240" w:lineRule="auto"/>
              <w:jc w:val="center"/>
              <w:rPr>
                <w:rFonts w:ascii="Times New Roman" w:hAnsi="Times New Roman" w:cs="Times New Roman"/>
                <w:b/>
                <w:bCs/>
                <w:color w:val="auto"/>
                <w:sz w:val="24"/>
                <w:szCs w:val="24"/>
                <w:lang w:val="uk-UA" w:eastAsia="ru-RU"/>
              </w:rPr>
            </w:pPr>
            <w:r w:rsidRPr="00A3031B">
              <w:rPr>
                <w:rFonts w:ascii="Times New Roman" w:hAnsi="Times New Roman" w:cs="Times New Roman"/>
                <w:b/>
                <w:bCs/>
                <w:color w:val="auto"/>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7CE3" w:rsidRPr="00A3031B" w:rsidRDefault="00F27CE3" w:rsidP="00317DCF">
            <w:pPr>
              <w:spacing w:line="240" w:lineRule="auto"/>
              <w:jc w:val="center"/>
              <w:rPr>
                <w:rFonts w:ascii="Times New Roman" w:hAnsi="Times New Roman" w:cs="Times New Roman"/>
                <w:b/>
                <w:bCs/>
                <w:color w:val="auto"/>
                <w:sz w:val="24"/>
                <w:szCs w:val="24"/>
                <w:lang w:val="uk-UA" w:eastAsia="ru-RU"/>
              </w:rPr>
            </w:pPr>
            <w:r w:rsidRPr="00A3031B">
              <w:rPr>
                <w:rFonts w:ascii="Times New Roman" w:hAnsi="Times New Roman" w:cs="Times New Roman"/>
                <w:b/>
                <w:bCs/>
                <w:color w:val="auto"/>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27CE3" w:rsidRPr="00A3031B" w:rsidRDefault="00F27CE3" w:rsidP="00317DCF">
            <w:pPr>
              <w:spacing w:line="240" w:lineRule="auto"/>
              <w:jc w:val="center"/>
              <w:rPr>
                <w:rFonts w:ascii="Times New Roman" w:hAnsi="Times New Roman" w:cs="Times New Roman"/>
                <w:b/>
                <w:bCs/>
                <w:color w:val="auto"/>
                <w:sz w:val="24"/>
                <w:szCs w:val="24"/>
                <w:lang w:val="uk-UA" w:eastAsia="ru-RU"/>
              </w:rPr>
            </w:pPr>
            <w:r w:rsidRPr="00A3031B">
              <w:rPr>
                <w:rFonts w:ascii="Times New Roman" w:hAnsi="Times New Roman" w:cs="Times New Roman"/>
                <w:b/>
                <w:bCs/>
                <w:color w:val="auto"/>
                <w:sz w:val="24"/>
                <w:szCs w:val="24"/>
                <w:lang w:val="uk-UA" w:eastAsia="ru-RU"/>
              </w:rPr>
              <w:t>Документи, які підтверджують відповідність Учас</w:t>
            </w:r>
            <w:r>
              <w:rPr>
                <w:rFonts w:ascii="Times New Roman" w:hAnsi="Times New Roman" w:cs="Times New Roman"/>
                <w:b/>
                <w:bCs/>
                <w:color w:val="auto"/>
                <w:sz w:val="24"/>
                <w:szCs w:val="24"/>
                <w:lang w:val="uk-UA" w:eastAsia="ru-RU"/>
              </w:rPr>
              <w:t>ника кваліфікаційним критеріям</w:t>
            </w:r>
          </w:p>
        </w:tc>
      </w:tr>
      <w:tr w:rsidR="00F27CE3" w:rsidRPr="001F56CF">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7CE3" w:rsidRPr="001F56CF" w:rsidRDefault="00F27CE3" w:rsidP="00317DCF">
            <w:pPr>
              <w:spacing w:line="240" w:lineRule="auto"/>
              <w:jc w:val="center"/>
              <w:rPr>
                <w:rFonts w:ascii="Times New Roman" w:hAnsi="Times New Roman" w:cs="Times New Roman"/>
                <w:b/>
                <w:bCs/>
                <w:color w:val="auto"/>
                <w:sz w:val="24"/>
                <w:szCs w:val="24"/>
                <w:lang w:val="uk-UA" w:eastAsia="ru-RU"/>
              </w:rPr>
            </w:pPr>
            <w:r w:rsidRPr="001F56CF">
              <w:rPr>
                <w:rFonts w:ascii="Times New Roman" w:hAnsi="Times New Roman" w:cs="Times New Roman"/>
                <w:b/>
                <w:bCs/>
                <w:color w:val="auto"/>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7CE3" w:rsidRPr="001F56CF" w:rsidRDefault="00F27CE3" w:rsidP="00317DCF">
            <w:pPr>
              <w:spacing w:line="240" w:lineRule="auto"/>
              <w:jc w:val="both"/>
              <w:rPr>
                <w:rFonts w:ascii="Times New Roman" w:hAnsi="Times New Roman" w:cs="Times New Roman"/>
                <w:i/>
                <w:iCs/>
                <w:color w:val="auto"/>
                <w:sz w:val="24"/>
                <w:szCs w:val="24"/>
                <w:lang w:val="uk-UA" w:eastAsia="ru-RU"/>
              </w:rPr>
            </w:pPr>
            <w:r w:rsidRPr="001F56CF">
              <w:rPr>
                <w:rFonts w:ascii="Times New Roman" w:hAnsi="Times New Roman" w:cs="Times New Roman"/>
                <w:b/>
                <w:bCs/>
                <w:color w:val="auto"/>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27CE3" w:rsidRDefault="00F27CE3" w:rsidP="005764FA">
            <w:pPr>
              <w:spacing w:line="240" w:lineRule="auto"/>
              <w:jc w:val="both"/>
              <w:rPr>
                <w:rFonts w:ascii="Times New Roman" w:hAnsi="Times New Roman" w:cs="Times New Roman"/>
                <w:sz w:val="24"/>
                <w:szCs w:val="24"/>
                <w:lang w:val="uk-UA" w:eastAsia="ru-RU"/>
              </w:rPr>
            </w:pPr>
            <w:r w:rsidRPr="001F56CF">
              <w:rPr>
                <w:rFonts w:ascii="Times New Roman" w:hAnsi="Times New Roman" w:cs="Times New Roman"/>
                <w:color w:val="auto"/>
                <w:sz w:val="24"/>
                <w:szCs w:val="24"/>
                <w:lang w:val="uk-UA"/>
              </w:rPr>
              <w:t xml:space="preserve"> </w:t>
            </w:r>
            <w:r w:rsidRPr="009A5E51">
              <w:rPr>
                <w:rFonts w:ascii="Times New Roman" w:hAnsi="Times New Roman" w:cs="Times New Roman"/>
                <w:sz w:val="24"/>
                <w:szCs w:val="24"/>
                <w:lang w:val="uk-UA"/>
              </w:rPr>
              <w:t>Для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надає копію укладеного договору (договорів</w:t>
            </w:r>
            <w:r>
              <w:rPr>
                <w:rFonts w:ascii="Times New Roman" w:hAnsi="Times New Roman" w:cs="Times New Roman"/>
                <w:sz w:val="24"/>
                <w:szCs w:val="24"/>
                <w:lang w:val="uk-UA"/>
              </w:rPr>
              <w:t>).</w:t>
            </w:r>
          </w:p>
          <w:p w:rsidR="00F27CE3" w:rsidRPr="009A5E51" w:rsidRDefault="00F27CE3" w:rsidP="005764FA">
            <w:pPr>
              <w:spacing w:line="240" w:lineRule="auto"/>
              <w:jc w:val="both"/>
              <w:rPr>
                <w:rFonts w:ascii="Times New Roman" w:hAnsi="Times New Roman" w:cs="Times New Roman"/>
                <w:sz w:val="24"/>
                <w:szCs w:val="24"/>
                <w:lang w:val="uk-UA"/>
              </w:rPr>
            </w:pPr>
            <w:r w:rsidRPr="009A5E51">
              <w:rPr>
                <w:rFonts w:ascii="Times New Roman" w:hAnsi="Times New Roman" w:cs="Times New Roman"/>
                <w:sz w:val="24"/>
                <w:szCs w:val="24"/>
                <w:lang w:val="uk-UA"/>
              </w:rPr>
              <w:t xml:space="preserve">     Аналогічний договір – договір за яким зобов’язання Учасника, як сторони договору, полягало у виконанні аналогічного (аналогічних) за предметом закупівлі договору (договорів). Під аналогічним за предметом закупівлі договором </w:t>
            </w:r>
            <w:r w:rsidRPr="009A5E51">
              <w:rPr>
                <w:rFonts w:ascii="Times New Roman" w:hAnsi="Times New Roman" w:cs="Times New Roman"/>
                <w:sz w:val="24"/>
                <w:szCs w:val="24"/>
                <w:lang w:val="uk-UA" w:eastAsia="ru-RU"/>
              </w:rPr>
              <w:t xml:space="preserve">слід вважати закупівлю </w:t>
            </w:r>
            <w:r>
              <w:rPr>
                <w:rFonts w:ascii="Times New Roman" w:hAnsi="Times New Roman" w:cs="Times New Roman"/>
                <w:sz w:val="24"/>
                <w:szCs w:val="24"/>
                <w:lang w:val="uk-UA" w:eastAsia="ru-RU"/>
              </w:rPr>
              <w:t>електричної енергії</w:t>
            </w:r>
          </w:p>
          <w:p w:rsidR="00F27CE3" w:rsidRPr="001F56CF" w:rsidRDefault="00F27CE3" w:rsidP="00317DCF">
            <w:pPr>
              <w:spacing w:line="240" w:lineRule="auto"/>
              <w:jc w:val="both"/>
              <w:rPr>
                <w:rFonts w:ascii="Times New Roman" w:hAnsi="Times New Roman" w:cs="Times New Roman"/>
                <w:color w:val="auto"/>
                <w:sz w:val="24"/>
                <w:szCs w:val="24"/>
                <w:lang w:val="uk-UA" w:eastAsia="ru-RU"/>
              </w:rPr>
            </w:pPr>
          </w:p>
        </w:tc>
      </w:tr>
    </w:tbl>
    <w:p w:rsidR="00F27CE3" w:rsidRPr="00946D4E" w:rsidRDefault="00F27CE3" w:rsidP="00751B1F">
      <w:pPr>
        <w:pStyle w:val="1"/>
        <w:jc w:val="center"/>
        <w:rPr>
          <w:b/>
          <w:bCs/>
          <w:color w:val="auto"/>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Default="00F27CE3" w:rsidP="00751B1F">
      <w:pPr>
        <w:pStyle w:val="1"/>
        <w:jc w:val="center"/>
        <w:rPr>
          <w:b/>
          <w:bCs/>
          <w:color w:val="auto"/>
          <w:lang w:val="uk-UA"/>
        </w:rPr>
      </w:pPr>
    </w:p>
    <w:p w:rsidR="00F27CE3" w:rsidRPr="001F56CF" w:rsidRDefault="00F27CE3" w:rsidP="00A2122A">
      <w:pPr>
        <w:pStyle w:val="1"/>
        <w:rPr>
          <w:b/>
          <w:bCs/>
          <w:color w:val="auto"/>
          <w:lang w:val="uk-UA"/>
        </w:rPr>
      </w:pPr>
      <w:bookmarkStart w:id="0" w:name="_GoBack"/>
      <w:bookmarkEnd w:id="0"/>
    </w:p>
    <w:p w:rsidR="00F27CE3" w:rsidRPr="00AE45CF" w:rsidRDefault="00F27CE3" w:rsidP="00AE45CF">
      <w:pPr>
        <w:pStyle w:val="1"/>
        <w:jc w:val="center"/>
        <w:rPr>
          <w:rFonts w:ascii="Times New Roman" w:hAnsi="Times New Roman" w:cs="Times New Roman"/>
          <w:b/>
          <w:bCs/>
          <w:strike/>
          <w:color w:val="auto"/>
          <w:sz w:val="22"/>
          <w:szCs w:val="22"/>
          <w:lang w:val="uk-UA"/>
        </w:rPr>
      </w:pPr>
      <w:r w:rsidRPr="00AE45CF">
        <w:rPr>
          <w:rFonts w:ascii="Times New Roman" w:hAnsi="Times New Roman" w:cs="Times New Roman"/>
          <w:b/>
          <w:bCs/>
          <w:color w:val="auto"/>
          <w:u w:val="single"/>
          <w:lang w:val="uk-UA" w:eastAsia="ru-RU"/>
        </w:rPr>
        <w:t xml:space="preserve">РОЗДІЛ 2.   </w:t>
      </w:r>
      <w:bookmarkStart w:id="1" w:name="_Hlk74566690"/>
      <w:r w:rsidRPr="00AE45CF">
        <w:rPr>
          <w:rFonts w:ascii="Times New Roman" w:hAnsi="Times New Roman" w:cs="Times New Roman"/>
          <w:b/>
          <w:bCs/>
          <w:color w:val="auto"/>
          <w:u w:val="single"/>
          <w:lang w:val="uk-UA" w:eastAsia="ru-RU"/>
        </w:rPr>
        <w:t xml:space="preserve"> </w:t>
      </w:r>
      <w:r w:rsidRPr="00AE45CF">
        <w:rPr>
          <w:rFonts w:ascii="Times New Roman" w:hAnsi="Times New Roman" w:cs="Times New Roman"/>
          <w:b/>
          <w:bCs/>
          <w:lang w:val="uk-UA"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F27CE3" w:rsidRPr="00266433" w:rsidRDefault="00F27CE3" w:rsidP="00AE45CF">
      <w:pPr>
        <w:pStyle w:val="ListParagraph"/>
        <w:spacing w:after="0" w:line="240" w:lineRule="auto"/>
        <w:ind w:left="420"/>
        <w:rPr>
          <w:rFonts w:ascii="Times New Roman" w:hAnsi="Times New Roman" w:cs="Times New Roman"/>
          <w:sz w:val="16"/>
          <w:szCs w:val="16"/>
          <w:lang w:val="uk-UA" w:eastAsia="uk-UA"/>
        </w:rPr>
      </w:pPr>
      <w:bookmarkStart w:id="2" w:name="_Hlk41326527"/>
    </w:p>
    <w:bookmarkEnd w:id="1"/>
    <w:bookmarkEnd w:id="2"/>
    <w:p w:rsidR="00F27CE3" w:rsidRPr="00AD24D6" w:rsidRDefault="00F27CE3" w:rsidP="00AE45CF">
      <w:pPr>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w:t>
      </w:r>
      <w:r w:rsidRPr="00AD24D6">
        <w:rPr>
          <w:rFonts w:ascii="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s="Times New Roman"/>
          <w:sz w:val="24"/>
          <w:szCs w:val="24"/>
          <w:lang w:val="uk-UA"/>
        </w:rPr>
        <w:t xml:space="preserve"> підстав, визначених у пункті 47</w:t>
      </w:r>
      <w:r w:rsidRPr="00AD24D6">
        <w:rPr>
          <w:rFonts w:ascii="Times New Roman" w:hAnsi="Times New Roman" w:cs="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cs="Times New Roman"/>
          <w:sz w:val="24"/>
          <w:szCs w:val="24"/>
          <w:lang w:val="uk-UA"/>
        </w:rPr>
        <w:t>о абзацу шістнадцятого пункту 47</w:t>
      </w:r>
      <w:r w:rsidRPr="00AD24D6">
        <w:rPr>
          <w:rFonts w:ascii="Times New Roman" w:hAnsi="Times New Roman" w:cs="Times New Roman"/>
          <w:sz w:val="24"/>
          <w:szCs w:val="24"/>
          <w:lang w:val="uk-UA"/>
        </w:rPr>
        <w:t xml:space="preserve"> Особливостей.</w:t>
      </w:r>
    </w:p>
    <w:p w:rsidR="00F27CE3" w:rsidRPr="00AD24D6" w:rsidRDefault="00F27CE3" w:rsidP="00AE45CF">
      <w:pPr>
        <w:spacing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Учасник процедури закупівлі підтверджує відсутність</w:t>
      </w:r>
      <w:r>
        <w:rPr>
          <w:rFonts w:ascii="Times New Roman" w:hAnsi="Times New Roman" w:cs="Times New Roman"/>
          <w:sz w:val="24"/>
          <w:szCs w:val="24"/>
          <w:lang w:val="uk-UA"/>
        </w:rPr>
        <w:t xml:space="preserve"> підстав, зазначених в пункті 47</w:t>
      </w:r>
      <w:r w:rsidRPr="00AD24D6">
        <w:rPr>
          <w:rFonts w:ascii="Times New Roman" w:hAnsi="Times New Roman" w:cs="Times New Roman"/>
          <w:sz w:val="24"/>
          <w:szCs w:val="24"/>
          <w:lang w:val="uk-UA"/>
        </w:rPr>
        <w:t xml:space="preserve"> Особливостей (крім</w:t>
      </w:r>
      <w:r>
        <w:rPr>
          <w:rFonts w:ascii="Times New Roman" w:hAnsi="Times New Roman" w:cs="Times New Roman"/>
          <w:sz w:val="24"/>
          <w:szCs w:val="24"/>
          <w:lang w:val="uk-UA"/>
        </w:rPr>
        <w:t xml:space="preserve"> підпунктів1,7, </w:t>
      </w:r>
      <w:r w:rsidRPr="00AD24D6">
        <w:rPr>
          <w:rFonts w:ascii="Times New Roman" w:hAnsi="Times New Roman" w:cs="Times New Roman"/>
          <w:sz w:val="24"/>
          <w:szCs w:val="24"/>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27CE3" w:rsidRDefault="00F27CE3" w:rsidP="00AE45CF">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27CE3" w:rsidRDefault="00F27CE3" w:rsidP="00AE45CF">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27CE3" w:rsidRPr="00AD24D6" w:rsidRDefault="00F27CE3" w:rsidP="00AE45CF">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27CE3" w:rsidRPr="00AD24D6" w:rsidRDefault="00F27CE3" w:rsidP="00AE45CF">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7CE3" w:rsidRPr="00AD24D6" w:rsidRDefault="00F27CE3" w:rsidP="00AE45CF">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27CE3" w:rsidRPr="00AD24D6" w:rsidRDefault="00F27CE3" w:rsidP="00AE45CF">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27CE3" w:rsidRPr="00AD24D6" w:rsidRDefault="00F27CE3" w:rsidP="00AE45CF">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27CE3" w:rsidRPr="00AD24D6" w:rsidRDefault="00F27CE3" w:rsidP="00AE45CF">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27CE3" w:rsidRPr="00AD24D6" w:rsidRDefault="00F27CE3" w:rsidP="00AE45CF">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27CE3" w:rsidRDefault="00F27CE3" w:rsidP="00AE45CF">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27CE3" w:rsidRPr="00AD24D6" w:rsidRDefault="00F27CE3" w:rsidP="00AE45CF">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27CE3" w:rsidRDefault="00F27CE3" w:rsidP="00AE45CF">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 xml:space="preserve">11) </w:t>
      </w:r>
      <w:r w:rsidRPr="009A5E51">
        <w:rPr>
          <w:rFonts w:ascii="Times New Roman" w:hAnsi="Times New Roman" w:cs="Times New Roman"/>
          <w:sz w:val="24"/>
          <w:szCs w:val="24"/>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27CE3" w:rsidRDefault="00F27CE3" w:rsidP="00AE45CF">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7CE3" w:rsidRDefault="00F27CE3" w:rsidP="00AE45CF">
      <w:pPr>
        <w:spacing w:after="120" w:line="240" w:lineRule="auto"/>
        <w:ind w:firstLine="709"/>
        <w:jc w:val="both"/>
        <w:rPr>
          <w:rFonts w:ascii="Times New Roman" w:hAnsi="Times New Roman" w:cs="Times New Roman"/>
          <w:sz w:val="24"/>
          <w:szCs w:val="24"/>
          <w:lang w:val="uk-UA"/>
        </w:rPr>
      </w:pPr>
      <w:r w:rsidRPr="00AD24D6">
        <w:rPr>
          <w:rFonts w:ascii="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27CE3" w:rsidRDefault="00F27CE3" w:rsidP="00AE45CF">
      <w:pPr>
        <w:spacing w:line="240" w:lineRule="auto"/>
        <w:ind w:firstLine="708"/>
        <w:jc w:val="both"/>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2</w:t>
      </w:r>
      <w:r w:rsidRPr="00974BBC">
        <w:rPr>
          <w:rFonts w:ascii="Times New Roman" w:hAnsi="Times New Roman" w:cs="Times New Roman"/>
          <w:b/>
          <w:bCs/>
          <w:sz w:val="24"/>
          <w:szCs w:val="24"/>
          <w:lang w:val="uk-UA" w:eastAsia="ru-RU"/>
        </w:rPr>
        <w:t>.</w:t>
      </w:r>
      <w:r>
        <w:rPr>
          <w:rFonts w:ascii="Times New Roman" w:hAnsi="Times New Roman" w:cs="Times New Roman"/>
          <w:b/>
          <w:bCs/>
          <w:sz w:val="24"/>
          <w:szCs w:val="24"/>
          <w:lang w:val="uk-UA" w:eastAsia="ru-RU"/>
        </w:rPr>
        <w:t>2.</w:t>
      </w:r>
      <w:r w:rsidRPr="00974BBC">
        <w:rPr>
          <w:rFonts w:ascii="Times New Roman" w:hAnsi="Times New Roman" w:cs="Times New Roman"/>
          <w:b/>
          <w:bCs/>
          <w:sz w:val="24"/>
          <w:szCs w:val="24"/>
          <w:lang w:val="uk-UA" w:eastAsia="ru-RU"/>
        </w:rPr>
        <w:t xml:space="preserve"> </w:t>
      </w:r>
      <w:r w:rsidRPr="00D07331">
        <w:rPr>
          <w:rFonts w:ascii="Times New Roman" w:hAnsi="Times New Roman" w:cs="Times New Roman"/>
          <w:b/>
          <w:bCs/>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w:t>
      </w:r>
      <w:r>
        <w:rPr>
          <w:rFonts w:ascii="Times New Roman" w:hAnsi="Times New Roman" w:cs="Times New Roman"/>
          <w:b/>
          <w:bCs/>
          <w:sz w:val="24"/>
          <w:szCs w:val="24"/>
          <w:lang w:val="uk-UA" w:eastAsia="ru-RU"/>
        </w:rPr>
        <w:t>абзаці чотирнадцятому  пункту 47</w:t>
      </w:r>
      <w:r w:rsidRPr="00D07331">
        <w:rPr>
          <w:rFonts w:ascii="Times New Roman" w:hAnsi="Times New Roman" w:cs="Times New Roman"/>
          <w:b/>
          <w:bCs/>
          <w:sz w:val="24"/>
          <w:szCs w:val="24"/>
          <w:lang w:val="uk-UA"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27CE3" w:rsidRPr="00266433" w:rsidRDefault="00F27CE3" w:rsidP="00AE45CF">
      <w:pPr>
        <w:spacing w:line="240" w:lineRule="auto"/>
        <w:ind w:firstLine="708"/>
        <w:jc w:val="both"/>
        <w:rPr>
          <w:rFonts w:ascii="Times New Roman" w:hAnsi="Times New Roman" w:cs="Times New Roman"/>
          <w:b/>
          <w:bCs/>
          <w:sz w:val="16"/>
          <w:szCs w:val="16"/>
          <w:lang w:val="uk-UA" w:eastAsia="ru-RU"/>
        </w:rPr>
      </w:pPr>
    </w:p>
    <w:tbl>
      <w:tblPr>
        <w:tblW w:w="961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65"/>
        <w:gridCol w:w="4350"/>
        <w:gridCol w:w="4503"/>
      </w:tblGrid>
      <w:tr w:rsidR="00F27CE3" w:rsidRPr="002B60E4">
        <w:trPr>
          <w:trHeight w:val="1231"/>
        </w:trPr>
        <w:tc>
          <w:tcPr>
            <w:tcW w:w="765" w:type="dxa"/>
            <w:tcMar>
              <w:top w:w="100" w:type="dxa"/>
              <w:left w:w="100" w:type="dxa"/>
              <w:bottom w:w="100" w:type="dxa"/>
              <w:right w:w="100" w:type="dxa"/>
            </w:tcMar>
          </w:tcPr>
          <w:p w:rsidR="00F27CE3" w:rsidRPr="005E2819" w:rsidRDefault="00F27CE3" w:rsidP="00707775">
            <w:pPr>
              <w:spacing w:line="240" w:lineRule="auto"/>
              <w:ind w:left="100"/>
              <w:jc w:val="center"/>
              <w:rPr>
                <w:rFonts w:ascii="Times New Roman" w:hAnsi="Times New Roman" w:cs="Times New Roman"/>
                <w:sz w:val="20"/>
                <w:szCs w:val="20"/>
                <w:lang w:val="uk-UA"/>
              </w:rPr>
            </w:pPr>
            <w:bookmarkStart w:id="3" w:name="_Hlk37754101"/>
            <w:r w:rsidRPr="005E2819">
              <w:rPr>
                <w:rFonts w:ascii="Times New Roman" w:hAnsi="Times New Roman" w:cs="Times New Roman"/>
                <w:b/>
                <w:bCs/>
                <w:sz w:val="20"/>
                <w:szCs w:val="20"/>
                <w:lang w:val="uk-UA"/>
              </w:rPr>
              <w:t>№</w:t>
            </w:r>
          </w:p>
          <w:p w:rsidR="00F27CE3" w:rsidRPr="005E2819" w:rsidRDefault="00F27CE3" w:rsidP="00707775">
            <w:pPr>
              <w:spacing w:line="240" w:lineRule="auto"/>
              <w:ind w:left="100"/>
              <w:jc w:val="center"/>
              <w:rPr>
                <w:rFonts w:ascii="Times New Roman" w:hAnsi="Times New Roman" w:cs="Times New Roman"/>
                <w:sz w:val="20"/>
                <w:szCs w:val="20"/>
                <w:lang w:val="uk-UA"/>
              </w:rPr>
            </w:pPr>
            <w:r w:rsidRPr="005E2819">
              <w:rPr>
                <w:rFonts w:ascii="Times New Roman" w:hAnsi="Times New Roman" w:cs="Times New Roman"/>
                <w:b/>
                <w:bCs/>
                <w:sz w:val="20"/>
                <w:szCs w:val="20"/>
                <w:lang w:val="uk-UA"/>
              </w:rPr>
              <w:t>з/п</w:t>
            </w:r>
          </w:p>
        </w:tc>
        <w:tc>
          <w:tcPr>
            <w:tcW w:w="4350" w:type="dxa"/>
            <w:tcMar>
              <w:top w:w="100" w:type="dxa"/>
              <w:left w:w="100" w:type="dxa"/>
              <w:bottom w:w="100" w:type="dxa"/>
              <w:right w:w="100" w:type="dxa"/>
            </w:tcMar>
          </w:tcPr>
          <w:p w:rsidR="00F27CE3" w:rsidRPr="005E2819" w:rsidRDefault="00F27CE3" w:rsidP="00707775">
            <w:pPr>
              <w:spacing w:line="240" w:lineRule="auto"/>
              <w:ind w:left="100"/>
              <w:jc w:val="both"/>
              <w:rPr>
                <w:rFonts w:ascii="Times New Roman" w:hAnsi="Times New Roman" w:cs="Times New Roman"/>
                <w:sz w:val="20"/>
                <w:szCs w:val="20"/>
                <w:lang w:val="uk-UA"/>
              </w:rPr>
            </w:pPr>
            <w:r w:rsidRPr="00DE3708">
              <w:rPr>
                <w:rFonts w:ascii="Times New Roman" w:hAnsi="Times New Roman" w:cs="Times New Roman"/>
                <w:b/>
                <w:bCs/>
                <w:sz w:val="20"/>
                <w:szCs w:val="20"/>
                <w:lang w:val="uk-UA"/>
              </w:rPr>
              <w:t xml:space="preserve">Підстава для відмови учаснику-переможцю в участі в закупівлі </w:t>
            </w:r>
          </w:p>
        </w:tc>
        <w:tc>
          <w:tcPr>
            <w:tcW w:w="4503" w:type="dxa"/>
            <w:tcMar>
              <w:top w:w="100" w:type="dxa"/>
              <w:left w:w="100" w:type="dxa"/>
              <w:bottom w:w="100" w:type="dxa"/>
              <w:right w:w="100" w:type="dxa"/>
            </w:tcMar>
          </w:tcPr>
          <w:p w:rsidR="00F27CE3" w:rsidRPr="005E2819" w:rsidRDefault="00F27CE3" w:rsidP="00707775">
            <w:pPr>
              <w:spacing w:line="240" w:lineRule="auto"/>
              <w:ind w:left="100"/>
              <w:jc w:val="both"/>
              <w:rPr>
                <w:rFonts w:ascii="Times New Roman" w:hAnsi="Times New Roman" w:cs="Times New Roman"/>
                <w:sz w:val="20"/>
                <w:szCs w:val="20"/>
                <w:lang w:val="uk-UA"/>
              </w:rPr>
            </w:pPr>
            <w:r w:rsidRPr="00DE3708">
              <w:rPr>
                <w:rFonts w:ascii="Times New Roman" w:hAnsi="Times New Roman" w:cs="Times New Roman"/>
                <w:b/>
                <w:bCs/>
                <w:sz w:val="20"/>
                <w:szCs w:val="20"/>
                <w:lang w:val="uk-UA"/>
              </w:rPr>
              <w:t>Спосіб надання учасником-переможцем інформації про відсутність підстав для відмови в участі у процедурі закупівлі:</w:t>
            </w:r>
          </w:p>
        </w:tc>
      </w:tr>
      <w:tr w:rsidR="00F27CE3" w:rsidRPr="003C6674">
        <w:trPr>
          <w:trHeight w:val="1723"/>
        </w:trPr>
        <w:tc>
          <w:tcPr>
            <w:tcW w:w="765" w:type="dxa"/>
            <w:tcMar>
              <w:top w:w="100" w:type="dxa"/>
              <w:left w:w="100" w:type="dxa"/>
              <w:bottom w:w="100" w:type="dxa"/>
              <w:right w:w="100" w:type="dxa"/>
            </w:tcMar>
          </w:tcPr>
          <w:p w:rsidR="00F27CE3" w:rsidRPr="005E2819" w:rsidRDefault="00F27CE3" w:rsidP="00707775">
            <w:pPr>
              <w:spacing w:line="240" w:lineRule="auto"/>
              <w:ind w:left="100"/>
              <w:jc w:val="center"/>
              <w:rPr>
                <w:rFonts w:ascii="Times New Roman" w:hAnsi="Times New Roman" w:cs="Times New Roman"/>
                <w:sz w:val="20"/>
                <w:szCs w:val="20"/>
                <w:lang w:val="uk-UA"/>
              </w:rPr>
            </w:pPr>
            <w:r w:rsidRPr="005E2819">
              <w:rPr>
                <w:rFonts w:ascii="Times New Roman" w:hAnsi="Times New Roman" w:cs="Times New Roman"/>
                <w:sz w:val="20"/>
                <w:szCs w:val="20"/>
                <w:lang w:val="uk-UA"/>
              </w:rPr>
              <w:t>1</w:t>
            </w:r>
          </w:p>
        </w:tc>
        <w:tc>
          <w:tcPr>
            <w:tcW w:w="4350" w:type="dxa"/>
            <w:tcMar>
              <w:top w:w="100" w:type="dxa"/>
              <w:left w:w="100" w:type="dxa"/>
              <w:bottom w:w="100" w:type="dxa"/>
              <w:right w:w="100" w:type="dxa"/>
            </w:tcMar>
          </w:tcPr>
          <w:p w:rsidR="00F27CE3" w:rsidRPr="005961B8" w:rsidRDefault="00F27CE3" w:rsidP="00707775">
            <w:pPr>
              <w:tabs>
                <w:tab w:val="num" w:pos="360"/>
              </w:tabs>
              <w:spacing w:line="240" w:lineRule="auto"/>
              <w:jc w:val="both"/>
              <w:rPr>
                <w:rFonts w:ascii="Times New Roman" w:hAnsi="Times New Roman" w:cs="Times New Roman"/>
                <w:b/>
                <w:bCs/>
                <w:lang w:val="uk-UA" w:eastAsia="ru-RU"/>
              </w:rPr>
            </w:pPr>
            <w:r w:rsidRPr="005961B8">
              <w:rPr>
                <w:rFonts w:ascii="Times New Roman" w:hAnsi="Times New Roman" w:cs="Times New Roman"/>
                <w:b/>
                <w:bCs/>
                <w:lang w:val="uk-UA" w:eastAsia="ru-RU"/>
              </w:rPr>
              <w:t>Керівника учасника</w:t>
            </w:r>
            <w:r>
              <w:rPr>
                <w:rFonts w:ascii="Times New Roman" w:hAnsi="Times New Roman" w:cs="Times New Roman"/>
                <w:b/>
                <w:bCs/>
                <w:lang w:val="uk-UA" w:eastAsia="ru-RU"/>
              </w:rPr>
              <w:t>-переможця</w:t>
            </w:r>
            <w:r w:rsidRPr="005961B8">
              <w:rPr>
                <w:rFonts w:ascii="Times New Roman" w:hAnsi="Times New Roman" w:cs="Times New Roman"/>
                <w:b/>
                <w:bCs/>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27CE3" w:rsidRPr="008F401C" w:rsidRDefault="00F27CE3" w:rsidP="00707775">
            <w:pPr>
              <w:tabs>
                <w:tab w:val="num" w:pos="360"/>
              </w:tabs>
              <w:spacing w:line="240" w:lineRule="auto"/>
              <w:jc w:val="both"/>
              <w:rPr>
                <w:rFonts w:ascii="Times New Roman" w:hAnsi="Times New Roman" w:cs="Times New Roman"/>
                <w:b/>
                <w:bCs/>
                <w:lang w:val="uk-UA" w:eastAsia="ru-RU"/>
              </w:rPr>
            </w:pPr>
            <w:r>
              <w:rPr>
                <w:rFonts w:ascii="Times New Roman" w:hAnsi="Times New Roman" w:cs="Times New Roman"/>
                <w:b/>
                <w:bCs/>
                <w:lang w:val="uk-UA" w:eastAsia="ru-RU"/>
              </w:rPr>
              <w:t>(підпункт 3 пункт 47</w:t>
            </w:r>
            <w:r w:rsidRPr="005961B8">
              <w:rPr>
                <w:rFonts w:ascii="Times New Roman" w:hAnsi="Times New Roman" w:cs="Times New Roman"/>
                <w:b/>
                <w:bCs/>
                <w:lang w:val="uk-UA" w:eastAsia="ru-RU"/>
              </w:rPr>
              <w:t xml:space="preserve"> Особливостей)</w:t>
            </w:r>
          </w:p>
        </w:tc>
        <w:tc>
          <w:tcPr>
            <w:tcW w:w="4503" w:type="dxa"/>
            <w:tcMar>
              <w:top w:w="100" w:type="dxa"/>
              <w:left w:w="100" w:type="dxa"/>
              <w:bottom w:w="100" w:type="dxa"/>
              <w:right w:w="100" w:type="dxa"/>
            </w:tcMar>
          </w:tcPr>
          <w:p w:rsidR="00F27CE3" w:rsidRPr="008F401C" w:rsidRDefault="00F27CE3" w:rsidP="00707775">
            <w:pPr>
              <w:spacing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cs="Times New Roman"/>
                <w:lang w:val="uk-UA" w:eastAsia="ru-RU"/>
              </w:rPr>
              <w:t xml:space="preserve">керівника </w:t>
            </w:r>
            <w:r w:rsidRPr="008F401C">
              <w:rPr>
                <w:rFonts w:ascii="Times New Roman" w:hAnsi="Times New Roman" w:cs="Times New Roman"/>
                <w:lang w:val="uk-UA" w:eastAsia="ru-RU"/>
              </w:rPr>
              <w:t>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F27CE3" w:rsidRPr="008F401C" w:rsidRDefault="00F27CE3" w:rsidP="00707775">
            <w:pPr>
              <w:spacing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 </w:t>
            </w:r>
          </w:p>
        </w:tc>
      </w:tr>
      <w:tr w:rsidR="00F27CE3" w:rsidRPr="003C6674">
        <w:trPr>
          <w:trHeight w:val="2152"/>
        </w:trPr>
        <w:tc>
          <w:tcPr>
            <w:tcW w:w="765" w:type="dxa"/>
            <w:tcMar>
              <w:top w:w="100" w:type="dxa"/>
              <w:left w:w="100" w:type="dxa"/>
              <w:bottom w:w="100" w:type="dxa"/>
              <w:right w:w="100" w:type="dxa"/>
            </w:tcMar>
          </w:tcPr>
          <w:p w:rsidR="00F27CE3" w:rsidRPr="005E2819" w:rsidRDefault="00F27CE3" w:rsidP="00707775">
            <w:pPr>
              <w:spacing w:line="240" w:lineRule="auto"/>
              <w:ind w:left="100"/>
              <w:jc w:val="center"/>
              <w:rPr>
                <w:rFonts w:ascii="Times New Roman" w:hAnsi="Times New Roman" w:cs="Times New Roman"/>
                <w:sz w:val="20"/>
                <w:szCs w:val="20"/>
                <w:lang w:val="uk-UA"/>
              </w:rPr>
            </w:pPr>
            <w:r w:rsidRPr="005E2819">
              <w:rPr>
                <w:rFonts w:ascii="Times New Roman" w:hAnsi="Times New Roman" w:cs="Times New Roman"/>
                <w:sz w:val="20"/>
                <w:szCs w:val="20"/>
                <w:lang w:val="uk-UA"/>
              </w:rPr>
              <w:t>2</w:t>
            </w:r>
          </w:p>
        </w:tc>
        <w:tc>
          <w:tcPr>
            <w:tcW w:w="4350" w:type="dxa"/>
            <w:tcMar>
              <w:top w:w="100" w:type="dxa"/>
              <w:left w:w="100" w:type="dxa"/>
              <w:bottom w:w="100" w:type="dxa"/>
              <w:right w:w="100" w:type="dxa"/>
            </w:tcMar>
          </w:tcPr>
          <w:p w:rsidR="00F27CE3" w:rsidRPr="005961B8" w:rsidRDefault="00F27CE3" w:rsidP="00707775">
            <w:pPr>
              <w:tabs>
                <w:tab w:val="num" w:pos="360"/>
              </w:tabs>
              <w:spacing w:line="240" w:lineRule="auto"/>
              <w:jc w:val="both"/>
              <w:rPr>
                <w:rFonts w:ascii="Times New Roman" w:hAnsi="Times New Roman" w:cs="Times New Roman"/>
                <w:b/>
                <w:bCs/>
                <w:lang w:val="uk-UA" w:eastAsia="ru-RU"/>
              </w:rPr>
            </w:pPr>
            <w:r>
              <w:rPr>
                <w:rFonts w:ascii="Times New Roman" w:hAnsi="Times New Roman" w:cs="Times New Roman"/>
                <w:b/>
                <w:bCs/>
                <w:lang w:val="uk-UA" w:eastAsia="ru-RU"/>
              </w:rPr>
              <w:t>Ф</w:t>
            </w:r>
            <w:r w:rsidRPr="002E0564">
              <w:rPr>
                <w:rFonts w:ascii="Times New Roman" w:hAnsi="Times New Roman" w:cs="Times New Roman"/>
                <w:b/>
                <w:bCs/>
                <w:lang w:val="uk-UA" w:eastAsia="ru-RU"/>
              </w:rPr>
              <w:t>ізична особа, яка є учасником</w:t>
            </w:r>
            <w:r>
              <w:rPr>
                <w:rFonts w:ascii="Times New Roman" w:hAnsi="Times New Roman" w:cs="Times New Roman"/>
                <w:b/>
                <w:bCs/>
                <w:lang w:val="uk-UA" w:eastAsia="ru-RU"/>
              </w:rPr>
              <w:t>-переможцем</w:t>
            </w:r>
            <w:r w:rsidRPr="002E0564">
              <w:rPr>
                <w:rFonts w:ascii="Times New Roman" w:hAnsi="Times New Roman" w:cs="Times New Roman"/>
                <w:b/>
                <w:bCs/>
                <w:lang w:val="uk-UA" w:eastAsia="ru-RU"/>
              </w:rPr>
              <w:t xml:space="preserve">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503" w:type="dxa"/>
            <w:tcMar>
              <w:top w:w="100" w:type="dxa"/>
              <w:left w:w="100" w:type="dxa"/>
              <w:bottom w:w="100" w:type="dxa"/>
              <w:right w:w="100" w:type="dxa"/>
            </w:tcMar>
          </w:tcPr>
          <w:p w:rsidR="00F27CE3" w:rsidRPr="008F401C" w:rsidRDefault="00F27CE3" w:rsidP="00707775">
            <w:pPr>
              <w:spacing w:line="240" w:lineRule="auto"/>
              <w:jc w:val="both"/>
              <w:rPr>
                <w:rFonts w:ascii="Times New Roman" w:hAnsi="Times New Roman" w:cs="Times New Roman"/>
                <w:lang w:val="uk-UA" w:eastAsia="ru-RU"/>
              </w:rPr>
            </w:pPr>
            <w:r w:rsidRPr="002E0564">
              <w:rPr>
                <w:rFonts w:ascii="Times New Roman" w:hAnsi="Times New Roman" w:cs="Times New Roman"/>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27CE3" w:rsidRPr="002B60E4">
        <w:trPr>
          <w:trHeight w:val="2544"/>
        </w:trPr>
        <w:tc>
          <w:tcPr>
            <w:tcW w:w="765" w:type="dxa"/>
            <w:tcMar>
              <w:top w:w="100" w:type="dxa"/>
              <w:left w:w="100" w:type="dxa"/>
              <w:bottom w:w="100" w:type="dxa"/>
              <w:right w:w="100" w:type="dxa"/>
            </w:tcMar>
          </w:tcPr>
          <w:p w:rsidR="00F27CE3" w:rsidRPr="005E2819" w:rsidRDefault="00F27CE3" w:rsidP="00707775">
            <w:pPr>
              <w:spacing w:line="240" w:lineRule="auto"/>
              <w:ind w:left="100"/>
              <w:jc w:val="center"/>
              <w:rPr>
                <w:rFonts w:ascii="Times New Roman" w:hAnsi="Times New Roman" w:cs="Times New Roman"/>
                <w:sz w:val="20"/>
                <w:szCs w:val="20"/>
                <w:lang w:val="uk-UA"/>
              </w:rPr>
            </w:pPr>
            <w:r w:rsidRPr="005E2819">
              <w:rPr>
                <w:rFonts w:ascii="Times New Roman" w:hAnsi="Times New Roman" w:cs="Times New Roman"/>
                <w:sz w:val="20"/>
                <w:szCs w:val="20"/>
                <w:lang w:val="uk-UA"/>
              </w:rPr>
              <w:t>3</w:t>
            </w:r>
          </w:p>
        </w:tc>
        <w:tc>
          <w:tcPr>
            <w:tcW w:w="4350" w:type="dxa"/>
            <w:tcMar>
              <w:top w:w="100" w:type="dxa"/>
              <w:left w:w="100" w:type="dxa"/>
              <w:bottom w:w="100" w:type="dxa"/>
              <w:right w:w="100" w:type="dxa"/>
            </w:tcMar>
            <w:vAlign w:val="center"/>
          </w:tcPr>
          <w:p w:rsidR="00F27CE3" w:rsidRPr="00D25CBD" w:rsidRDefault="00F27CE3" w:rsidP="00707775">
            <w:pPr>
              <w:tabs>
                <w:tab w:val="num" w:pos="360"/>
              </w:tabs>
              <w:spacing w:line="240" w:lineRule="auto"/>
              <w:jc w:val="both"/>
              <w:rPr>
                <w:rFonts w:ascii="Times New Roman" w:hAnsi="Times New Roman" w:cs="Times New Roman"/>
                <w:b/>
                <w:bCs/>
                <w:lang w:val="uk-UA" w:eastAsia="ru-RU"/>
              </w:rPr>
            </w:pPr>
            <w:r w:rsidRPr="00D25CBD">
              <w:rPr>
                <w:rFonts w:ascii="Times New Roman" w:hAnsi="Times New Roman" w:cs="Times New Roman"/>
                <w:b/>
                <w:bCs/>
                <w:lang w:val="uk-UA" w:eastAsia="ru-RU"/>
              </w:rPr>
              <w:t>Керівник учасника</w:t>
            </w:r>
            <w:r>
              <w:rPr>
                <w:rFonts w:ascii="Times New Roman" w:hAnsi="Times New Roman" w:cs="Times New Roman"/>
                <w:b/>
                <w:bCs/>
                <w:lang w:val="uk-UA" w:eastAsia="ru-RU"/>
              </w:rPr>
              <w:t xml:space="preserve">-переможця </w:t>
            </w:r>
            <w:r w:rsidRPr="00D25CBD">
              <w:rPr>
                <w:rFonts w:ascii="Times New Roman" w:hAnsi="Times New Roman" w:cs="Times New Roman"/>
                <w:b/>
                <w:bCs/>
                <w:lang w:val="uk-UA" w:eastAsia="ru-RU"/>
              </w:rPr>
              <w:t xml:space="preserve">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27CE3" w:rsidRPr="008F401C" w:rsidRDefault="00F27CE3" w:rsidP="00707775">
            <w:pPr>
              <w:tabs>
                <w:tab w:val="num" w:pos="360"/>
              </w:tabs>
              <w:spacing w:line="240" w:lineRule="auto"/>
              <w:jc w:val="both"/>
              <w:rPr>
                <w:rFonts w:ascii="Times New Roman" w:hAnsi="Times New Roman" w:cs="Times New Roman"/>
                <w:b/>
                <w:bCs/>
                <w:lang w:val="uk-UA" w:eastAsia="ru-RU"/>
              </w:rPr>
            </w:pPr>
            <w:r w:rsidRPr="00D25CBD">
              <w:rPr>
                <w:rFonts w:ascii="Times New Roman" w:hAnsi="Times New Roman" w:cs="Times New Roman"/>
                <w:b/>
                <w:bCs/>
                <w:lang w:val="uk-UA" w:eastAsia="ru-RU"/>
              </w:rPr>
              <w:t>(</w:t>
            </w:r>
            <w:r>
              <w:rPr>
                <w:rFonts w:ascii="Times New Roman" w:hAnsi="Times New Roman" w:cs="Times New Roman"/>
                <w:b/>
                <w:bCs/>
                <w:lang w:val="uk-UA" w:eastAsia="ru-RU"/>
              </w:rPr>
              <w:t>підпункт 6 пункт 47</w:t>
            </w:r>
            <w:r w:rsidRPr="00D25CBD">
              <w:rPr>
                <w:rFonts w:ascii="Times New Roman" w:hAnsi="Times New Roman" w:cs="Times New Roman"/>
                <w:b/>
                <w:bCs/>
                <w:lang w:val="uk-UA" w:eastAsia="ru-RU"/>
              </w:rPr>
              <w:t xml:space="preserve"> Особливостей)</w:t>
            </w:r>
          </w:p>
        </w:tc>
        <w:tc>
          <w:tcPr>
            <w:tcW w:w="4503" w:type="dxa"/>
            <w:vMerge w:val="restart"/>
            <w:tcMar>
              <w:top w:w="100" w:type="dxa"/>
              <w:left w:w="100" w:type="dxa"/>
              <w:bottom w:w="100" w:type="dxa"/>
              <w:right w:w="100" w:type="dxa"/>
            </w:tcMar>
          </w:tcPr>
          <w:p w:rsidR="00F27CE3" w:rsidRPr="008F401C" w:rsidRDefault="00F27CE3" w:rsidP="00707775">
            <w:pPr>
              <w:spacing w:line="240" w:lineRule="auto"/>
              <w:jc w:val="both"/>
              <w:rPr>
                <w:rFonts w:ascii="Times New Roman" w:hAnsi="Times New Roman" w:cs="Times New Roman"/>
                <w:lang w:val="uk-UA" w:eastAsia="ru-RU"/>
              </w:rPr>
            </w:pPr>
            <w:r w:rsidRPr="008F401C">
              <w:rPr>
                <w:rFonts w:ascii="Times New Roman" w:hAnsi="Times New Roman" w:cs="Times New Roman"/>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hAnsi="Times New Roman" w:cs="Times New Roman"/>
                <w:lang w:val="uk-UA" w:eastAsia="ru-RU"/>
              </w:rPr>
              <w:t>к</w:t>
            </w:r>
            <w:r w:rsidRPr="00D25CBD">
              <w:rPr>
                <w:rFonts w:ascii="Times New Roman" w:hAnsi="Times New Roman" w:cs="Times New Roman"/>
                <w:lang w:val="uk-UA" w:eastAsia="ru-RU"/>
              </w:rPr>
              <w:t>ерівник</w:t>
            </w:r>
            <w:r>
              <w:rPr>
                <w:rFonts w:ascii="Times New Roman" w:hAnsi="Times New Roman" w:cs="Times New Roman"/>
                <w:lang w:val="uk-UA" w:eastAsia="ru-RU"/>
              </w:rPr>
              <w:t>а</w:t>
            </w:r>
            <w:r w:rsidRPr="00D25CBD">
              <w:rPr>
                <w:rFonts w:ascii="Times New Roman" w:hAnsi="Times New Roman" w:cs="Times New Roman"/>
                <w:lang w:val="uk-UA" w:eastAsia="ru-RU"/>
              </w:rPr>
              <w:t xml:space="preserve"> учасника-переможця </w:t>
            </w:r>
            <w:r>
              <w:rPr>
                <w:rFonts w:ascii="Times New Roman" w:hAnsi="Times New Roman" w:cs="Times New Roman"/>
                <w:lang w:val="uk-UA" w:eastAsia="ru-RU"/>
              </w:rPr>
              <w:t>процедури</w:t>
            </w:r>
            <w:r w:rsidRPr="008F401C">
              <w:rPr>
                <w:rFonts w:ascii="Times New Roman" w:hAnsi="Times New Roman" w:cs="Times New Roman"/>
                <w:lang w:val="uk-UA" w:eastAsia="ru-RU"/>
              </w:rPr>
              <w:t>, до кримінальної відповідальності не притягувал</w:t>
            </w:r>
            <w:r>
              <w:rPr>
                <w:rFonts w:ascii="Times New Roman" w:hAnsi="Times New Roman" w:cs="Times New Roman"/>
                <w:lang w:val="uk-UA" w:eastAsia="ru-RU"/>
              </w:rPr>
              <w:t>о</w:t>
            </w:r>
            <w:r w:rsidRPr="008F401C">
              <w:rPr>
                <w:rFonts w:ascii="Times New Roman" w:hAnsi="Times New Roman" w:cs="Times New Roman"/>
                <w:lang w:val="uk-UA" w:eastAsia="ru-RU"/>
              </w:rPr>
              <w:t>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F27CE3" w:rsidRPr="00335840">
        <w:trPr>
          <w:trHeight w:val="862"/>
        </w:trPr>
        <w:tc>
          <w:tcPr>
            <w:tcW w:w="765" w:type="dxa"/>
            <w:tcMar>
              <w:top w:w="100" w:type="dxa"/>
              <w:left w:w="100" w:type="dxa"/>
              <w:bottom w:w="100" w:type="dxa"/>
              <w:right w:w="100" w:type="dxa"/>
            </w:tcMar>
          </w:tcPr>
          <w:p w:rsidR="00F27CE3" w:rsidRPr="005E2819" w:rsidRDefault="00F27CE3" w:rsidP="00707775">
            <w:pPr>
              <w:spacing w:line="240" w:lineRule="auto"/>
              <w:ind w:left="100"/>
              <w:jc w:val="center"/>
              <w:rPr>
                <w:rFonts w:ascii="Times New Roman" w:hAnsi="Times New Roman" w:cs="Times New Roman"/>
                <w:sz w:val="20"/>
                <w:szCs w:val="20"/>
                <w:lang w:val="uk-UA"/>
              </w:rPr>
            </w:pPr>
            <w:r w:rsidRPr="005E2819">
              <w:rPr>
                <w:rFonts w:ascii="Times New Roman" w:hAnsi="Times New Roman" w:cs="Times New Roman"/>
                <w:sz w:val="20"/>
                <w:szCs w:val="20"/>
                <w:lang w:val="uk-UA"/>
              </w:rPr>
              <w:t>4</w:t>
            </w:r>
          </w:p>
        </w:tc>
        <w:tc>
          <w:tcPr>
            <w:tcW w:w="4350" w:type="dxa"/>
            <w:tcMar>
              <w:top w:w="100" w:type="dxa"/>
              <w:left w:w="100" w:type="dxa"/>
              <w:bottom w:w="100" w:type="dxa"/>
              <w:right w:w="100" w:type="dxa"/>
            </w:tcMar>
          </w:tcPr>
          <w:p w:rsidR="00F27CE3" w:rsidRPr="002E0564" w:rsidRDefault="00F27CE3" w:rsidP="00707775">
            <w:pPr>
              <w:tabs>
                <w:tab w:val="num" w:pos="360"/>
              </w:tabs>
              <w:spacing w:line="240" w:lineRule="auto"/>
              <w:jc w:val="both"/>
              <w:rPr>
                <w:rFonts w:ascii="Times New Roman" w:hAnsi="Times New Roman" w:cs="Times New Roman"/>
                <w:b/>
                <w:bCs/>
                <w:lang w:val="uk-UA" w:eastAsia="ru-RU"/>
              </w:rPr>
            </w:pPr>
            <w:r w:rsidRPr="002E0564">
              <w:rPr>
                <w:rFonts w:ascii="Times New Roman" w:hAnsi="Times New Roman" w:cs="Times New Roman"/>
                <w:b/>
                <w:bCs/>
                <w:lang w:val="uk-UA" w:eastAsia="ru-RU"/>
              </w:rPr>
              <w:t>Керівника учасника</w:t>
            </w:r>
            <w:r>
              <w:rPr>
                <w:rFonts w:ascii="Times New Roman" w:hAnsi="Times New Roman" w:cs="Times New Roman"/>
                <w:b/>
                <w:bCs/>
                <w:lang w:val="uk-UA" w:eastAsia="ru-RU"/>
              </w:rPr>
              <w:t>-переможця</w:t>
            </w:r>
            <w:r w:rsidRPr="002E0564">
              <w:rPr>
                <w:rFonts w:ascii="Times New Roman" w:hAnsi="Times New Roman" w:cs="Times New Roman"/>
                <w:b/>
                <w:bCs/>
                <w:lang w:val="uk-UA" w:eastAsia="ru-RU"/>
              </w:rPr>
              <w:t xml:space="preserve">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7CE3" w:rsidRPr="005E2819" w:rsidRDefault="00F27CE3" w:rsidP="00707775">
            <w:pPr>
              <w:spacing w:line="240" w:lineRule="auto"/>
              <w:jc w:val="both"/>
              <w:rPr>
                <w:rFonts w:ascii="Times New Roman" w:hAnsi="Times New Roman" w:cs="Times New Roman"/>
                <w:sz w:val="20"/>
                <w:szCs w:val="20"/>
                <w:lang w:val="uk-UA"/>
              </w:rPr>
            </w:pPr>
            <w:r w:rsidRPr="002E0564">
              <w:rPr>
                <w:rFonts w:ascii="Times New Roman" w:hAnsi="Times New Roman" w:cs="Times New Roman"/>
                <w:b/>
                <w:bCs/>
                <w:lang w:val="uk-UA" w:eastAsia="ru-RU"/>
              </w:rPr>
              <w:t xml:space="preserve">(підпункт 12 пункт </w:t>
            </w:r>
            <w:r>
              <w:rPr>
                <w:rFonts w:ascii="Times New Roman" w:hAnsi="Times New Roman" w:cs="Times New Roman"/>
                <w:b/>
                <w:bCs/>
                <w:lang w:val="uk-UA" w:eastAsia="ru-RU"/>
              </w:rPr>
              <w:t>47</w:t>
            </w:r>
            <w:r w:rsidRPr="002E0564">
              <w:rPr>
                <w:rFonts w:ascii="Times New Roman" w:hAnsi="Times New Roman" w:cs="Times New Roman"/>
                <w:b/>
                <w:bCs/>
                <w:lang w:val="uk-UA" w:eastAsia="ru-RU"/>
              </w:rPr>
              <w:t xml:space="preserve"> Особливостей)</w:t>
            </w:r>
          </w:p>
        </w:tc>
        <w:tc>
          <w:tcPr>
            <w:tcW w:w="4503" w:type="dxa"/>
            <w:vMerge/>
            <w:tcMar>
              <w:top w:w="100" w:type="dxa"/>
              <w:left w:w="100" w:type="dxa"/>
              <w:bottom w:w="100" w:type="dxa"/>
              <w:right w:w="100" w:type="dxa"/>
            </w:tcMar>
          </w:tcPr>
          <w:p w:rsidR="00F27CE3" w:rsidRPr="005E2819" w:rsidRDefault="00F27CE3" w:rsidP="00707775">
            <w:pPr>
              <w:spacing w:line="240" w:lineRule="auto"/>
              <w:ind w:left="140" w:right="140"/>
              <w:jc w:val="both"/>
              <w:rPr>
                <w:rFonts w:ascii="Times New Roman" w:hAnsi="Times New Roman" w:cs="Times New Roman"/>
                <w:sz w:val="20"/>
                <w:szCs w:val="20"/>
                <w:lang w:val="uk-UA"/>
              </w:rPr>
            </w:pPr>
          </w:p>
        </w:tc>
      </w:tr>
      <w:tr w:rsidR="00F27CE3" w:rsidRPr="003C6674">
        <w:trPr>
          <w:trHeight w:val="862"/>
        </w:trPr>
        <w:tc>
          <w:tcPr>
            <w:tcW w:w="765" w:type="dxa"/>
            <w:tcMar>
              <w:top w:w="100" w:type="dxa"/>
              <w:left w:w="100" w:type="dxa"/>
              <w:bottom w:w="100" w:type="dxa"/>
              <w:right w:w="100" w:type="dxa"/>
            </w:tcMar>
          </w:tcPr>
          <w:p w:rsidR="00F27CE3" w:rsidRPr="005E2819" w:rsidRDefault="00F27CE3" w:rsidP="00707775">
            <w:pPr>
              <w:spacing w:line="240" w:lineRule="auto"/>
              <w:ind w:left="100"/>
              <w:jc w:val="center"/>
              <w:rPr>
                <w:rFonts w:ascii="Times New Roman" w:hAnsi="Times New Roman" w:cs="Times New Roman"/>
                <w:sz w:val="20"/>
                <w:szCs w:val="20"/>
                <w:lang w:val="uk-UA"/>
              </w:rPr>
            </w:pPr>
            <w:r>
              <w:rPr>
                <w:rFonts w:ascii="Times New Roman" w:hAnsi="Times New Roman" w:cs="Times New Roman"/>
                <w:sz w:val="20"/>
                <w:szCs w:val="20"/>
                <w:lang w:val="uk-UA"/>
              </w:rPr>
              <w:t>5.</w:t>
            </w:r>
          </w:p>
        </w:tc>
        <w:tc>
          <w:tcPr>
            <w:tcW w:w="4350" w:type="dxa"/>
            <w:tcMar>
              <w:top w:w="100" w:type="dxa"/>
              <w:left w:w="100" w:type="dxa"/>
              <w:bottom w:w="100" w:type="dxa"/>
              <w:right w:w="100" w:type="dxa"/>
            </w:tcMar>
          </w:tcPr>
          <w:p w:rsidR="00F27CE3" w:rsidRPr="002E0564" w:rsidRDefault="00F27CE3" w:rsidP="00707775">
            <w:pPr>
              <w:spacing w:line="240" w:lineRule="auto"/>
              <w:jc w:val="both"/>
              <w:rPr>
                <w:rFonts w:ascii="Times New Roman" w:hAnsi="Times New Roman" w:cs="Times New Roman"/>
                <w:b/>
                <w:bCs/>
                <w:lang w:val="uk-UA"/>
              </w:rPr>
            </w:pPr>
            <w:r>
              <w:rPr>
                <w:rFonts w:ascii="Times New Roman" w:hAnsi="Times New Roman" w:cs="Times New Roman"/>
                <w:b/>
                <w:bCs/>
                <w:lang w:val="uk-UA"/>
              </w:rPr>
              <w:t xml:space="preserve">Учасник-переможець </w:t>
            </w:r>
            <w:r w:rsidRPr="002E0564">
              <w:rPr>
                <w:rFonts w:ascii="Times New Roman" w:hAnsi="Times New Roman" w:cs="Times New Roman"/>
                <w:b/>
                <w:bCs/>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F27CE3" w:rsidRPr="002E0564" w:rsidRDefault="00F27CE3" w:rsidP="00707775">
            <w:pPr>
              <w:tabs>
                <w:tab w:val="num" w:pos="360"/>
              </w:tabs>
              <w:spacing w:line="240" w:lineRule="auto"/>
              <w:jc w:val="both"/>
              <w:rPr>
                <w:rFonts w:ascii="Times New Roman" w:hAnsi="Times New Roman" w:cs="Times New Roman"/>
                <w:b/>
                <w:bCs/>
                <w:lang w:val="uk-UA" w:eastAsia="ru-RU"/>
              </w:rPr>
            </w:pPr>
            <w:r>
              <w:rPr>
                <w:rFonts w:ascii="Times New Roman" w:hAnsi="Times New Roman" w:cs="Times New Roman"/>
                <w:b/>
                <w:bCs/>
                <w:lang w:val="uk-UA"/>
              </w:rPr>
              <w:t>(абзац 14 пункт 47</w:t>
            </w:r>
            <w:r w:rsidRPr="002E0564">
              <w:rPr>
                <w:rFonts w:ascii="Times New Roman" w:hAnsi="Times New Roman" w:cs="Times New Roman"/>
                <w:b/>
                <w:bCs/>
                <w:lang w:val="uk-UA"/>
              </w:rPr>
              <w:t xml:space="preserve"> Особливостей)</w:t>
            </w:r>
          </w:p>
        </w:tc>
        <w:tc>
          <w:tcPr>
            <w:tcW w:w="4503" w:type="dxa"/>
            <w:tcMar>
              <w:top w:w="100" w:type="dxa"/>
              <w:left w:w="100" w:type="dxa"/>
              <w:bottom w:w="100" w:type="dxa"/>
              <w:right w:w="100" w:type="dxa"/>
            </w:tcMar>
          </w:tcPr>
          <w:p w:rsidR="00F27CE3" w:rsidRPr="005E2819" w:rsidRDefault="00F27CE3" w:rsidP="00707775">
            <w:pPr>
              <w:spacing w:line="240" w:lineRule="auto"/>
              <w:ind w:left="140" w:right="140"/>
              <w:jc w:val="both"/>
              <w:rPr>
                <w:rFonts w:ascii="Times New Roman" w:hAnsi="Times New Roman" w:cs="Times New Roman"/>
                <w:sz w:val="20"/>
                <w:szCs w:val="20"/>
                <w:lang w:val="uk-UA"/>
              </w:rPr>
            </w:pPr>
            <w:r w:rsidRPr="00DE3708">
              <w:rPr>
                <w:rFonts w:ascii="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bookmarkEnd w:id="3"/>
    <w:p w:rsidR="00F27CE3" w:rsidRPr="008F401C" w:rsidRDefault="00F27CE3" w:rsidP="00AE45CF">
      <w:pPr>
        <w:spacing w:line="240" w:lineRule="auto"/>
        <w:jc w:val="both"/>
        <w:rPr>
          <w:rFonts w:ascii="Times New Roman" w:hAnsi="Times New Roman" w:cs="Times New Roman"/>
          <w:lang w:val="uk-UA" w:eastAsia="ar-SA"/>
        </w:rPr>
      </w:pPr>
      <w:r w:rsidRPr="008F401C">
        <w:rPr>
          <w:rFonts w:ascii="Times New Roman" w:hAnsi="Times New Roman" w:cs="Times New Roman"/>
          <w:lang w:val="uk-UA" w:eastAsia="ar-SA"/>
        </w:rPr>
        <w:t xml:space="preserve">Відповідальність за достовірність наданої замовнику  інформації щодо відсутності підстав для відмови в участі у закупівлі несе </w:t>
      </w:r>
      <w:r>
        <w:rPr>
          <w:rFonts w:ascii="Times New Roman" w:hAnsi="Times New Roman" w:cs="Times New Roman"/>
          <w:lang w:val="uk-UA" w:eastAsia="ar-SA"/>
        </w:rPr>
        <w:t>керівник</w:t>
      </w:r>
      <w:r w:rsidRPr="008F401C">
        <w:rPr>
          <w:rFonts w:ascii="Times New Roman" w:hAnsi="Times New Roman" w:cs="Times New Roman"/>
          <w:lang w:val="uk-UA" w:eastAsia="ar-SA"/>
        </w:rPr>
        <w:t xml:space="preserve"> учасника (учасника-переможця).</w:t>
      </w:r>
    </w:p>
    <w:p w:rsidR="00F27CE3" w:rsidRPr="008F401C" w:rsidRDefault="00F27CE3" w:rsidP="00AE45CF">
      <w:pPr>
        <w:widowControl w:val="0"/>
        <w:spacing w:line="240" w:lineRule="auto"/>
        <w:ind w:right="113" w:firstLine="567"/>
        <w:jc w:val="both"/>
        <w:rPr>
          <w:rFonts w:ascii="Times New Roman" w:hAnsi="Times New Roman" w:cs="Times New Roman"/>
          <w:b/>
          <w:bCs/>
          <w:lang w:val="uk-UA"/>
        </w:rPr>
      </w:pPr>
      <w:r w:rsidRPr="008F401C">
        <w:rPr>
          <w:rFonts w:ascii="Times New Roman" w:hAnsi="Times New Roman" w:cs="Times New Roman"/>
          <w:lang w:val="uk-UA"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F27CE3" w:rsidRPr="00E63619" w:rsidRDefault="00F27CE3" w:rsidP="00AE45CF">
      <w:pPr>
        <w:pStyle w:val="1"/>
        <w:jc w:val="center"/>
        <w:rPr>
          <w:lang w:val="uk-UA"/>
        </w:rPr>
      </w:pPr>
    </w:p>
    <w:p w:rsidR="00F27CE3" w:rsidRPr="00E63619" w:rsidRDefault="00F27CE3" w:rsidP="00AE45CF">
      <w:pPr>
        <w:tabs>
          <w:tab w:val="left" w:pos="426"/>
        </w:tabs>
        <w:spacing w:line="240" w:lineRule="auto"/>
        <w:jc w:val="center"/>
        <w:rPr>
          <w:lang w:val="uk-UA"/>
        </w:rPr>
      </w:pPr>
    </w:p>
    <w:sectPr w:rsidR="00F27CE3" w:rsidRPr="00E63619" w:rsidSect="00631A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64836"/>
    <w:multiLevelType w:val="hybridMultilevel"/>
    <w:tmpl w:val="E776597A"/>
    <w:lvl w:ilvl="0" w:tplc="0419000F">
      <w:start w:val="1"/>
      <w:numFmt w:val="decimal"/>
      <w:lvlText w:val="%1."/>
      <w:lvlJc w:val="left"/>
      <w:pPr>
        <w:ind w:left="7200" w:hanging="360"/>
      </w:pPr>
      <w:rPr>
        <w:rFonts w:hint="default"/>
      </w:rPr>
    </w:lvl>
    <w:lvl w:ilvl="1" w:tplc="04190019">
      <w:start w:val="1"/>
      <w:numFmt w:val="lowerLetter"/>
      <w:lvlText w:val="%2."/>
      <w:lvlJc w:val="left"/>
      <w:pPr>
        <w:ind w:left="7920" w:hanging="360"/>
      </w:pPr>
    </w:lvl>
    <w:lvl w:ilvl="2" w:tplc="0419001B">
      <w:start w:val="1"/>
      <w:numFmt w:val="lowerRoman"/>
      <w:lvlText w:val="%3."/>
      <w:lvlJc w:val="right"/>
      <w:pPr>
        <w:ind w:left="8640" w:hanging="180"/>
      </w:pPr>
    </w:lvl>
    <w:lvl w:ilvl="3" w:tplc="0419000F">
      <w:start w:val="1"/>
      <w:numFmt w:val="decimal"/>
      <w:lvlText w:val="%4."/>
      <w:lvlJc w:val="left"/>
      <w:pPr>
        <w:ind w:left="9360" w:hanging="360"/>
      </w:pPr>
    </w:lvl>
    <w:lvl w:ilvl="4" w:tplc="04190019">
      <w:start w:val="1"/>
      <w:numFmt w:val="lowerLetter"/>
      <w:lvlText w:val="%5."/>
      <w:lvlJc w:val="left"/>
      <w:pPr>
        <w:ind w:left="10080" w:hanging="360"/>
      </w:pPr>
    </w:lvl>
    <w:lvl w:ilvl="5" w:tplc="0419001B">
      <w:start w:val="1"/>
      <w:numFmt w:val="lowerRoman"/>
      <w:lvlText w:val="%6."/>
      <w:lvlJc w:val="right"/>
      <w:pPr>
        <w:ind w:left="10800" w:hanging="180"/>
      </w:pPr>
    </w:lvl>
    <w:lvl w:ilvl="6" w:tplc="0419000F">
      <w:start w:val="1"/>
      <w:numFmt w:val="decimal"/>
      <w:lvlText w:val="%7."/>
      <w:lvlJc w:val="left"/>
      <w:pPr>
        <w:ind w:left="11520" w:hanging="360"/>
      </w:pPr>
    </w:lvl>
    <w:lvl w:ilvl="7" w:tplc="04190019">
      <w:start w:val="1"/>
      <w:numFmt w:val="lowerLetter"/>
      <w:lvlText w:val="%8."/>
      <w:lvlJc w:val="left"/>
      <w:pPr>
        <w:ind w:left="12240" w:hanging="360"/>
      </w:pPr>
    </w:lvl>
    <w:lvl w:ilvl="8" w:tplc="0419001B">
      <w:start w:val="1"/>
      <w:numFmt w:val="lowerRoman"/>
      <w:lvlText w:val="%9."/>
      <w:lvlJc w:val="right"/>
      <w:pPr>
        <w:ind w:left="129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B1F"/>
    <w:rsid w:val="00054714"/>
    <w:rsid w:val="00162B39"/>
    <w:rsid w:val="001F56CF"/>
    <w:rsid w:val="00265BC7"/>
    <w:rsid w:val="00266433"/>
    <w:rsid w:val="002B60E4"/>
    <w:rsid w:val="002E0564"/>
    <w:rsid w:val="00317DCF"/>
    <w:rsid w:val="00335840"/>
    <w:rsid w:val="003C6674"/>
    <w:rsid w:val="00410EC7"/>
    <w:rsid w:val="00560242"/>
    <w:rsid w:val="00561F72"/>
    <w:rsid w:val="00564B26"/>
    <w:rsid w:val="005764FA"/>
    <w:rsid w:val="005961B8"/>
    <w:rsid w:val="005E2819"/>
    <w:rsid w:val="005F7084"/>
    <w:rsid w:val="00631A8D"/>
    <w:rsid w:val="006A32AF"/>
    <w:rsid w:val="00707775"/>
    <w:rsid w:val="00726790"/>
    <w:rsid w:val="00736A7A"/>
    <w:rsid w:val="00741E2B"/>
    <w:rsid w:val="00751B1F"/>
    <w:rsid w:val="007525AA"/>
    <w:rsid w:val="007C4AD0"/>
    <w:rsid w:val="008B17A8"/>
    <w:rsid w:val="008C0204"/>
    <w:rsid w:val="008F401C"/>
    <w:rsid w:val="009216DC"/>
    <w:rsid w:val="00946D4E"/>
    <w:rsid w:val="00974BBC"/>
    <w:rsid w:val="009A5E51"/>
    <w:rsid w:val="00A2122A"/>
    <w:rsid w:val="00A3031B"/>
    <w:rsid w:val="00A863A3"/>
    <w:rsid w:val="00AD24D6"/>
    <w:rsid w:val="00AE45CF"/>
    <w:rsid w:val="00B14C61"/>
    <w:rsid w:val="00B41192"/>
    <w:rsid w:val="00D07331"/>
    <w:rsid w:val="00D163B5"/>
    <w:rsid w:val="00D25CBD"/>
    <w:rsid w:val="00D4194C"/>
    <w:rsid w:val="00D60459"/>
    <w:rsid w:val="00D73692"/>
    <w:rsid w:val="00DE3708"/>
    <w:rsid w:val="00E63619"/>
    <w:rsid w:val="00EF58E9"/>
    <w:rsid w:val="00F27CE3"/>
    <w:rsid w:val="00F9696D"/>
    <w:rsid w:val="00FA3D7D"/>
    <w:rsid w:val="00FA3EA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B1F"/>
    <w:pPr>
      <w:spacing w:line="276" w:lineRule="auto"/>
    </w:pPr>
    <w:rPr>
      <w:rFonts w:ascii="Arial" w:hAnsi="Arial" w:cs="Arial"/>
      <w:color w:val="000000"/>
      <w:u w:color="000000"/>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51B1F"/>
    <w:rPr>
      <w:color w:val="auto"/>
      <w:u w:val="single"/>
    </w:rPr>
  </w:style>
  <w:style w:type="paragraph" w:customStyle="1" w:styleId="1">
    <w:name w:val="Обычный1"/>
    <w:uiPriority w:val="99"/>
    <w:rsid w:val="00751B1F"/>
    <w:rPr>
      <w:rFonts w:ascii="Arial" w:hAnsi="Arial" w:cs="Arial"/>
      <w:color w:val="000000"/>
      <w:sz w:val="24"/>
      <w:szCs w:val="24"/>
      <w:u w:color="000000"/>
      <w:lang w:val="ru-RU"/>
    </w:rPr>
  </w:style>
  <w:style w:type="character" w:customStyle="1" w:styleId="a">
    <w:name w:val="Нет"/>
    <w:uiPriority w:val="99"/>
    <w:rsid w:val="00751B1F"/>
  </w:style>
  <w:style w:type="paragraph" w:styleId="ListParagraph">
    <w:name w:val="List Paragraph"/>
    <w:aliases w:val="AC List 01"/>
    <w:basedOn w:val="Normal"/>
    <w:uiPriority w:val="99"/>
    <w:qFormat/>
    <w:rsid w:val="00AE45CF"/>
    <w:pPr>
      <w:spacing w:after="160" w:line="259" w:lineRule="auto"/>
      <w:ind w:left="720"/>
    </w:pPr>
    <w:rPr>
      <w:rFonts w:ascii="Calibri" w:hAnsi="Calibri" w:cs="Calibri"/>
      <w:color w:val="auto"/>
      <w:lang w:eastAsia="en-US"/>
    </w:rPr>
  </w:style>
</w:styles>
</file>

<file path=word/webSettings.xml><?xml version="1.0" encoding="utf-8"?>
<w:webSettings xmlns:r="http://schemas.openxmlformats.org/officeDocument/2006/relationships" xmlns:w="http://schemas.openxmlformats.org/wordprocessingml/2006/main">
  <w:divs>
    <w:div w:id="1774209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5</Pages>
  <Words>7519</Words>
  <Characters>4286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dasu-17</dc:creator>
  <cp:keywords/>
  <dc:description/>
  <cp:lastModifiedBy>ocz172</cp:lastModifiedBy>
  <cp:revision>17</cp:revision>
  <cp:lastPrinted>2023-01-10T11:45:00Z</cp:lastPrinted>
  <dcterms:created xsi:type="dcterms:W3CDTF">2022-12-28T14:33:00Z</dcterms:created>
  <dcterms:modified xsi:type="dcterms:W3CDTF">2023-12-13T09:52:00Z</dcterms:modified>
</cp:coreProperties>
</file>