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E2" w:rsidRDefault="001923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ДОГОВІР № ___</w:t>
      </w:r>
    </w:p>
    <w:p w:rsidR="007765E2" w:rsidRDefault="001923C8">
      <w:pPr>
        <w:jc w:val="center"/>
        <w:rPr>
          <w:b/>
          <w:sz w:val="21"/>
          <w:shd w:val="clear" w:color="auto" w:fill="FFFFFF"/>
          <w:lang w:val="ru-RU"/>
        </w:rPr>
      </w:pPr>
      <w:r>
        <w:rPr>
          <w:b/>
          <w:sz w:val="21"/>
          <w:shd w:val="clear" w:color="auto" w:fill="FFFFFF"/>
        </w:rPr>
        <w:t xml:space="preserve">з використанням електронного каталогу </w:t>
      </w:r>
      <w:proofErr w:type="spellStart"/>
      <w:r>
        <w:rPr>
          <w:b/>
          <w:sz w:val="21"/>
          <w:shd w:val="clear" w:color="auto" w:fill="FFFFFF"/>
          <w:lang w:val="en-US"/>
        </w:rPr>
        <w:t>Prozorro</w:t>
      </w:r>
      <w:proofErr w:type="spellEnd"/>
      <w:r>
        <w:rPr>
          <w:b/>
          <w:sz w:val="21"/>
          <w:shd w:val="clear" w:color="auto" w:fill="FFFFFF"/>
          <w:lang w:val="ru-RU"/>
        </w:rPr>
        <w:t xml:space="preserve"> </w:t>
      </w:r>
      <w:r>
        <w:rPr>
          <w:b/>
          <w:sz w:val="21"/>
          <w:shd w:val="clear" w:color="auto" w:fill="FFFFFF"/>
          <w:lang w:val="en-US"/>
        </w:rPr>
        <w:t>Market</w:t>
      </w:r>
    </w:p>
    <w:p w:rsidR="007765E2" w:rsidRDefault="007765E2">
      <w:pPr>
        <w:jc w:val="both"/>
        <w:rPr>
          <w:b/>
          <w:sz w:val="21"/>
          <w:shd w:val="clear" w:color="auto" w:fill="FFFFFF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1923C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м. Біла Церква                                                                                          ____    __________  202</w:t>
      </w:r>
      <w:r w:rsidR="00BB04B2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р.</w:t>
      </w:r>
    </w:p>
    <w:p w:rsidR="007765E2" w:rsidRDefault="007765E2">
      <w:pPr>
        <w:jc w:val="both"/>
        <w:rPr>
          <w:color w:val="000000"/>
          <w:sz w:val="24"/>
          <w:szCs w:val="24"/>
        </w:rPr>
      </w:pPr>
    </w:p>
    <w:p w:rsidR="007765E2" w:rsidRDefault="001923C8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КОМУНАЛЬНЕ НЕКОМЕРЦІЙНЕ ПІДПРИЄМСТВО БІЛОЦЕРКІВСЬКОЇ МІСЬКОЇ РАДИ БІЛОЦЕРКІВСЬКИЙ ПОЛОГОВИЙ БУДИНОК  (далі – Покупець) </w:t>
      </w:r>
      <w:r>
        <w:rPr>
          <w:color w:val="000000"/>
          <w:sz w:val="24"/>
          <w:szCs w:val="24"/>
        </w:rPr>
        <w:t>в особі тимчасово виконуючого обов’язки генерального директора Володимира СОЛОДОВНИКА, який діє на підставі Статуту з однієї сторони</w:t>
      </w:r>
      <w:bookmarkStart w:id="0" w:name="gjdgxs" w:colFirst="0" w:colLast="0"/>
      <w:bookmarkEnd w:id="0"/>
      <w:r>
        <w:rPr>
          <w:color w:val="000000"/>
          <w:sz w:val="24"/>
          <w:szCs w:val="24"/>
        </w:rPr>
        <w:t xml:space="preserve">,  та </w:t>
      </w:r>
      <w:r>
        <w:rPr>
          <w:b/>
          <w:color w:val="000000"/>
          <w:sz w:val="24"/>
          <w:szCs w:val="24"/>
        </w:rPr>
        <w:t xml:space="preserve"> </w:t>
      </w:r>
    </w:p>
    <w:p w:rsidR="007765E2" w:rsidRDefault="00BB04B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</w:t>
      </w:r>
      <w:r w:rsidR="001923C8">
        <w:rPr>
          <w:b/>
          <w:color w:val="000000"/>
          <w:sz w:val="24"/>
          <w:szCs w:val="24"/>
        </w:rPr>
        <w:t xml:space="preserve">, </w:t>
      </w:r>
      <w:r w:rsidR="001923C8">
        <w:rPr>
          <w:color w:val="000000"/>
          <w:sz w:val="24"/>
          <w:szCs w:val="24"/>
        </w:rPr>
        <w:t xml:space="preserve">в особі </w:t>
      </w:r>
      <w:r>
        <w:rPr>
          <w:color w:val="000000"/>
          <w:sz w:val="24"/>
          <w:szCs w:val="24"/>
        </w:rPr>
        <w:t>_____________________________________________________________________________</w:t>
      </w:r>
      <w:r w:rsidR="001923C8">
        <w:rPr>
          <w:color w:val="000000"/>
          <w:sz w:val="24"/>
          <w:szCs w:val="24"/>
        </w:rPr>
        <w:t xml:space="preserve">, який діє на підставі ____________ </w:t>
      </w:r>
      <w:r w:rsidR="001923C8">
        <w:rPr>
          <w:b/>
          <w:color w:val="000000"/>
          <w:sz w:val="24"/>
          <w:szCs w:val="24"/>
        </w:rPr>
        <w:t>(далі – Продавець)</w:t>
      </w:r>
      <w:r w:rsidR="001923C8">
        <w:rPr>
          <w:color w:val="000000"/>
          <w:sz w:val="24"/>
          <w:szCs w:val="24"/>
        </w:rPr>
        <w:t xml:space="preserve">, з іншої сторони, </w:t>
      </w:r>
      <w:r w:rsidR="001923C8">
        <w:rPr>
          <w:b/>
          <w:color w:val="000000"/>
          <w:sz w:val="24"/>
          <w:szCs w:val="24"/>
        </w:rPr>
        <w:t>разом – Сторони</w:t>
      </w:r>
      <w:r w:rsidR="001923C8">
        <w:rPr>
          <w:color w:val="000000"/>
          <w:sz w:val="24"/>
          <w:szCs w:val="24"/>
        </w:rPr>
        <w:t>,</w:t>
      </w:r>
    </w:p>
    <w:p w:rsidR="007765E2" w:rsidRDefault="001923C8" w:rsidP="00BB04B2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підставі постанови Кабінету Міністрів України від </w:t>
      </w:r>
      <w:r w:rsidR="00BB04B2">
        <w:rPr>
          <w:sz w:val="24"/>
          <w:szCs w:val="24"/>
        </w:rPr>
        <w:t xml:space="preserve">12 жовтня 2022р. </w:t>
      </w:r>
      <w:r>
        <w:rPr>
          <w:sz w:val="24"/>
          <w:szCs w:val="24"/>
        </w:rPr>
        <w:t xml:space="preserve"> </w:t>
      </w:r>
      <w:r w:rsidR="00BB04B2" w:rsidRPr="00BB04B2">
        <w:rPr>
          <w:sz w:val="24"/>
          <w:szCs w:val="24"/>
        </w:rPr>
        <w:t>«</w:t>
      </w:r>
      <w:r w:rsidR="00BB04B2">
        <w:rPr>
          <w:sz w:val="24"/>
          <w:szCs w:val="24"/>
        </w:rPr>
        <w:t xml:space="preserve">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</w:t>
      </w:r>
      <w:r>
        <w:rPr>
          <w:sz w:val="24"/>
          <w:szCs w:val="24"/>
        </w:rPr>
        <w:t xml:space="preserve">» </w:t>
      </w:r>
      <w:r w:rsidR="00BB04B2">
        <w:rPr>
          <w:sz w:val="24"/>
          <w:szCs w:val="24"/>
        </w:rPr>
        <w:t xml:space="preserve"> на період  правового режиму воєнного стану в Україні та протягом  90 днів з дня його припинення або скасування</w:t>
      </w:r>
      <w:r w:rsidR="00BB04B2" w:rsidRPr="00BB04B2">
        <w:rPr>
          <w:sz w:val="24"/>
          <w:szCs w:val="24"/>
        </w:rPr>
        <w:t xml:space="preserve">» </w:t>
      </w:r>
      <w:r>
        <w:rPr>
          <w:sz w:val="24"/>
          <w:szCs w:val="24"/>
        </w:rPr>
        <w:t>зі</w:t>
      </w:r>
      <w:r w:rsidR="00BB04B2" w:rsidRPr="00BB04B2">
        <w:rPr>
          <w:sz w:val="24"/>
          <w:szCs w:val="24"/>
        </w:rPr>
        <w:t xml:space="preserve"> зм</w:t>
      </w:r>
      <w:r w:rsidR="00BB04B2">
        <w:rPr>
          <w:sz w:val="24"/>
          <w:szCs w:val="24"/>
        </w:rPr>
        <w:t xml:space="preserve">інами </w:t>
      </w:r>
      <w:r>
        <w:rPr>
          <w:sz w:val="24"/>
          <w:szCs w:val="24"/>
        </w:rPr>
        <w:t>та на підставі постанови Кабінету Міністрів України від 14 вересня 2020 р. № 822 «Про затвердження Порядку формування та використання електронного каталогу» уклали даний договір про нижченаведене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(далі – Договір)</w:t>
      </w:r>
      <w:r>
        <w:rPr>
          <w:color w:val="000000"/>
          <w:sz w:val="24"/>
          <w:szCs w:val="24"/>
        </w:rPr>
        <w:t>:</w:t>
      </w:r>
    </w:p>
    <w:p w:rsidR="007765E2" w:rsidRDefault="007765E2">
      <w:pPr>
        <w:jc w:val="both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Договору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Продавець зобов’язується</w:t>
      </w:r>
      <w:r w:rsidR="00BB04B2">
        <w:rPr>
          <w:color w:val="000000"/>
          <w:sz w:val="24"/>
          <w:szCs w:val="24"/>
        </w:rPr>
        <w:t xml:space="preserve">  поставити Покупцю тов</w:t>
      </w:r>
      <w:r w:rsidR="00906184">
        <w:rPr>
          <w:color w:val="000000"/>
          <w:sz w:val="24"/>
          <w:szCs w:val="24"/>
        </w:rPr>
        <w:t>ар - _____________________________________________________________________________</w:t>
      </w:r>
      <w:r>
        <w:rPr>
          <w:bCs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зазначені у Специфікації (додаток 1), а Покупець – прийняти і оплатити такі товари.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Найменування товару (далі - товар): зазначені у специфікації (додаток 1).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Кількість товарів: зазначена у специфікації (додаток 1).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Обсяги закупівлі товарів можуть бути зменшені залежно від реального фінансування видатків шляхом укладання додаткових угоди (угод).</w:t>
      </w:r>
    </w:p>
    <w:p w:rsidR="007765E2" w:rsidRDefault="007765E2">
      <w:pPr>
        <w:ind w:firstLine="567"/>
        <w:jc w:val="both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Якість товарів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Продавець повинен передати Покупцю товар передбачений цим Договором, якість якого відповідає умовам сертифікату якості та умовам, що звичайно ставляться на ринку до аналогічних товарів.</w:t>
      </w:r>
    </w:p>
    <w:p w:rsidR="007765E2" w:rsidRDefault="007765E2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Сума Договору</w:t>
      </w:r>
    </w:p>
    <w:p w:rsidR="00906184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3.1.Сума цього Договору, </w:t>
      </w:r>
      <w:r w:rsidR="00906184">
        <w:rPr>
          <w:color w:val="000000"/>
          <w:sz w:val="24"/>
          <w:szCs w:val="24"/>
        </w:rPr>
        <w:t>___________________________________________________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Сума цього Договору може бути зменшена за взаємною згодою Сторін, шляхом укладення додаткової угоди (угод).</w:t>
      </w:r>
    </w:p>
    <w:p w:rsidR="007765E2" w:rsidRDefault="007765E2">
      <w:pPr>
        <w:ind w:firstLine="567"/>
        <w:jc w:val="both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здійснення оплати</w:t>
      </w:r>
    </w:p>
    <w:p w:rsidR="007765E2" w:rsidRDefault="001923C8">
      <w:pPr>
        <w:tabs>
          <w:tab w:val="left" w:pos="426"/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Розрахунки проводяться шляхом оплати Замовником, після поставки товару </w:t>
      </w:r>
    </w:p>
    <w:p w:rsidR="007765E2" w:rsidRDefault="001923C8">
      <w:pPr>
        <w:keepLines/>
        <w:suppressLineNumber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4.2</w:t>
      </w:r>
      <w:r>
        <w:t xml:space="preserve"> </w:t>
      </w:r>
      <w:r>
        <w:rPr>
          <w:sz w:val="24"/>
          <w:szCs w:val="24"/>
        </w:rPr>
        <w:t>Оплата за товар здійснюється Покупцем на підставі видаткової накладної протягом 14 календарних днів з моменту одержання товару.</w:t>
      </w:r>
    </w:p>
    <w:p w:rsidR="007765E2" w:rsidRDefault="001923C8">
      <w:pPr>
        <w:tabs>
          <w:tab w:val="left" w:pos="426"/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Усі розрахунки проводяться у безготівковому вигляді за формою платіжного доручення.</w:t>
      </w:r>
    </w:p>
    <w:p w:rsidR="007765E2" w:rsidRDefault="001923C8">
      <w:pPr>
        <w:tabs>
          <w:tab w:val="left" w:pos="426"/>
          <w:tab w:val="left" w:pos="1020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>
        <w:t xml:space="preserve"> </w:t>
      </w:r>
      <w:r>
        <w:rPr>
          <w:sz w:val="24"/>
          <w:szCs w:val="24"/>
        </w:rPr>
        <w:t>. Розрахунок між сторонами проводиться в національній валюті України – гривні.</w:t>
      </w: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Поставка товарів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С</w:t>
      </w:r>
      <w:r w:rsidR="00BB04B2">
        <w:rPr>
          <w:color w:val="000000"/>
          <w:sz w:val="24"/>
          <w:szCs w:val="24"/>
        </w:rPr>
        <w:t xml:space="preserve">трок (термін) поставки товарів: </w:t>
      </w:r>
      <w:r w:rsidR="00906184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BB04B2">
        <w:rPr>
          <w:color w:val="000000"/>
          <w:sz w:val="24"/>
          <w:szCs w:val="24"/>
        </w:rPr>
        <w:t>0</w:t>
      </w:r>
      <w:r w:rsidR="0090618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BB04B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року.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 Місце поставки товарів: 09119, м. Біла Церква(Київська </w:t>
      </w:r>
      <w:proofErr w:type="spellStart"/>
      <w:r>
        <w:rPr>
          <w:color w:val="000000"/>
          <w:sz w:val="24"/>
          <w:szCs w:val="24"/>
        </w:rPr>
        <w:t>обл</w:t>
      </w:r>
      <w:proofErr w:type="spellEnd"/>
      <w:r>
        <w:rPr>
          <w:color w:val="000000"/>
          <w:sz w:val="24"/>
          <w:szCs w:val="24"/>
        </w:rPr>
        <w:t xml:space="preserve">), вул. </w:t>
      </w:r>
      <w:r w:rsidR="00BB04B2">
        <w:rPr>
          <w:color w:val="000000"/>
          <w:sz w:val="24"/>
          <w:szCs w:val="24"/>
        </w:rPr>
        <w:t>Івана Зінича (</w:t>
      </w:r>
      <w:proofErr w:type="spellStart"/>
      <w:r>
        <w:rPr>
          <w:color w:val="000000"/>
          <w:sz w:val="24"/>
          <w:szCs w:val="24"/>
        </w:rPr>
        <w:t>Семашко</w:t>
      </w:r>
      <w:proofErr w:type="spellEnd"/>
      <w:r w:rsidR="00BB04B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,7 </w:t>
      </w:r>
    </w:p>
    <w:p w:rsidR="007765E2" w:rsidRDefault="007765E2">
      <w:pPr>
        <w:ind w:firstLine="567"/>
        <w:jc w:val="both"/>
        <w:rPr>
          <w:b/>
          <w:color w:val="000000"/>
          <w:sz w:val="24"/>
          <w:szCs w:val="24"/>
        </w:rPr>
      </w:pPr>
    </w:p>
    <w:p w:rsidR="007765E2" w:rsidRDefault="001923C8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Права та обов’язки Сторін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Покупець зобов’язаний: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6.1.1.  Своєчасно та в повному обсязі оплачувати поставлений товар;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6.1.2. Приймати поставлений товар згідно з актом приймання-передачі або  видатковою накладною.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Покупець має право: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6.2.1. Достроково розірвати цей Договір у разі невиконання зобов’язань Продавцем, повідомивши про це його у двадцятиденний строк;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6.2.2. Контролювати поставку товарів у строки, встановлені цим Договором;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укладення додаткових угод.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6.2.4. Повернути накладну Продавцю без здійснення оплати в разі неналежного оформлення документів.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 Продавець зобов’язаний: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6.3.1. Забезпечити поставку товару у строки, встановлені цим Договором;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6.3.2. Забезпечити поставку товару, якість якого відповідає умовам, встановленим п. 2.1 цього Договору;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Продавець має право: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6.4.1. Своєчасно та в повному обсязі отримувати плату за поставлений товар;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6.4.2.  На дострокову поставку товарів за письмовим погодженням Покупця;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6.4.3. У разі невиконання зобов’язань Покупцем Продавець має право достроково розірвати цей Договір, повідомивши про це Покупця у двадцятиденний строк.</w:t>
      </w:r>
    </w:p>
    <w:p w:rsidR="007765E2" w:rsidRDefault="007765E2">
      <w:pPr>
        <w:ind w:firstLine="567"/>
        <w:jc w:val="both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Відповідальність Сторін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 У разі невиконання або несвоєчасного виконання зобов’язань при поставці товару Продавець сплачує Покупцю штрафні санкції (неустойку) у розмірі подвійної облікової ставки НБУ, що діє на момент оплати, від вартості поставлених товарів за кожен день затримки.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 Сплата пені, неустойки, штрафу не позбавляє винну Сторону від виконання нею своїх зобов’язань за цим Договором.</w:t>
      </w:r>
    </w:p>
    <w:p w:rsidR="007765E2" w:rsidRDefault="001923C8">
      <w:pPr>
        <w:tabs>
          <w:tab w:val="left" w:pos="649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Обставини непереборної сили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 Сторона, що не може виконувати зобов’язання за цим Договором унаслідок дії обставин непереборної сили, повинна негайно повідомити про це іншу Сторону у письмовій формі.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  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на те органом державної влади.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 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765E2" w:rsidRDefault="001923C8">
      <w:pPr>
        <w:tabs>
          <w:tab w:val="left" w:pos="6495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Вирішення спорів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У випадку виникнення спорів та розбіжностей Сторони зобов’язуються вирішувати їх шляхом взаємних переговорів та консультацій.</w:t>
      </w:r>
    </w:p>
    <w:p w:rsidR="007765E2" w:rsidRDefault="001923C8">
      <w:pPr>
        <w:tabs>
          <w:tab w:val="left" w:pos="649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Строк дії Договору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Цей Договір набирає чинності з моменту його підписання і діє до повного виконання Сторонами своїх зобов’язань, але не пізніше ніж до </w:t>
      </w:r>
      <w:r w:rsidR="00906184">
        <w:rPr>
          <w:color w:val="000000"/>
          <w:sz w:val="24"/>
          <w:szCs w:val="24"/>
        </w:rPr>
        <w:t>15.02</w:t>
      </w:r>
      <w:r w:rsidR="00BB04B2">
        <w:rPr>
          <w:color w:val="000000"/>
          <w:sz w:val="24"/>
          <w:szCs w:val="24"/>
        </w:rPr>
        <w:t>.2023</w:t>
      </w:r>
      <w:r>
        <w:rPr>
          <w:color w:val="000000"/>
          <w:sz w:val="24"/>
          <w:szCs w:val="24"/>
        </w:rPr>
        <w:t>р.</w:t>
      </w: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Інші умови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Цей Договір укладається і підписується у 2 (двох) примірниках, що мають однакову юридичну силу.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Будь-які зміни і доповнення до цього Договору чинні лише за умови, якщо вони виконані в письмовій формі та підписані обома Сторонами.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11.3. Сторони зобов’язуються дотримуватись законодавства з протидії корупції. При виконанні своїх зобов’язань за Договором Сторони не здійснюють і не будуть робити будь-яких дій, які суперечать вимогам законодавства у сфері запобігання корупції.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11.4. Підписуючи даний Договір уповноважені представники Сторін дають згоду (дозвіл)на обробку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>
        <w:rPr>
          <w:color w:val="000000"/>
          <w:sz w:val="24"/>
          <w:szCs w:val="24"/>
        </w:rPr>
        <w:t>відносин</w:t>
      </w:r>
      <w:proofErr w:type="spellEnd"/>
      <w:r>
        <w:rPr>
          <w:color w:val="000000"/>
          <w:sz w:val="24"/>
          <w:szCs w:val="24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ст..8 Закону України «Про захист персональних даних».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11.5. Інформація, яка була отримана Сторонами при виконання цього Договору є предметом їх професійного, ділового, ви</w:t>
      </w:r>
      <w:r w:rsidR="00906184">
        <w:rPr>
          <w:color w:val="000000"/>
          <w:sz w:val="24"/>
          <w:szCs w:val="24"/>
        </w:rPr>
        <w:t>робничого інтересів, тобто конфі</w:t>
      </w:r>
      <w:r>
        <w:rPr>
          <w:color w:val="000000"/>
          <w:sz w:val="24"/>
          <w:szCs w:val="24"/>
        </w:rPr>
        <w:t>денційною, і не може бути розголошена будь-якій третій особі без згоди кожної із сторін, крім випадків передбачених законодавством України.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11.6. 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печатками.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11.7.  При зміні банківських реквізитів, юридичної адреси, назви, Сторони зобов’язані не пізніше 5 (п’яти) робочих днів повідомити про такі зміни один одного.</w:t>
      </w:r>
    </w:p>
    <w:p w:rsidR="007765E2" w:rsidRDefault="001923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11.8. Всі виправлення за текстом цього Договору мають юридичну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7765E2" w:rsidRDefault="007765E2">
      <w:pPr>
        <w:jc w:val="both"/>
        <w:rPr>
          <w:color w:val="000000"/>
          <w:sz w:val="24"/>
          <w:szCs w:val="24"/>
        </w:rPr>
      </w:pPr>
    </w:p>
    <w:p w:rsidR="007765E2" w:rsidRDefault="001923C8">
      <w:pPr>
        <w:ind w:left="21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 Місцезнаходження та банківські реквізити Сторін</w:t>
      </w:r>
    </w:p>
    <w:p w:rsidR="007765E2" w:rsidRDefault="007765E2">
      <w:pPr>
        <w:jc w:val="both"/>
        <w:rPr>
          <w:color w:val="000000"/>
          <w:sz w:val="24"/>
          <w:szCs w:val="24"/>
        </w:rPr>
      </w:pPr>
    </w:p>
    <w:tbl>
      <w:tblPr>
        <w:tblStyle w:val="Style12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97"/>
        <w:gridCol w:w="4898"/>
      </w:tblGrid>
      <w:tr w:rsidR="007765E2">
        <w:trPr>
          <w:trHeight w:val="808"/>
        </w:trPr>
        <w:tc>
          <w:tcPr>
            <w:tcW w:w="4897" w:type="dxa"/>
          </w:tcPr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Покупець:                                                                                              </w:t>
            </w:r>
          </w:p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КОМУНАЛЬНЕ НЕКОМЕРЦІЙНЕ ПІДПРИЄМСТВО БІЛОЦЕРКІВСЬКОЇ МІСЬКОЇ РАДИ   «БІЛОЦЕРКІВСЬКИЙ ПОЛОГОВИЙ БУДИНОК»</w:t>
            </w:r>
          </w:p>
          <w:p w:rsidR="007765E2" w:rsidRDefault="007765E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09119, м. Біла Церква,</w:t>
            </w: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Київська область, вул. </w:t>
            </w:r>
            <w:proofErr w:type="spellStart"/>
            <w:r>
              <w:rPr>
                <w:color w:val="000000"/>
                <w:sz w:val="24"/>
                <w:szCs w:val="24"/>
              </w:rPr>
              <w:t>Семашка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  <w:p w:rsidR="007765E2" w:rsidRPr="001923C8" w:rsidRDefault="001923C8">
            <w:pPr>
              <w:tabs>
                <w:tab w:val="left" w:pos="3075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 р/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r w:rsidRPr="001923C8">
              <w:rPr>
                <w:color w:val="000000"/>
                <w:sz w:val="24"/>
                <w:szCs w:val="24"/>
                <w:lang w:val="ru-RU"/>
              </w:rPr>
              <w:t xml:space="preserve"> 523052990000026008040111697</w:t>
            </w:r>
          </w:p>
          <w:p w:rsidR="007765E2" w:rsidRDefault="001923C8">
            <w:pPr>
              <w:tabs>
                <w:tab w:val="left" w:pos="307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 КБ “ПРИВАТБАНК”</w:t>
            </w:r>
          </w:p>
          <w:p w:rsidR="007765E2" w:rsidRDefault="001923C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01994617</w:t>
            </w:r>
          </w:p>
          <w:p w:rsidR="007765E2" w:rsidRDefault="001923C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ІПН 019946110279</w:t>
            </w:r>
          </w:p>
          <w:p w:rsidR="007765E2" w:rsidRDefault="007765E2">
            <w:pPr>
              <w:tabs>
                <w:tab w:val="left" w:pos="3075"/>
              </w:tabs>
            </w:pPr>
          </w:p>
          <w:p w:rsidR="007765E2" w:rsidRDefault="007765E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Т.в.о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генерального директора </w:t>
            </w:r>
          </w:p>
          <w:p w:rsidR="007765E2" w:rsidRDefault="007765E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5E2" w:rsidRDefault="007765E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____________ Володимир СОЛОДОВНИК</w:t>
            </w: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4898" w:type="dxa"/>
          </w:tcPr>
          <w:p w:rsidR="007765E2" w:rsidRDefault="001923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Продавець:</w:t>
            </w:r>
          </w:p>
          <w:p w:rsidR="007765E2" w:rsidRDefault="007765E2">
            <w:pPr>
              <w:rPr>
                <w:bCs/>
                <w:color w:val="000000"/>
                <w:sz w:val="24"/>
                <w:szCs w:val="24"/>
              </w:rPr>
            </w:pPr>
          </w:p>
          <w:p w:rsidR="007765E2" w:rsidRDefault="007765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765E2" w:rsidRDefault="007765E2">
      <w:pPr>
        <w:jc w:val="both"/>
        <w:rPr>
          <w:color w:val="000000"/>
          <w:sz w:val="24"/>
          <w:szCs w:val="24"/>
        </w:rPr>
      </w:pPr>
    </w:p>
    <w:p w:rsidR="007765E2" w:rsidRDefault="007765E2">
      <w:pPr>
        <w:keepNext/>
        <w:jc w:val="right"/>
        <w:rPr>
          <w:color w:val="000000"/>
          <w:sz w:val="24"/>
          <w:szCs w:val="24"/>
        </w:rPr>
      </w:pPr>
    </w:p>
    <w:p w:rsidR="007765E2" w:rsidRDefault="007765E2">
      <w:pPr>
        <w:rPr>
          <w:color w:val="000000"/>
          <w:sz w:val="24"/>
          <w:szCs w:val="24"/>
        </w:rPr>
      </w:pPr>
    </w:p>
    <w:p w:rsidR="007765E2" w:rsidRDefault="007765E2">
      <w:pPr>
        <w:rPr>
          <w:color w:val="000000"/>
          <w:sz w:val="24"/>
          <w:szCs w:val="24"/>
        </w:rPr>
      </w:pPr>
    </w:p>
    <w:p w:rsidR="007765E2" w:rsidRDefault="007765E2">
      <w:pPr>
        <w:rPr>
          <w:color w:val="000000"/>
          <w:sz w:val="24"/>
          <w:szCs w:val="24"/>
        </w:rPr>
      </w:pPr>
    </w:p>
    <w:p w:rsidR="007765E2" w:rsidRDefault="007765E2">
      <w:pPr>
        <w:keepNext/>
        <w:jc w:val="right"/>
        <w:rPr>
          <w:color w:val="000000"/>
          <w:sz w:val="24"/>
          <w:szCs w:val="24"/>
        </w:rPr>
      </w:pPr>
    </w:p>
    <w:p w:rsidR="007765E2" w:rsidRDefault="007765E2">
      <w:pPr>
        <w:rPr>
          <w:color w:val="000000"/>
          <w:sz w:val="24"/>
          <w:szCs w:val="24"/>
        </w:rPr>
      </w:pPr>
    </w:p>
    <w:p w:rsidR="00906184" w:rsidRDefault="00906184">
      <w:pPr>
        <w:keepNext/>
        <w:jc w:val="right"/>
        <w:rPr>
          <w:b/>
          <w:color w:val="000000"/>
          <w:sz w:val="24"/>
          <w:szCs w:val="24"/>
        </w:rPr>
      </w:pPr>
    </w:p>
    <w:p w:rsidR="007765E2" w:rsidRDefault="001923C8">
      <w:pPr>
        <w:keepNext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</w:p>
    <w:p w:rsidR="00BB04B2" w:rsidRDefault="001923C8">
      <w:pPr>
        <w:keepNext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</w:p>
    <w:p w:rsidR="00BB04B2" w:rsidRDefault="00BB04B2">
      <w:pPr>
        <w:keepNext/>
        <w:jc w:val="right"/>
        <w:rPr>
          <w:b/>
          <w:color w:val="000000"/>
          <w:sz w:val="24"/>
          <w:szCs w:val="24"/>
        </w:rPr>
      </w:pPr>
    </w:p>
    <w:p w:rsidR="007765E2" w:rsidRDefault="001923C8">
      <w:pPr>
        <w:keepNext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Додаток №1</w:t>
      </w:r>
    </w:p>
    <w:p w:rsidR="007765E2" w:rsidRDefault="001923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BB04B2">
        <w:rPr>
          <w:color w:val="000000"/>
          <w:sz w:val="24"/>
          <w:szCs w:val="24"/>
        </w:rPr>
        <w:t xml:space="preserve">                               д</w:t>
      </w:r>
      <w:r>
        <w:rPr>
          <w:color w:val="000000"/>
          <w:sz w:val="24"/>
          <w:szCs w:val="24"/>
        </w:rPr>
        <w:t xml:space="preserve">о договору № ______ </w:t>
      </w:r>
    </w:p>
    <w:p w:rsidR="007765E2" w:rsidRDefault="001923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 ___ _______ 202</w:t>
      </w:r>
      <w:r w:rsidR="00BB04B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р.</w:t>
      </w:r>
    </w:p>
    <w:p w:rsidR="007765E2" w:rsidRDefault="007765E2">
      <w:pPr>
        <w:jc w:val="right"/>
        <w:rPr>
          <w:color w:val="000000"/>
          <w:sz w:val="24"/>
          <w:szCs w:val="24"/>
        </w:rPr>
      </w:pPr>
    </w:p>
    <w:p w:rsidR="007765E2" w:rsidRDefault="001923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СПЕЦИФІКАЦІЯ</w:t>
      </w:r>
    </w:p>
    <w:p w:rsidR="007765E2" w:rsidRDefault="007765E2">
      <w:pPr>
        <w:jc w:val="center"/>
        <w:rPr>
          <w:color w:val="000000"/>
          <w:sz w:val="24"/>
          <w:szCs w:val="24"/>
        </w:rPr>
      </w:pPr>
    </w:p>
    <w:tbl>
      <w:tblPr>
        <w:tblStyle w:val="Style1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78"/>
        <w:gridCol w:w="842"/>
        <w:gridCol w:w="1276"/>
        <w:gridCol w:w="1417"/>
        <w:gridCol w:w="1388"/>
        <w:gridCol w:w="1540"/>
      </w:tblGrid>
      <w:tr w:rsidR="007765E2">
        <w:trPr>
          <w:trHeight w:val="1138"/>
        </w:trPr>
        <w:tc>
          <w:tcPr>
            <w:tcW w:w="566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8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842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Ціна</w:t>
            </w:r>
          </w:p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 ПДВ, грн.</w:t>
            </w:r>
          </w:p>
        </w:tc>
        <w:tc>
          <w:tcPr>
            <w:tcW w:w="1388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 ПДВ, грн.</w:t>
            </w:r>
          </w:p>
        </w:tc>
        <w:tc>
          <w:tcPr>
            <w:tcW w:w="1540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Ставка ПДВ</w:t>
            </w:r>
          </w:p>
        </w:tc>
      </w:tr>
      <w:tr w:rsidR="007765E2">
        <w:trPr>
          <w:trHeight w:val="1014"/>
        </w:trPr>
        <w:tc>
          <w:tcPr>
            <w:tcW w:w="566" w:type="dxa"/>
            <w:vAlign w:val="center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78" w:type="dxa"/>
            <w:vAlign w:val="center"/>
          </w:tcPr>
          <w:p w:rsidR="007765E2" w:rsidRDefault="007765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65E2" w:rsidRDefault="007765E2">
            <w:pPr>
              <w:jc w:val="right"/>
              <w:rPr>
                <w:color w:val="666666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7765E2" w:rsidRDefault="007765E2">
            <w:pPr>
              <w:jc w:val="right"/>
              <w:rPr>
                <w:color w:val="666666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5E2">
        <w:tc>
          <w:tcPr>
            <w:tcW w:w="8667" w:type="dxa"/>
            <w:gridSpan w:val="6"/>
            <w:vAlign w:val="center"/>
          </w:tcPr>
          <w:p w:rsidR="007765E2" w:rsidRDefault="00192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Всього без ПДВ:</w:t>
            </w:r>
          </w:p>
        </w:tc>
        <w:tc>
          <w:tcPr>
            <w:tcW w:w="1540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5E2">
        <w:tc>
          <w:tcPr>
            <w:tcW w:w="8667" w:type="dxa"/>
            <w:gridSpan w:val="6"/>
            <w:vAlign w:val="center"/>
          </w:tcPr>
          <w:p w:rsidR="007765E2" w:rsidRDefault="00192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540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5E2">
        <w:tc>
          <w:tcPr>
            <w:tcW w:w="8667" w:type="dxa"/>
            <w:gridSpan w:val="6"/>
            <w:vAlign w:val="center"/>
          </w:tcPr>
          <w:p w:rsidR="007765E2" w:rsidRDefault="00192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Разом з ПДВ:</w:t>
            </w:r>
          </w:p>
        </w:tc>
        <w:tc>
          <w:tcPr>
            <w:tcW w:w="1540" w:type="dxa"/>
            <w:vAlign w:val="center"/>
          </w:tcPr>
          <w:p w:rsidR="007765E2" w:rsidRDefault="0077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65E2" w:rsidRDefault="007765E2">
      <w:pPr>
        <w:rPr>
          <w:color w:val="000000"/>
          <w:sz w:val="24"/>
          <w:szCs w:val="24"/>
        </w:rPr>
      </w:pPr>
    </w:p>
    <w:p w:rsidR="007765E2" w:rsidRDefault="001923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Загальна вартість договору: ____________________________________________</w:t>
      </w:r>
    </w:p>
    <w:p w:rsidR="007765E2" w:rsidRDefault="007765E2">
      <w:pPr>
        <w:jc w:val="both"/>
        <w:rPr>
          <w:color w:val="000000"/>
          <w:sz w:val="24"/>
          <w:szCs w:val="24"/>
        </w:rPr>
      </w:pPr>
    </w:p>
    <w:tbl>
      <w:tblPr>
        <w:tblStyle w:val="Style14"/>
        <w:tblW w:w="98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9"/>
        <w:gridCol w:w="4950"/>
      </w:tblGrid>
      <w:tr w:rsidR="007765E2" w:rsidTr="00906184">
        <w:trPr>
          <w:trHeight w:val="5133"/>
        </w:trPr>
        <w:tc>
          <w:tcPr>
            <w:tcW w:w="4949" w:type="dxa"/>
          </w:tcPr>
          <w:p w:rsidR="007765E2" w:rsidRDefault="001923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Покупець:</w:t>
            </w: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Комунальне некомерційне підприємство </w:t>
            </w: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Білоцерківської міської ради</w:t>
            </w: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«Білоцерківський пологовий будинок»                                                                             </w:t>
            </w:r>
          </w:p>
          <w:p w:rsidR="007765E2" w:rsidRDefault="007765E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Адреса: 09119, м. Біла Церква,</w:t>
            </w: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Київська область, вул. </w:t>
            </w:r>
            <w:proofErr w:type="spellStart"/>
            <w:r>
              <w:rPr>
                <w:color w:val="000000"/>
                <w:sz w:val="24"/>
                <w:szCs w:val="24"/>
              </w:rPr>
              <w:t>Семашко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  <w:p w:rsidR="007765E2" w:rsidRPr="001923C8" w:rsidRDefault="001923C8">
            <w:pPr>
              <w:tabs>
                <w:tab w:val="left" w:pos="3075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 р/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UA</w:t>
            </w:r>
            <w:r w:rsidRPr="001923C8">
              <w:rPr>
                <w:color w:val="000000"/>
                <w:sz w:val="24"/>
                <w:szCs w:val="24"/>
                <w:lang w:val="ru-RU"/>
              </w:rPr>
              <w:t xml:space="preserve"> 523052990000026008040111697</w:t>
            </w:r>
          </w:p>
          <w:p w:rsidR="007765E2" w:rsidRDefault="001923C8">
            <w:pPr>
              <w:tabs>
                <w:tab w:val="left" w:pos="307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 КБ “ПРИВАТБАНК”</w:t>
            </w:r>
          </w:p>
          <w:p w:rsidR="007765E2" w:rsidRDefault="001923C8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ЄДРПОУ 01994617</w:t>
            </w:r>
          </w:p>
          <w:p w:rsidR="007765E2" w:rsidRDefault="0019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ІПН 019946110279</w:t>
            </w:r>
          </w:p>
          <w:p w:rsidR="007765E2" w:rsidRDefault="007765E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5E2" w:rsidRDefault="007765E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5E2" w:rsidRDefault="007765E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Т.в.о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генерального директора</w:t>
            </w:r>
          </w:p>
          <w:p w:rsidR="007765E2" w:rsidRDefault="0019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06184" w:rsidRDefault="001923C8" w:rsidP="0090618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 Володимир СОЛОДОВНИК</w:t>
            </w:r>
          </w:p>
          <w:p w:rsidR="007765E2" w:rsidRDefault="001923C8" w:rsidP="009061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М.П. </w:t>
            </w:r>
            <w:bookmarkStart w:id="1" w:name="_GoBack"/>
            <w:bookmarkEnd w:id="1"/>
          </w:p>
        </w:tc>
        <w:tc>
          <w:tcPr>
            <w:tcW w:w="4950" w:type="dxa"/>
          </w:tcPr>
          <w:p w:rsidR="007765E2" w:rsidRDefault="001923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Продавець:</w:t>
            </w:r>
          </w:p>
          <w:p w:rsidR="007765E2" w:rsidRDefault="007765E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765E2" w:rsidRDefault="007765E2">
      <w:pPr>
        <w:rPr>
          <w:b/>
          <w:color w:val="000000"/>
          <w:sz w:val="24"/>
          <w:szCs w:val="24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7765E2">
      <w:pPr>
        <w:jc w:val="both"/>
        <w:rPr>
          <w:b/>
          <w:color w:val="000000"/>
          <w:sz w:val="24"/>
          <w:szCs w:val="24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7765E2">
      <w:pPr>
        <w:jc w:val="center"/>
        <w:rPr>
          <w:b/>
          <w:color w:val="000000"/>
          <w:sz w:val="24"/>
          <w:szCs w:val="24"/>
        </w:rPr>
      </w:pPr>
    </w:p>
    <w:p w:rsidR="007765E2" w:rsidRDefault="007765E2">
      <w:pPr>
        <w:rPr>
          <w:b/>
          <w:color w:val="000000"/>
          <w:sz w:val="24"/>
          <w:szCs w:val="24"/>
        </w:rPr>
      </w:pPr>
    </w:p>
    <w:sectPr w:rsidR="007765E2">
      <w:pgSz w:w="11906" w:h="16838"/>
      <w:pgMar w:top="567" w:right="850" w:bottom="709" w:left="13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121AF"/>
    <w:multiLevelType w:val="singleLevel"/>
    <w:tmpl w:val="8B1121AF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2C8"/>
    <w:rsid w:val="000B51FE"/>
    <w:rsid w:val="001923C8"/>
    <w:rsid w:val="003B046F"/>
    <w:rsid w:val="004A47EC"/>
    <w:rsid w:val="004A56BA"/>
    <w:rsid w:val="00571482"/>
    <w:rsid w:val="005F58E7"/>
    <w:rsid w:val="007765E2"/>
    <w:rsid w:val="00796AC6"/>
    <w:rsid w:val="00840387"/>
    <w:rsid w:val="008C1E29"/>
    <w:rsid w:val="00906184"/>
    <w:rsid w:val="00907144"/>
    <w:rsid w:val="00924211"/>
    <w:rsid w:val="00AB707F"/>
    <w:rsid w:val="00B202C8"/>
    <w:rsid w:val="00B640EE"/>
    <w:rsid w:val="00B713A3"/>
    <w:rsid w:val="00BB04B2"/>
    <w:rsid w:val="00F97197"/>
    <w:rsid w:val="1F410CF1"/>
    <w:rsid w:val="41DD7B32"/>
    <w:rsid w:val="5BB002D7"/>
    <w:rsid w:val="6C0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</w:style>
  <w:style w:type="character" w:customStyle="1" w:styleId="qaclassifierdescr">
    <w:name w:val="qa_classifier_descr"/>
    <w:basedOn w:val="a0"/>
    <w:qFormat/>
  </w:style>
  <w:style w:type="character" w:customStyle="1" w:styleId="qaclassifierdescrcode">
    <w:name w:val="qa_classifier_descr_code"/>
    <w:basedOn w:val="a0"/>
    <w:qFormat/>
  </w:style>
  <w:style w:type="character" w:customStyle="1" w:styleId="qaclassifierdescrprimary">
    <w:name w:val="qa_classifier_descr_primary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</w:style>
  <w:style w:type="character" w:customStyle="1" w:styleId="qaclassifierdescr">
    <w:name w:val="qa_classifier_descr"/>
    <w:basedOn w:val="a0"/>
    <w:qFormat/>
  </w:style>
  <w:style w:type="character" w:customStyle="1" w:styleId="qaclassifierdescrcode">
    <w:name w:val="qa_classifier_descr_code"/>
    <w:basedOn w:val="a0"/>
    <w:qFormat/>
  </w:style>
  <w:style w:type="character" w:customStyle="1" w:styleId="qaclassifierdescrprimary">
    <w:name w:val="qa_classifier_descr_primar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dcterms:created xsi:type="dcterms:W3CDTF">2023-01-27T10:08:00Z</dcterms:created>
  <dcterms:modified xsi:type="dcterms:W3CDTF">2023-01-27T10:08:00Z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895F3E2C7E86422D9EA82A77A7400CD6</vt:lpwstr>
  </property>
</Properties>
</file>