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680F" w:rsidRPr="00803C13" w:rsidRDefault="00275671" w:rsidP="00C01DA6">
      <w:pPr>
        <w:jc w:val="center"/>
        <w:rPr>
          <w:b/>
          <w:bCs/>
          <w:noProof/>
          <w:sz w:val="28"/>
          <w:szCs w:val="28"/>
        </w:rPr>
      </w:pPr>
      <w:r w:rsidRPr="00803C13">
        <w:rPr>
          <w:b/>
          <w:bCs/>
          <w:noProof/>
          <w:sz w:val="28"/>
          <w:szCs w:val="28"/>
        </w:rPr>
        <w:t>КОМУНАЛЬНЕ ПІДПРИЄМСТВО ЕЛЕКТРОМЕРЕЖ ЗОВНІШНЬОГО ОСВІТЛЕННЯ «ЗАПОРІЖМІСЬКСВІТЛО»</w:t>
      </w:r>
    </w:p>
    <w:p w:rsidR="0058680F" w:rsidRPr="00803C13" w:rsidRDefault="0058680F">
      <w:pPr>
        <w:jc w:val="center"/>
        <w:rPr>
          <w:b/>
          <w:bCs/>
          <w:noProof/>
        </w:rPr>
      </w:pPr>
    </w:p>
    <w:p w:rsidR="0058680F" w:rsidRPr="00803C13" w:rsidRDefault="0058680F">
      <w:pPr>
        <w:jc w:val="center"/>
        <w:rPr>
          <w:b/>
          <w:bCs/>
          <w:noProof/>
        </w:rPr>
      </w:pPr>
    </w:p>
    <w:tbl>
      <w:tblPr>
        <w:tblW w:w="0" w:type="auto"/>
        <w:tblLayout w:type="fixed"/>
        <w:tblLook w:val="0000" w:firstRow="0" w:lastRow="0" w:firstColumn="0" w:lastColumn="0" w:noHBand="0" w:noVBand="0"/>
      </w:tblPr>
      <w:tblGrid>
        <w:gridCol w:w="5294"/>
        <w:gridCol w:w="4312"/>
      </w:tblGrid>
      <w:tr w:rsidR="00C01DA6" w:rsidRPr="00803C13" w:rsidTr="00735409">
        <w:tc>
          <w:tcPr>
            <w:tcW w:w="5294" w:type="dxa"/>
            <w:shd w:val="clear" w:color="auto" w:fill="auto"/>
          </w:tcPr>
          <w:p w:rsidR="00C01DA6" w:rsidRPr="00803C13" w:rsidRDefault="00C01DA6" w:rsidP="00607E7E">
            <w:pPr>
              <w:jc w:val="right"/>
              <w:rPr>
                <w:b/>
                <w:noProof/>
                <w:color w:val="FF0000"/>
              </w:rPr>
            </w:pPr>
          </w:p>
        </w:tc>
        <w:tc>
          <w:tcPr>
            <w:tcW w:w="4312" w:type="dxa"/>
            <w:shd w:val="clear" w:color="auto" w:fill="auto"/>
          </w:tcPr>
          <w:p w:rsidR="00C01DA6" w:rsidRPr="00803C13" w:rsidRDefault="00C01DA6" w:rsidP="00C01DA6">
            <w:pPr>
              <w:jc w:val="right"/>
              <w:rPr>
                <w:b/>
              </w:rPr>
            </w:pPr>
            <w:r w:rsidRPr="00803C13">
              <w:rPr>
                <w:b/>
              </w:rPr>
              <w:t xml:space="preserve"> «ЗАТВЕРДЖЕНО»</w:t>
            </w:r>
          </w:p>
        </w:tc>
      </w:tr>
      <w:tr w:rsidR="00C01DA6" w:rsidRPr="00803C13" w:rsidTr="00735409">
        <w:tc>
          <w:tcPr>
            <w:tcW w:w="5294" w:type="dxa"/>
            <w:shd w:val="clear" w:color="auto" w:fill="auto"/>
          </w:tcPr>
          <w:p w:rsidR="00C01DA6" w:rsidRPr="00803C13" w:rsidRDefault="00C01DA6" w:rsidP="00607E7E">
            <w:pPr>
              <w:pStyle w:val="1"/>
              <w:numPr>
                <w:ilvl w:val="0"/>
                <w:numId w:val="0"/>
              </w:numPr>
              <w:jc w:val="right"/>
              <w:rPr>
                <w:noProof/>
                <w:color w:val="FF0000"/>
                <w:sz w:val="24"/>
                <w:szCs w:val="24"/>
              </w:rPr>
            </w:pPr>
          </w:p>
        </w:tc>
        <w:tc>
          <w:tcPr>
            <w:tcW w:w="4312" w:type="dxa"/>
            <w:shd w:val="clear" w:color="auto" w:fill="auto"/>
          </w:tcPr>
          <w:p w:rsidR="00C01DA6" w:rsidRPr="00803C13" w:rsidRDefault="00C01DA6" w:rsidP="00C01DA6">
            <w:pPr>
              <w:jc w:val="right"/>
              <w:rPr>
                <w:b/>
              </w:rPr>
            </w:pPr>
            <w:r w:rsidRPr="00803C13">
              <w:rPr>
                <w:b/>
              </w:rPr>
              <w:t xml:space="preserve">Протоколом уповноваженої особи </w:t>
            </w:r>
          </w:p>
        </w:tc>
      </w:tr>
      <w:tr w:rsidR="003D214B" w:rsidRPr="00803C13" w:rsidTr="00735409">
        <w:tc>
          <w:tcPr>
            <w:tcW w:w="5294" w:type="dxa"/>
            <w:shd w:val="clear" w:color="auto" w:fill="auto"/>
          </w:tcPr>
          <w:p w:rsidR="003D214B" w:rsidRPr="00803C13" w:rsidRDefault="003D214B" w:rsidP="00607E7E">
            <w:pPr>
              <w:pStyle w:val="1"/>
              <w:numPr>
                <w:ilvl w:val="0"/>
                <w:numId w:val="0"/>
              </w:numPr>
              <w:jc w:val="right"/>
              <w:rPr>
                <w:noProof/>
                <w:color w:val="FF0000"/>
                <w:sz w:val="24"/>
                <w:szCs w:val="24"/>
              </w:rPr>
            </w:pPr>
          </w:p>
        </w:tc>
        <w:tc>
          <w:tcPr>
            <w:tcW w:w="4312" w:type="dxa"/>
            <w:shd w:val="clear" w:color="auto" w:fill="auto"/>
          </w:tcPr>
          <w:p w:rsidR="003D214B" w:rsidRPr="00803C13" w:rsidRDefault="003D214B" w:rsidP="00C01DA6">
            <w:pPr>
              <w:jc w:val="right"/>
            </w:pPr>
            <w:r w:rsidRPr="00803C13">
              <w:t>КП "</w:t>
            </w:r>
            <w:r w:rsidR="00275671" w:rsidRPr="00803C13">
              <w:t>ЗАПОРІЖМІСЬКСВІТЛО"</w:t>
            </w:r>
          </w:p>
          <w:p w:rsidR="003D214B" w:rsidRPr="00803C13" w:rsidRDefault="00AB2491" w:rsidP="0053646E">
            <w:pPr>
              <w:jc w:val="right"/>
            </w:pPr>
            <w:r>
              <w:t>0</w:t>
            </w:r>
            <w:r w:rsidR="0053646E">
              <w:t>8</w:t>
            </w:r>
            <w:r w:rsidR="00154D5A">
              <w:t>.02</w:t>
            </w:r>
            <w:r w:rsidR="00716219" w:rsidRPr="00803C13">
              <w:t>.2023</w:t>
            </w:r>
            <w:r w:rsidR="003D214B" w:rsidRPr="00803C13">
              <w:t xml:space="preserve"> №</w:t>
            </w:r>
            <w:r w:rsidR="00154D5A">
              <w:t>6</w:t>
            </w:r>
            <w:r w:rsidR="0053646E">
              <w:t>/1</w:t>
            </w:r>
            <w:r w:rsidR="00716219" w:rsidRPr="00803C13">
              <w:t>П</w:t>
            </w:r>
            <w:r w:rsidR="00C01DA6" w:rsidRPr="00803C13">
              <w:t>-</w:t>
            </w:r>
            <w:r w:rsidR="003D214B" w:rsidRPr="00803C13">
              <w:rPr>
                <w:bCs/>
                <w:noProof/>
              </w:rPr>
              <w:t>ВТ/</w:t>
            </w:r>
            <w:r w:rsidR="00C277FB" w:rsidRPr="00803C13">
              <w:rPr>
                <w:bCs/>
                <w:noProof/>
              </w:rPr>
              <w:t>М</w:t>
            </w:r>
          </w:p>
        </w:tc>
      </w:tr>
    </w:tbl>
    <w:p w:rsidR="0058680F" w:rsidRPr="00803C13" w:rsidRDefault="0058680F">
      <w:pPr>
        <w:ind w:left="320"/>
        <w:jc w:val="right"/>
        <w:rPr>
          <w:noProof/>
          <w:color w:val="FF0000"/>
        </w:rPr>
      </w:pPr>
    </w:p>
    <w:p w:rsidR="0058680F" w:rsidRPr="00803C13" w:rsidRDefault="0058680F">
      <w:pPr>
        <w:ind w:left="320"/>
        <w:jc w:val="center"/>
        <w:rPr>
          <w:b/>
          <w:bCs/>
          <w:noProof/>
          <w:color w:val="FF0000"/>
        </w:rPr>
      </w:pPr>
    </w:p>
    <w:p w:rsidR="003D214B" w:rsidRPr="00803C13" w:rsidRDefault="003D214B">
      <w:pPr>
        <w:ind w:left="320"/>
        <w:jc w:val="center"/>
        <w:rPr>
          <w:b/>
          <w:bCs/>
          <w:noProof/>
          <w:color w:val="FF0000"/>
        </w:rPr>
      </w:pPr>
    </w:p>
    <w:p w:rsidR="003D214B" w:rsidRPr="00803C13" w:rsidRDefault="003D214B">
      <w:pPr>
        <w:ind w:left="320"/>
        <w:jc w:val="center"/>
        <w:rPr>
          <w:b/>
          <w:bCs/>
          <w:noProof/>
          <w:color w:val="FF0000"/>
        </w:rPr>
      </w:pPr>
    </w:p>
    <w:p w:rsidR="0058680F" w:rsidRPr="00803C13" w:rsidRDefault="0058680F">
      <w:pPr>
        <w:ind w:left="320"/>
        <w:jc w:val="center"/>
        <w:rPr>
          <w:b/>
          <w:bCs/>
          <w:noProof/>
        </w:rPr>
      </w:pPr>
    </w:p>
    <w:p w:rsidR="0058680F" w:rsidRPr="00803C13" w:rsidRDefault="0058680F">
      <w:pPr>
        <w:jc w:val="center"/>
        <w:rPr>
          <w:bCs/>
          <w:i/>
          <w:noProof/>
        </w:rPr>
      </w:pPr>
    </w:p>
    <w:tbl>
      <w:tblPr>
        <w:tblW w:w="0" w:type="auto"/>
        <w:tblLayout w:type="fixed"/>
        <w:tblLook w:val="0000" w:firstRow="0" w:lastRow="0" w:firstColumn="0" w:lastColumn="0" w:noHBand="0" w:noVBand="0"/>
      </w:tblPr>
      <w:tblGrid>
        <w:gridCol w:w="9847"/>
      </w:tblGrid>
      <w:tr w:rsidR="0058680F" w:rsidRPr="00803C13">
        <w:tc>
          <w:tcPr>
            <w:tcW w:w="9847" w:type="dxa"/>
            <w:shd w:val="clear" w:color="auto" w:fill="auto"/>
          </w:tcPr>
          <w:p w:rsidR="0058680F" w:rsidRPr="00803C13" w:rsidRDefault="0058680F" w:rsidP="00F14E5D">
            <w:pPr>
              <w:jc w:val="center"/>
              <w:rPr>
                <w:b/>
                <w:bCs/>
                <w:noProof/>
              </w:rPr>
            </w:pPr>
            <w:r w:rsidRPr="00803C13">
              <w:rPr>
                <w:b/>
                <w:bCs/>
                <w:noProof/>
              </w:rPr>
              <w:t>ТЕНДЕРНА ДОКУМЕНТАЦІЯ</w:t>
            </w:r>
          </w:p>
          <w:p w:rsidR="00EB024E" w:rsidRPr="00803C13" w:rsidRDefault="00EB024E" w:rsidP="00EB024E">
            <w:pPr>
              <w:jc w:val="center"/>
              <w:rPr>
                <w:noProof/>
              </w:rPr>
            </w:pPr>
            <w:r w:rsidRPr="00803C13">
              <w:rPr>
                <w:noProof/>
              </w:rPr>
              <w:t>за процедурою</w:t>
            </w:r>
          </w:p>
          <w:p w:rsidR="00EB024E" w:rsidRPr="00803C13" w:rsidRDefault="00EB024E" w:rsidP="00EB024E">
            <w:pPr>
              <w:jc w:val="center"/>
              <w:rPr>
                <w:noProof/>
              </w:rPr>
            </w:pPr>
          </w:p>
          <w:p w:rsidR="00EB024E" w:rsidRPr="00803C13" w:rsidRDefault="00EB024E" w:rsidP="00EB024E">
            <w:pPr>
              <w:jc w:val="center"/>
              <w:rPr>
                <w:b/>
                <w:noProof/>
              </w:rPr>
            </w:pPr>
            <w:r w:rsidRPr="00803C13">
              <w:rPr>
                <w:b/>
                <w:noProof/>
              </w:rPr>
              <w:t>ВІДКРИТИХ ТОРГІВ</w:t>
            </w:r>
          </w:p>
          <w:p w:rsidR="00EB024E" w:rsidRPr="00803C13" w:rsidRDefault="003D214B" w:rsidP="00EB024E">
            <w:pPr>
              <w:jc w:val="center"/>
              <w:rPr>
                <w:b/>
                <w:noProof/>
                <w:u w:val="single"/>
              </w:rPr>
            </w:pPr>
            <w:r w:rsidRPr="00803C13">
              <w:rPr>
                <w:b/>
                <w:noProof/>
                <w:u w:val="single"/>
              </w:rPr>
              <w:t>з особливостями</w:t>
            </w:r>
          </w:p>
          <w:p w:rsidR="00F14E5D" w:rsidRPr="00803C13" w:rsidRDefault="00F14E5D" w:rsidP="00F14E5D">
            <w:pPr>
              <w:jc w:val="center"/>
              <w:rPr>
                <w:noProof/>
              </w:rPr>
            </w:pPr>
          </w:p>
          <w:p w:rsidR="00C01DA6" w:rsidRPr="00803C13" w:rsidRDefault="00C01DA6" w:rsidP="005639AF">
            <w:pPr>
              <w:jc w:val="center"/>
              <w:rPr>
                <w:noProof/>
              </w:rPr>
            </w:pPr>
            <w:r w:rsidRPr="00803C13">
              <w:rPr>
                <w:noProof/>
              </w:rPr>
              <w:t xml:space="preserve">на закупівлю </w:t>
            </w:r>
            <w:r w:rsidR="005639AF" w:rsidRPr="00803C13">
              <w:rPr>
                <w:b/>
                <w:noProof/>
              </w:rPr>
              <w:t>ТОВАРУ</w:t>
            </w:r>
          </w:p>
        </w:tc>
      </w:tr>
    </w:tbl>
    <w:p w:rsidR="0058680F" w:rsidRPr="00803C13" w:rsidRDefault="0058680F">
      <w:pPr>
        <w:jc w:val="center"/>
        <w:rPr>
          <w:noProof/>
        </w:rPr>
      </w:pPr>
    </w:p>
    <w:p w:rsidR="00C01DA6" w:rsidRPr="00803C13" w:rsidRDefault="00C01DA6">
      <w:pPr>
        <w:jc w:val="center"/>
        <w:rPr>
          <w:noProof/>
        </w:rPr>
      </w:pPr>
    </w:p>
    <w:p w:rsidR="007B1FF9" w:rsidRDefault="00AB2491" w:rsidP="008A74C6">
      <w:pPr>
        <w:jc w:val="center"/>
        <w:rPr>
          <w:sz w:val="28"/>
          <w:szCs w:val="28"/>
        </w:rPr>
      </w:pPr>
      <w:r>
        <w:rPr>
          <w:sz w:val="28"/>
          <w:szCs w:val="28"/>
        </w:rPr>
        <w:t xml:space="preserve">КОД </w:t>
      </w:r>
      <w:r w:rsidR="004B718D" w:rsidRPr="004B718D">
        <w:rPr>
          <w:sz w:val="28"/>
          <w:szCs w:val="28"/>
        </w:rPr>
        <w:t>ДК 021:2015: 31320000-5 — Електророзподільні кабелі</w:t>
      </w:r>
      <w:r w:rsidR="004B718D">
        <w:rPr>
          <w:sz w:val="28"/>
          <w:szCs w:val="28"/>
        </w:rPr>
        <w:t xml:space="preserve"> (Провід, кабель</w:t>
      </w:r>
      <w:r w:rsidR="004B718D" w:rsidRPr="004B718D">
        <w:rPr>
          <w:sz w:val="28"/>
          <w:szCs w:val="28"/>
        </w:rPr>
        <w:t xml:space="preserve"> за номенклатурою)</w:t>
      </w:r>
    </w:p>
    <w:p w:rsidR="0053646E" w:rsidRPr="004B718D" w:rsidRDefault="0053646E" w:rsidP="008A74C6">
      <w:pPr>
        <w:jc w:val="center"/>
        <w:rPr>
          <w:b/>
          <w:bCs/>
          <w:noProof/>
          <w:sz w:val="28"/>
          <w:szCs w:val="28"/>
        </w:rPr>
      </w:pPr>
      <w:r>
        <w:rPr>
          <w:sz w:val="28"/>
          <w:szCs w:val="28"/>
        </w:rPr>
        <w:t>зі змінами</w:t>
      </w:r>
    </w:p>
    <w:p w:rsidR="00EB024E" w:rsidRPr="00803C13" w:rsidRDefault="00EB024E">
      <w:pPr>
        <w:jc w:val="center"/>
        <w:rPr>
          <w:b/>
          <w:bCs/>
          <w:noProof/>
        </w:rPr>
      </w:pPr>
    </w:p>
    <w:p w:rsidR="006F3024" w:rsidRPr="00803C13" w:rsidRDefault="006F3024">
      <w:pPr>
        <w:rPr>
          <w:noProof/>
        </w:rPr>
      </w:pPr>
    </w:p>
    <w:p w:rsidR="006F3024" w:rsidRPr="00803C13" w:rsidRDefault="006F3024">
      <w:pPr>
        <w:rPr>
          <w:noProof/>
        </w:rPr>
      </w:pPr>
    </w:p>
    <w:p w:rsidR="006F3024" w:rsidRPr="00803C13" w:rsidRDefault="006F3024">
      <w:pPr>
        <w:rPr>
          <w:noProof/>
          <w:color w:val="FF0000"/>
        </w:rPr>
      </w:pPr>
    </w:p>
    <w:p w:rsidR="006F3024" w:rsidRPr="00803C13" w:rsidRDefault="006F3024">
      <w:pPr>
        <w:rPr>
          <w:noProof/>
          <w:color w:val="FF0000"/>
        </w:rPr>
      </w:pPr>
    </w:p>
    <w:p w:rsidR="006F3024" w:rsidRPr="00803C13" w:rsidRDefault="006F3024">
      <w:pPr>
        <w:rPr>
          <w:noProof/>
        </w:rPr>
      </w:pPr>
    </w:p>
    <w:p w:rsidR="00075592" w:rsidRPr="00803C13" w:rsidRDefault="00075592">
      <w:pPr>
        <w:rPr>
          <w:noProof/>
        </w:rPr>
      </w:pPr>
    </w:p>
    <w:p w:rsidR="00075592" w:rsidRPr="00803C13" w:rsidRDefault="00075592">
      <w:pPr>
        <w:rPr>
          <w:noProof/>
        </w:rPr>
      </w:pPr>
    </w:p>
    <w:p w:rsidR="00075592" w:rsidRPr="00803C13" w:rsidRDefault="00075592">
      <w:pPr>
        <w:rPr>
          <w:noProof/>
          <w:color w:val="00B0F0"/>
        </w:rPr>
      </w:pPr>
    </w:p>
    <w:p w:rsidR="007E20DC" w:rsidRPr="00803C13" w:rsidRDefault="007E20DC">
      <w:pPr>
        <w:rPr>
          <w:noProof/>
        </w:rPr>
      </w:pPr>
    </w:p>
    <w:p w:rsidR="00075592" w:rsidRPr="00803C13" w:rsidRDefault="00075592">
      <w:pPr>
        <w:rPr>
          <w:noProof/>
        </w:rPr>
      </w:pPr>
    </w:p>
    <w:p w:rsidR="00075592" w:rsidRPr="00803C13" w:rsidRDefault="00075592">
      <w:pPr>
        <w:rPr>
          <w:noProof/>
        </w:rPr>
      </w:pPr>
    </w:p>
    <w:p w:rsidR="006F3024" w:rsidRPr="00803C13" w:rsidRDefault="006F3024">
      <w:pPr>
        <w:rPr>
          <w:noProof/>
        </w:rPr>
      </w:pPr>
    </w:p>
    <w:p w:rsidR="006F3024" w:rsidRPr="00803C13" w:rsidRDefault="006F3024">
      <w:pPr>
        <w:rPr>
          <w:noProof/>
        </w:rPr>
      </w:pPr>
    </w:p>
    <w:p w:rsidR="006F3024" w:rsidRPr="00803C13" w:rsidRDefault="006F3024">
      <w:pPr>
        <w:rPr>
          <w:noProof/>
        </w:rPr>
      </w:pPr>
    </w:p>
    <w:p w:rsidR="0058680F" w:rsidRPr="00803C13" w:rsidRDefault="0058680F">
      <w:pPr>
        <w:rPr>
          <w:b/>
          <w:bCs/>
          <w:noProof/>
        </w:rPr>
      </w:pPr>
    </w:p>
    <w:p w:rsidR="006068B3" w:rsidRDefault="006068B3">
      <w:pPr>
        <w:rPr>
          <w:b/>
          <w:bCs/>
          <w:noProof/>
        </w:rPr>
      </w:pPr>
    </w:p>
    <w:p w:rsidR="004A5F4E" w:rsidRDefault="004A5F4E">
      <w:pPr>
        <w:rPr>
          <w:b/>
          <w:bCs/>
          <w:noProof/>
        </w:rPr>
      </w:pPr>
    </w:p>
    <w:p w:rsidR="004A5F4E" w:rsidRDefault="004A5F4E">
      <w:pPr>
        <w:rPr>
          <w:b/>
          <w:bCs/>
          <w:noProof/>
        </w:rPr>
      </w:pPr>
    </w:p>
    <w:p w:rsidR="004A5F4E" w:rsidRDefault="004A5F4E">
      <w:pPr>
        <w:rPr>
          <w:b/>
          <w:bCs/>
          <w:noProof/>
        </w:rPr>
      </w:pPr>
    </w:p>
    <w:p w:rsidR="004A5F4E" w:rsidRDefault="004A5F4E">
      <w:pPr>
        <w:rPr>
          <w:b/>
          <w:bCs/>
          <w:noProof/>
        </w:rPr>
      </w:pPr>
    </w:p>
    <w:p w:rsidR="004A5F4E" w:rsidRDefault="004A5F4E">
      <w:pPr>
        <w:rPr>
          <w:b/>
          <w:bCs/>
          <w:noProof/>
        </w:rPr>
      </w:pPr>
    </w:p>
    <w:p w:rsidR="004A5F4E" w:rsidRDefault="004A5F4E">
      <w:pPr>
        <w:rPr>
          <w:b/>
          <w:bCs/>
          <w:noProof/>
        </w:rPr>
      </w:pPr>
    </w:p>
    <w:p w:rsidR="004A5F4E" w:rsidRPr="00803C13" w:rsidRDefault="004A5F4E">
      <w:pPr>
        <w:rPr>
          <w:b/>
          <w:bCs/>
          <w:noProof/>
        </w:rPr>
      </w:pPr>
    </w:p>
    <w:p w:rsidR="006068B3" w:rsidRPr="00803C13" w:rsidRDefault="006068B3">
      <w:pPr>
        <w:rPr>
          <w:b/>
          <w:bCs/>
          <w:noProof/>
        </w:rPr>
      </w:pPr>
    </w:p>
    <w:p w:rsidR="006068B3" w:rsidRPr="00803C13" w:rsidRDefault="006068B3">
      <w:pPr>
        <w:rPr>
          <w:b/>
          <w:bCs/>
          <w:noProof/>
        </w:rPr>
      </w:pPr>
    </w:p>
    <w:p w:rsidR="00EB0F4F" w:rsidRPr="00803C13" w:rsidRDefault="00EB0F4F">
      <w:pPr>
        <w:rPr>
          <w:b/>
          <w:bCs/>
          <w:noProof/>
        </w:rPr>
      </w:pPr>
    </w:p>
    <w:p w:rsidR="0058680F" w:rsidRPr="00803C13" w:rsidRDefault="00165CC6">
      <w:pPr>
        <w:jc w:val="center"/>
        <w:rPr>
          <w:b/>
          <w:noProof/>
        </w:rPr>
      </w:pPr>
      <w:r w:rsidRPr="00803C13">
        <w:rPr>
          <w:b/>
          <w:bCs/>
          <w:noProof/>
        </w:rPr>
        <w:t xml:space="preserve">м. Запоріжжя </w:t>
      </w:r>
      <w:r w:rsidR="00C01DA6" w:rsidRPr="00803C13">
        <w:rPr>
          <w:b/>
          <w:bCs/>
          <w:noProof/>
        </w:rPr>
        <w:t>–</w:t>
      </w:r>
      <w:r w:rsidRPr="00803C13">
        <w:rPr>
          <w:b/>
          <w:bCs/>
          <w:noProof/>
        </w:rPr>
        <w:t xml:space="preserve"> 202</w:t>
      </w:r>
      <w:r w:rsidR="00AB5F60" w:rsidRPr="00803C13">
        <w:rPr>
          <w:b/>
          <w:bCs/>
          <w:noProof/>
          <w:lang w:val="ru-RU"/>
        </w:rPr>
        <w:t>3</w:t>
      </w:r>
      <w:r w:rsidR="00C01DA6" w:rsidRPr="00803C13">
        <w:rPr>
          <w:b/>
          <w:bCs/>
          <w:noProof/>
        </w:rPr>
        <w:t xml:space="preserve"> рік</w:t>
      </w:r>
    </w:p>
    <w:tbl>
      <w:tblPr>
        <w:tblW w:w="5213" w:type="pct"/>
        <w:tblInd w:w="-562" w:type="dxa"/>
        <w:tblLayout w:type="fixed"/>
        <w:tblCellMar>
          <w:left w:w="0" w:type="dxa"/>
          <w:right w:w="0" w:type="dxa"/>
        </w:tblCellMar>
        <w:tblLook w:val="0000" w:firstRow="0" w:lastRow="0" w:firstColumn="0" w:lastColumn="0" w:noHBand="0" w:noVBand="0"/>
      </w:tblPr>
      <w:tblGrid>
        <w:gridCol w:w="704"/>
        <w:gridCol w:w="2981"/>
        <w:gridCol w:w="6374"/>
      </w:tblGrid>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9F0F3F">
            <w:pPr>
              <w:pStyle w:val="a0"/>
              <w:pageBreakBefore/>
              <w:spacing w:after="0"/>
              <w:jc w:val="center"/>
              <w:rPr>
                <w:rFonts w:ascii="Times New Roman" w:hAnsi="Times New Roman" w:cs="Times New Roman"/>
                <w:b/>
                <w:noProof/>
                <w:sz w:val="24"/>
                <w:szCs w:val="24"/>
                <w:lang w:val="uk-UA"/>
              </w:rPr>
            </w:pPr>
            <w:r w:rsidRPr="00803C13">
              <w:rPr>
                <w:rFonts w:ascii="Times New Roman" w:hAnsi="Times New Roman" w:cs="Times New Roman"/>
                <w:b/>
                <w:noProof/>
                <w:sz w:val="24"/>
                <w:szCs w:val="24"/>
                <w:lang w:val="uk-UA"/>
              </w:rPr>
              <w:lastRenderedPageBreak/>
              <w:t>№</w:t>
            </w: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9F0F3F">
            <w:pPr>
              <w:pStyle w:val="a0"/>
              <w:spacing w:after="0"/>
              <w:ind w:right="2830"/>
              <w:jc w:val="center"/>
              <w:rPr>
                <w:rFonts w:cs="Times New Roman"/>
                <w:noProof/>
                <w:sz w:val="24"/>
                <w:szCs w:val="24"/>
                <w:lang w:val="uk-UA"/>
              </w:rPr>
            </w:pPr>
            <w:r w:rsidRPr="00803C13">
              <w:rPr>
                <w:rFonts w:ascii="Times New Roman" w:hAnsi="Times New Roman" w:cs="Times New Roman"/>
                <w:b/>
                <w:noProof/>
                <w:sz w:val="24"/>
                <w:szCs w:val="24"/>
                <w:lang w:val="uk-UA"/>
              </w:rPr>
              <w:t>Розділ 1. Загальні положення</w:t>
            </w:r>
          </w:p>
        </w:tc>
      </w:tr>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9F0F3F">
            <w:pPr>
              <w:pStyle w:val="a0"/>
              <w:spacing w:after="0"/>
              <w:jc w:val="center"/>
              <w:rPr>
                <w:rFonts w:ascii="Times New Roman" w:hAnsi="Times New Roman" w:cs="Times New Roman"/>
                <w:noProof/>
                <w:sz w:val="24"/>
                <w:szCs w:val="24"/>
                <w:lang w:val="uk-UA"/>
              </w:rPr>
            </w:pPr>
            <w:r w:rsidRPr="00803C13">
              <w:rPr>
                <w:rFonts w:ascii="Times New Roman" w:hAnsi="Times New Roman" w:cs="Times New Roman"/>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9F0F3F">
            <w:pPr>
              <w:pStyle w:val="a0"/>
              <w:spacing w:after="0"/>
              <w:jc w:val="center"/>
              <w:rPr>
                <w:rFonts w:ascii="Times New Roman" w:hAnsi="Times New Roman" w:cs="Times New Roman"/>
                <w:noProof/>
                <w:sz w:val="24"/>
                <w:szCs w:val="24"/>
                <w:lang w:val="uk-UA"/>
              </w:rPr>
            </w:pPr>
            <w:r w:rsidRPr="00803C13">
              <w:rPr>
                <w:rFonts w:ascii="Times New Roman" w:hAnsi="Times New Roman" w:cs="Times New Roman"/>
                <w:noProof/>
                <w:sz w:val="24"/>
                <w:szCs w:val="24"/>
                <w:lang w:val="uk-UA"/>
              </w:rPr>
              <w:t>2</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9F0F3F">
            <w:pPr>
              <w:pStyle w:val="a0"/>
              <w:spacing w:after="0"/>
              <w:jc w:val="center"/>
              <w:rPr>
                <w:rFonts w:cs="Times New Roman"/>
                <w:noProof/>
                <w:sz w:val="24"/>
                <w:szCs w:val="24"/>
                <w:lang w:val="uk-UA"/>
              </w:rPr>
            </w:pPr>
            <w:r w:rsidRPr="00803C13">
              <w:rPr>
                <w:rFonts w:ascii="Times New Roman" w:hAnsi="Times New Roman" w:cs="Times New Roman"/>
                <w:noProof/>
                <w:sz w:val="24"/>
                <w:szCs w:val="24"/>
                <w:lang w:val="uk-UA"/>
              </w:rPr>
              <w:t>3</w:t>
            </w:r>
          </w:p>
        </w:tc>
      </w:tr>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C01DA6">
            <w:pPr>
              <w:pStyle w:val="a0"/>
              <w:spacing w:after="0"/>
              <w:jc w:val="left"/>
              <w:rPr>
                <w:rFonts w:ascii="Times New Roman" w:hAnsi="Times New Roman" w:cs="Times New Roman"/>
                <w:b/>
                <w:noProof/>
                <w:sz w:val="24"/>
                <w:szCs w:val="24"/>
                <w:lang w:val="uk-UA"/>
              </w:rPr>
            </w:pPr>
            <w:r w:rsidRPr="00803C13">
              <w:rPr>
                <w:rFonts w:ascii="Times New Roman" w:hAnsi="Times New Roman" w:cs="Times New Roman"/>
                <w:b/>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9F0F3F">
            <w:pPr>
              <w:pStyle w:val="a0"/>
              <w:spacing w:after="0"/>
              <w:jc w:val="left"/>
              <w:rPr>
                <w:noProof/>
                <w:sz w:val="24"/>
                <w:szCs w:val="24"/>
                <w:lang w:val="uk-UA"/>
              </w:rPr>
            </w:pPr>
            <w:r w:rsidRPr="00803C13">
              <w:rPr>
                <w:rFonts w:ascii="Times New Roman" w:hAnsi="Times New Roman" w:cs="Times New Roman"/>
                <w:b/>
                <w:noProof/>
                <w:sz w:val="24"/>
                <w:szCs w:val="24"/>
                <w:lang w:val="uk-UA"/>
              </w:rPr>
              <w:t xml:space="preserve">Терміни, які вживаються в тендерній документації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EF6682" w:rsidP="00C01DA6">
            <w:pPr>
              <w:tabs>
                <w:tab w:val="left" w:pos="2160"/>
                <w:tab w:val="left" w:pos="3600"/>
              </w:tabs>
              <w:ind w:right="142"/>
              <w:jc w:val="both"/>
              <w:rPr>
                <w:noProof/>
                <w:spacing w:val="-6"/>
              </w:rPr>
            </w:pPr>
            <w:r w:rsidRPr="00803C13">
              <w:rPr>
                <w:noProof/>
                <w:spacing w:val="-6"/>
              </w:rPr>
              <w:t xml:space="preserve">Тендерну документацію розроблено відповідно до вимог Закону України </w:t>
            </w:r>
            <w:r w:rsidR="003D214B" w:rsidRPr="00803C13">
              <w:rPr>
                <w:noProof/>
                <w:spacing w:val="-6"/>
              </w:rPr>
              <w:t xml:space="preserve">«Про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w:t>
            </w:r>
            <w:r w:rsidR="004D1CC5" w:rsidRPr="00803C13">
              <w:rPr>
                <w:noProof/>
                <w:spacing w:val="-6"/>
              </w:rPr>
              <w:t>Особливості</w:t>
            </w:r>
            <w:r w:rsidR="003D214B" w:rsidRPr="00803C13">
              <w:rPr>
                <w:noProof/>
                <w:spacing w:val="-6"/>
              </w:rPr>
              <w:t>)</w:t>
            </w:r>
            <w:r w:rsidR="009B7B32" w:rsidRPr="00803C13">
              <w:rPr>
                <w:noProof/>
                <w:spacing w:val="-6"/>
              </w:rPr>
              <w:t xml:space="preserve">. Терміни, які використовуються у цій тендерній  вживаються у </w:t>
            </w:r>
            <w:r w:rsidR="003D214B" w:rsidRPr="00803C13">
              <w:rPr>
                <w:noProof/>
                <w:spacing w:val="-6"/>
              </w:rPr>
              <w:t xml:space="preserve">значенні, наведеному в Законі та </w:t>
            </w:r>
            <w:r w:rsidR="00C01DA6" w:rsidRPr="00803C13">
              <w:rPr>
                <w:noProof/>
                <w:spacing w:val="-6"/>
              </w:rPr>
              <w:t xml:space="preserve">Особливості. </w:t>
            </w:r>
            <w:r w:rsidR="009F0F3F" w:rsidRPr="00803C13">
              <w:rPr>
                <w:noProof/>
                <w:spacing w:val="-6"/>
              </w:rPr>
              <w:t>Терміни, які використовуються в цій тендерній документації, вживаються в значеннях, визначених Законом</w:t>
            </w:r>
            <w:r w:rsidR="003D214B" w:rsidRPr="00803C13">
              <w:rPr>
                <w:noProof/>
                <w:spacing w:val="-6"/>
              </w:rPr>
              <w:t xml:space="preserve"> та </w:t>
            </w:r>
            <w:r w:rsidR="00C01DA6" w:rsidRPr="00803C13">
              <w:rPr>
                <w:noProof/>
                <w:spacing w:val="-6"/>
              </w:rPr>
              <w:t>Особливості</w:t>
            </w:r>
            <w:r w:rsidR="009F0F3F" w:rsidRPr="00803C13">
              <w:rPr>
                <w:noProof/>
                <w:spacing w:val="-6"/>
              </w:rPr>
              <w:t>.</w:t>
            </w:r>
            <w:r w:rsidR="000D5B83" w:rsidRPr="00803C13">
              <w:rPr>
                <w:noProof/>
                <w:spacing w:val="-6"/>
              </w:rPr>
              <w:t xml:space="preserve"> </w:t>
            </w:r>
          </w:p>
        </w:tc>
      </w:tr>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C01DA6" w:rsidP="00C01DA6">
            <w:pPr>
              <w:tabs>
                <w:tab w:val="left" w:pos="2160"/>
                <w:tab w:val="left" w:pos="3600"/>
              </w:tabs>
              <w:jc w:val="both"/>
              <w:rPr>
                <w:b/>
                <w:noProof/>
              </w:rPr>
            </w:pPr>
            <w:r w:rsidRPr="00803C13">
              <w:rPr>
                <w:b/>
                <w:noProof/>
              </w:rPr>
              <w:t>2</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866EE8" w:rsidP="00866EE8">
            <w:pPr>
              <w:tabs>
                <w:tab w:val="left" w:pos="2160"/>
                <w:tab w:val="left" w:pos="3600"/>
              </w:tabs>
              <w:rPr>
                <w:i/>
                <w:noProof/>
              </w:rPr>
            </w:pPr>
            <w:r w:rsidRPr="00803C13">
              <w:rPr>
                <w:b/>
                <w:noProof/>
              </w:rPr>
              <w:t xml:space="preserve"> Інформація </w:t>
            </w:r>
            <w:r w:rsidR="009F0F3F" w:rsidRPr="00803C13">
              <w:rPr>
                <w:b/>
                <w:noProof/>
              </w:rPr>
              <w:t>про замовника торгів: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9F0F3F">
            <w:pPr>
              <w:tabs>
                <w:tab w:val="left" w:pos="2160"/>
                <w:tab w:val="left" w:pos="3600"/>
              </w:tabs>
              <w:snapToGrid w:val="0"/>
              <w:jc w:val="both"/>
              <w:rPr>
                <w:i/>
                <w:noProof/>
              </w:rPr>
            </w:pPr>
          </w:p>
        </w:tc>
      </w:tr>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C01DA6">
            <w:pPr>
              <w:tabs>
                <w:tab w:val="left" w:pos="2160"/>
                <w:tab w:val="left" w:pos="3600"/>
              </w:tabs>
              <w:snapToGrid w:val="0"/>
              <w:jc w:val="both"/>
              <w:rPr>
                <w:noProof/>
              </w:rPr>
            </w:pPr>
            <w:r w:rsidRPr="00803C13">
              <w:rPr>
                <w:noProof/>
              </w:rPr>
              <w:t>2.1.</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9F0F3F">
            <w:pPr>
              <w:tabs>
                <w:tab w:val="left" w:pos="2160"/>
                <w:tab w:val="left" w:pos="3600"/>
              </w:tabs>
              <w:jc w:val="both"/>
              <w:rPr>
                <w:b/>
                <w:i/>
                <w:noProof/>
              </w:rPr>
            </w:pPr>
            <w:r w:rsidRPr="00803C13">
              <w:rPr>
                <w:noProof/>
              </w:rPr>
              <w:t>повне найменування: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275671" w:rsidP="00C01DA6">
            <w:pPr>
              <w:tabs>
                <w:tab w:val="left" w:pos="2160"/>
                <w:tab w:val="left" w:pos="3600"/>
              </w:tabs>
              <w:rPr>
                <w:i/>
                <w:noProof/>
              </w:rPr>
            </w:pPr>
            <w:r w:rsidRPr="00803C13">
              <w:rPr>
                <w:b/>
                <w:i/>
                <w:noProof/>
              </w:rPr>
              <w:t>Комунальне підприємство електромереж зовнішнього освітлення «Запоріжміськсвітло» (далі – КП «Запоріжміськсвітло»), ЄДРПОУ 03345076</w:t>
            </w:r>
          </w:p>
        </w:tc>
      </w:tr>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C01DA6">
            <w:pPr>
              <w:tabs>
                <w:tab w:val="left" w:pos="2160"/>
                <w:tab w:val="left" w:pos="3600"/>
              </w:tabs>
              <w:snapToGrid w:val="0"/>
              <w:jc w:val="both"/>
              <w:rPr>
                <w:noProof/>
              </w:rPr>
            </w:pPr>
            <w:r w:rsidRPr="00803C13">
              <w:rPr>
                <w:noProof/>
              </w:rPr>
              <w:t>2.2.</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9F0F3F">
            <w:pPr>
              <w:tabs>
                <w:tab w:val="left" w:pos="2160"/>
                <w:tab w:val="left" w:pos="3600"/>
              </w:tabs>
              <w:jc w:val="both"/>
              <w:rPr>
                <w:b/>
                <w:i/>
                <w:noProof/>
              </w:rPr>
            </w:pPr>
            <w:r w:rsidRPr="00803C13">
              <w:rPr>
                <w:noProof/>
              </w:rPr>
              <w:t>місцезнаходження: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275671">
            <w:pPr>
              <w:tabs>
                <w:tab w:val="left" w:pos="2160"/>
                <w:tab w:val="left" w:pos="3600"/>
              </w:tabs>
              <w:jc w:val="both"/>
              <w:rPr>
                <w:noProof/>
              </w:rPr>
            </w:pPr>
            <w:r w:rsidRPr="00803C13">
              <w:rPr>
                <w:noProof/>
              </w:rPr>
              <w:t>вул. Південне шосе, 7, м. Запоріжжя, Україна, 69032</w:t>
            </w:r>
          </w:p>
        </w:tc>
      </w:tr>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C01DA6">
            <w:pPr>
              <w:tabs>
                <w:tab w:val="left" w:pos="2160"/>
                <w:tab w:val="left" w:pos="3600"/>
              </w:tabs>
              <w:snapToGrid w:val="0"/>
              <w:jc w:val="both"/>
              <w:rPr>
                <w:noProof/>
              </w:rPr>
            </w:pPr>
            <w:r w:rsidRPr="00803C13">
              <w:rPr>
                <w:noProof/>
              </w:rPr>
              <w:t>2.3.</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9F0F3F" w:rsidP="004446F0">
            <w:pPr>
              <w:tabs>
                <w:tab w:val="left" w:pos="2160"/>
                <w:tab w:val="left" w:pos="3600"/>
              </w:tabs>
              <w:rPr>
                <w:b/>
                <w:i/>
                <w:noProof/>
              </w:rPr>
            </w:pPr>
            <w:r w:rsidRPr="00803C13">
              <w:rPr>
                <w:noProof/>
              </w:rPr>
              <w:t>посадова особа замовника, уповноважена здійснювати зв'язок з учасниками:</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275671" w:rsidRPr="00803C13" w:rsidRDefault="00AB5F60" w:rsidP="00275671">
            <w:pPr>
              <w:jc w:val="both"/>
            </w:pPr>
            <w:r w:rsidRPr="00803C13">
              <w:t>Петрова Людмила Іванівна</w:t>
            </w:r>
            <w:r w:rsidR="00275671" w:rsidRPr="00803C13">
              <w:t xml:space="preserve"> – уповноважена особа КП «Запоріжміськсвітло», вул. Південне шосе, 7,                          м. Запоріжжя, 69032, телефон (061) 717 18 52, </w:t>
            </w:r>
          </w:p>
          <w:p w:rsidR="00275671" w:rsidRPr="00803C13" w:rsidRDefault="00275671" w:rsidP="00275671">
            <w:pPr>
              <w:jc w:val="both"/>
            </w:pPr>
            <w:r w:rsidRPr="00803C13">
              <w:t>телефакс (061) 717 18 54,</w:t>
            </w:r>
          </w:p>
          <w:p w:rsidR="00B226A5" w:rsidRPr="00803C13" w:rsidRDefault="00275671" w:rsidP="00E9413B">
            <w:pPr>
              <w:tabs>
                <w:tab w:val="left" w:pos="2160"/>
                <w:tab w:val="left" w:pos="3600"/>
              </w:tabs>
              <w:jc w:val="both"/>
              <w:rPr>
                <w:b/>
                <w:i/>
                <w:noProof/>
              </w:rPr>
            </w:pPr>
            <w:r w:rsidRPr="00803C13">
              <w:t>е-</w:t>
            </w:r>
            <w:proofErr w:type="spellStart"/>
            <w:r w:rsidRPr="00803C13">
              <w:t>mail</w:t>
            </w:r>
            <w:proofErr w:type="spellEnd"/>
            <w:r w:rsidRPr="00803C13">
              <w:t xml:space="preserve">: </w:t>
            </w:r>
            <w:r w:rsidR="00E9413B" w:rsidRPr="00803C13">
              <w:rPr>
                <w:spacing w:val="3"/>
                <w:sz w:val="21"/>
                <w:szCs w:val="21"/>
                <w:shd w:val="clear" w:color="auto" w:fill="FFFFFF"/>
              </w:rPr>
              <w:t>p16112022@gmail.com</w:t>
            </w:r>
            <w:r w:rsidRPr="00803C13">
              <w:t xml:space="preserve"> - загальні питання.</w:t>
            </w:r>
          </w:p>
        </w:tc>
      </w:tr>
      <w:tr w:rsidR="009B7B32"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C01DA6">
            <w:pPr>
              <w:tabs>
                <w:tab w:val="left" w:pos="2160"/>
                <w:tab w:val="left" w:pos="3600"/>
              </w:tabs>
              <w:jc w:val="both"/>
              <w:rPr>
                <w:b/>
                <w:noProof/>
              </w:rPr>
            </w:pPr>
            <w:r w:rsidRPr="00803C13">
              <w:rPr>
                <w:b/>
                <w:noProof/>
              </w:rPr>
              <w:t>3</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9F0F3F">
            <w:pPr>
              <w:tabs>
                <w:tab w:val="left" w:pos="2160"/>
                <w:tab w:val="left" w:pos="3600"/>
              </w:tabs>
              <w:jc w:val="both"/>
              <w:rPr>
                <w:b/>
                <w:noProof/>
              </w:rPr>
            </w:pPr>
            <w:r w:rsidRPr="00803C13">
              <w:rPr>
                <w:b/>
                <w:noProof/>
              </w:rPr>
              <w:t>Процедура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9F0F3F" w:rsidP="003D214B">
            <w:pPr>
              <w:tabs>
                <w:tab w:val="left" w:pos="2160"/>
                <w:tab w:val="left" w:pos="3600"/>
              </w:tabs>
              <w:jc w:val="both"/>
              <w:rPr>
                <w:noProof/>
              </w:rPr>
            </w:pPr>
            <w:r w:rsidRPr="00803C13">
              <w:rPr>
                <w:b/>
                <w:noProof/>
              </w:rPr>
              <w:t>Відкриті торги</w:t>
            </w:r>
            <w:r w:rsidR="00B226A5" w:rsidRPr="00803C13">
              <w:rPr>
                <w:b/>
                <w:noProof/>
              </w:rPr>
              <w:t xml:space="preserve"> </w:t>
            </w:r>
            <w:r w:rsidR="003D214B" w:rsidRPr="00803C13">
              <w:rPr>
                <w:b/>
                <w:noProof/>
              </w:rPr>
              <w:t>з особливостями</w:t>
            </w:r>
          </w:p>
        </w:tc>
      </w:tr>
      <w:tr w:rsidR="009F0F3F" w:rsidRPr="00803C13" w:rsidTr="00C46D97">
        <w:tc>
          <w:tcPr>
            <w:tcW w:w="704" w:type="dxa"/>
            <w:tcBorders>
              <w:top w:val="single" w:sz="4" w:space="0" w:color="000000"/>
              <w:left w:val="single" w:sz="4" w:space="0" w:color="000000"/>
              <w:bottom w:val="single" w:sz="4" w:space="0" w:color="000000"/>
            </w:tcBorders>
            <w:shd w:val="clear" w:color="auto" w:fill="auto"/>
          </w:tcPr>
          <w:p w:rsidR="009F0F3F" w:rsidRPr="00803C13" w:rsidRDefault="00C01DA6">
            <w:pPr>
              <w:tabs>
                <w:tab w:val="left" w:pos="2160"/>
                <w:tab w:val="left" w:pos="3600"/>
              </w:tabs>
              <w:jc w:val="both"/>
              <w:rPr>
                <w:b/>
                <w:noProof/>
              </w:rPr>
            </w:pPr>
            <w:r w:rsidRPr="00803C13">
              <w:rPr>
                <w:b/>
                <w:noProof/>
              </w:rPr>
              <w:t>4</w:t>
            </w:r>
          </w:p>
        </w:tc>
        <w:tc>
          <w:tcPr>
            <w:tcW w:w="2981" w:type="dxa"/>
            <w:tcBorders>
              <w:top w:val="single" w:sz="4" w:space="0" w:color="000000"/>
              <w:left w:val="single" w:sz="4" w:space="0" w:color="000000"/>
              <w:bottom w:val="single" w:sz="4" w:space="0" w:color="000000"/>
            </w:tcBorders>
            <w:shd w:val="clear" w:color="auto" w:fill="auto"/>
          </w:tcPr>
          <w:p w:rsidR="009F0F3F" w:rsidRPr="00803C13" w:rsidRDefault="009F0F3F" w:rsidP="004446F0">
            <w:pPr>
              <w:tabs>
                <w:tab w:val="left" w:pos="2160"/>
                <w:tab w:val="left" w:pos="3600"/>
              </w:tabs>
              <w:rPr>
                <w:noProof/>
              </w:rPr>
            </w:pPr>
            <w:r w:rsidRPr="00803C13">
              <w:rPr>
                <w:b/>
                <w:noProof/>
              </w:rPr>
              <w:t>Інформація про предмет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F0F3F" w:rsidRPr="00803C13" w:rsidRDefault="009F0F3F">
            <w:pPr>
              <w:tabs>
                <w:tab w:val="left" w:pos="2160"/>
                <w:tab w:val="left" w:pos="3600"/>
              </w:tabs>
              <w:snapToGrid w:val="0"/>
              <w:jc w:val="both"/>
              <w:rPr>
                <w:noProof/>
              </w:rPr>
            </w:pP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rsidP="00C01DA6">
            <w:pPr>
              <w:tabs>
                <w:tab w:val="left" w:pos="2160"/>
                <w:tab w:val="left" w:pos="3600"/>
              </w:tabs>
              <w:jc w:val="both"/>
              <w:rPr>
                <w:noProof/>
              </w:rPr>
            </w:pPr>
            <w:r w:rsidRPr="00803C13">
              <w:rPr>
                <w:noProof/>
              </w:rPr>
              <w:t>4.1</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jc w:val="both"/>
              <w:rPr>
                <w:b/>
                <w:i/>
                <w:noProof/>
              </w:rPr>
            </w:pPr>
            <w:r w:rsidRPr="00803C13">
              <w:rPr>
                <w:noProof/>
              </w:rPr>
              <w:t>Н</w:t>
            </w:r>
            <w:r w:rsidRPr="00803C13">
              <w:rPr>
                <w:noProof/>
                <w:lang w:eastAsia="uk-UA"/>
              </w:rPr>
              <w:t>азва</w:t>
            </w:r>
            <w:r w:rsidRPr="00803C13">
              <w:rPr>
                <w:noProof/>
              </w:rPr>
              <w:t xml:space="preserve"> предмета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C5690D">
            <w:pPr>
              <w:jc w:val="both"/>
              <w:rPr>
                <w:noProof/>
              </w:rPr>
            </w:pP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rPr>
                <w:noProof/>
              </w:rPr>
            </w:pPr>
            <w:r w:rsidRPr="00803C13">
              <w:rPr>
                <w:noProof/>
              </w:rPr>
              <w:t>4.2</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rPr>
                <w:noProof/>
              </w:rPr>
            </w:pPr>
            <w:r w:rsidRPr="00803C13">
              <w:rPr>
                <w:noProof/>
              </w:rPr>
              <w:t>опис окремої частини (частин) предмета закупівлі (лота), щодо якої можуть бути подані тендерні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C5690D" w:rsidRPr="00253D20" w:rsidRDefault="00385D39" w:rsidP="00253D20">
            <w:pPr>
              <w:tabs>
                <w:tab w:val="left" w:pos="2160"/>
                <w:tab w:val="left" w:pos="3600"/>
              </w:tabs>
              <w:jc w:val="both"/>
              <w:rPr>
                <w:color w:val="000000"/>
                <w:lang w:eastAsia="ru-RU"/>
              </w:rPr>
            </w:pPr>
            <w:r w:rsidRPr="00253D20">
              <w:rPr>
                <w:color w:val="000000"/>
                <w:lang w:eastAsia="ru-RU"/>
              </w:rPr>
              <w:t>За</w:t>
            </w:r>
            <w:r w:rsidR="00C5690D" w:rsidRPr="00253D20">
              <w:rPr>
                <w:color w:val="000000"/>
                <w:lang w:eastAsia="ru-RU"/>
              </w:rPr>
              <w:t xml:space="preserve">купівля на лоти не поділяється та проводить </w:t>
            </w:r>
            <w:proofErr w:type="spellStart"/>
            <w:r w:rsidR="00C5690D" w:rsidRPr="00253D20">
              <w:rPr>
                <w:color w:val="000000"/>
                <w:lang w:eastAsia="ru-RU"/>
              </w:rPr>
              <w:t>вцілому</w:t>
            </w:r>
            <w:proofErr w:type="spellEnd"/>
          </w:p>
          <w:p w:rsidR="00253D20" w:rsidRPr="00253D20" w:rsidRDefault="00AB2491" w:rsidP="00253D20">
            <w:pPr>
              <w:jc w:val="both"/>
              <w:rPr>
                <w:b/>
                <w:bCs/>
                <w:noProof/>
              </w:rPr>
            </w:pPr>
            <w:r>
              <w:t xml:space="preserve">КОД </w:t>
            </w:r>
            <w:r w:rsidR="00253D20" w:rsidRPr="00253D20">
              <w:t>ДК 021:2015: 31320000-5 — Електророзподільні кабелі (Провід, кабель за номенклатурою)</w:t>
            </w:r>
          </w:p>
          <w:p w:rsidR="0006126B" w:rsidRPr="00803C13" w:rsidRDefault="0006126B" w:rsidP="00253D20">
            <w:pPr>
              <w:rPr>
                <w:color w:val="000000"/>
                <w:lang w:eastAsia="ru-RU"/>
              </w:rPr>
            </w:pP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jc w:val="both"/>
              <w:rPr>
                <w:noProof/>
              </w:rPr>
            </w:pPr>
            <w:r w:rsidRPr="00803C13">
              <w:rPr>
                <w:noProof/>
              </w:rPr>
              <w:t>4.3</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4446F0">
            <w:pPr>
              <w:tabs>
                <w:tab w:val="left" w:pos="2160"/>
                <w:tab w:val="left" w:pos="3600"/>
              </w:tabs>
              <w:rPr>
                <w:noProof/>
              </w:rPr>
            </w:pPr>
            <w:r w:rsidRPr="00803C13">
              <w:rPr>
                <w:noProof/>
              </w:rPr>
              <w:t>місце, кількість, обсяг поставки товарів (надання послуг, виконання робіт):</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Default="00385D39" w:rsidP="005639AF">
            <w:pPr>
              <w:tabs>
                <w:tab w:val="left" w:pos="2160"/>
                <w:tab w:val="left" w:pos="3600"/>
              </w:tabs>
              <w:jc w:val="both"/>
              <w:rPr>
                <w:sz w:val="22"/>
                <w:szCs w:val="22"/>
              </w:rPr>
            </w:pPr>
            <w:r w:rsidRPr="00803C13">
              <w:rPr>
                <w:sz w:val="22"/>
                <w:szCs w:val="22"/>
              </w:rPr>
              <w:t xml:space="preserve">Постачання здійснюється за </w:t>
            </w:r>
            <w:proofErr w:type="spellStart"/>
            <w:r w:rsidRPr="00803C13">
              <w:rPr>
                <w:sz w:val="22"/>
                <w:szCs w:val="22"/>
              </w:rPr>
              <w:t>адресою</w:t>
            </w:r>
            <w:proofErr w:type="spellEnd"/>
            <w:r w:rsidRPr="00803C13">
              <w:rPr>
                <w:sz w:val="22"/>
                <w:szCs w:val="22"/>
              </w:rPr>
              <w:t xml:space="preserve"> замовника вул. Півд</w:t>
            </w:r>
            <w:r w:rsidR="00E366E7" w:rsidRPr="00803C13">
              <w:rPr>
                <w:sz w:val="22"/>
                <w:szCs w:val="22"/>
              </w:rPr>
              <w:t>енне шосе,7, м. Запоріжжя, 690</w:t>
            </w:r>
            <w:r w:rsidR="00E366E7" w:rsidRPr="00803C13">
              <w:rPr>
                <w:sz w:val="22"/>
                <w:szCs w:val="22"/>
                <w:lang w:val="ru-RU"/>
              </w:rPr>
              <w:t>32</w:t>
            </w:r>
            <w:r w:rsidRPr="00803C13">
              <w:rPr>
                <w:sz w:val="22"/>
                <w:szCs w:val="22"/>
              </w:rPr>
              <w:t>.</w:t>
            </w:r>
          </w:p>
          <w:p w:rsidR="000F6F7A" w:rsidRPr="000F6F7A" w:rsidRDefault="000F6F7A" w:rsidP="005639AF">
            <w:pPr>
              <w:tabs>
                <w:tab w:val="left" w:pos="2160"/>
                <w:tab w:val="left" w:pos="3600"/>
              </w:tabs>
              <w:jc w:val="both"/>
            </w:pPr>
            <w:r w:rsidRPr="000F6F7A">
              <w:rPr>
                <w:color w:val="404040"/>
                <w:shd w:val="clear" w:color="auto" w:fill="FFFFFF"/>
              </w:rPr>
              <w:t>Найменування предмету закупівлі «або еквівалент»</w:t>
            </w:r>
            <w:r>
              <w:rPr>
                <w:color w:val="404040"/>
                <w:shd w:val="clear" w:color="auto" w:fill="FFFFFF"/>
              </w:rPr>
              <w:t>:</w:t>
            </w:r>
            <w:r w:rsidRPr="000F6F7A">
              <w:rPr>
                <w:color w:val="404040"/>
                <w:shd w:val="clear" w:color="auto" w:fill="FFFFFF"/>
              </w:rPr>
              <w:t xml:space="preserve"> </w:t>
            </w:r>
          </w:p>
          <w:p w:rsidR="00385D39" w:rsidRDefault="00253D20" w:rsidP="00253D20">
            <w:pPr>
              <w:rPr>
                <w:noProof/>
              </w:rPr>
            </w:pPr>
            <w:r>
              <w:rPr>
                <w:noProof/>
              </w:rPr>
              <w:t xml:space="preserve">Провід СІП </w:t>
            </w:r>
            <w:r w:rsidR="00A30666">
              <w:rPr>
                <w:noProof/>
              </w:rPr>
              <w:t>-4 4*25-4900 м.</w:t>
            </w:r>
          </w:p>
          <w:p w:rsidR="00A30666" w:rsidRDefault="00A30666" w:rsidP="00253D20">
            <w:pPr>
              <w:rPr>
                <w:noProof/>
              </w:rPr>
            </w:pPr>
            <w:r>
              <w:rPr>
                <w:noProof/>
              </w:rPr>
              <w:t>Провід СІП -4 4*16 – 900 м.</w:t>
            </w:r>
          </w:p>
          <w:p w:rsidR="00A30666" w:rsidRDefault="00A30666" w:rsidP="00253D20">
            <w:pPr>
              <w:rPr>
                <w:noProof/>
              </w:rPr>
            </w:pPr>
            <w:r>
              <w:rPr>
                <w:noProof/>
              </w:rPr>
              <w:t>Провід СІП 4 2*25 -700 м.</w:t>
            </w:r>
          </w:p>
          <w:p w:rsidR="00A30666" w:rsidRDefault="00B340F2" w:rsidP="00253D20">
            <w:pPr>
              <w:rPr>
                <w:noProof/>
              </w:rPr>
            </w:pPr>
            <w:r>
              <w:rPr>
                <w:noProof/>
              </w:rPr>
              <w:t>Провід АПВ -4,0 – 1300 м.</w:t>
            </w:r>
          </w:p>
          <w:p w:rsidR="00B340F2" w:rsidRDefault="00B340F2" w:rsidP="00253D20">
            <w:pPr>
              <w:rPr>
                <w:noProof/>
              </w:rPr>
            </w:pPr>
            <w:r>
              <w:rPr>
                <w:noProof/>
              </w:rPr>
              <w:t>Провід ПВ 1-6 – 30 м.</w:t>
            </w:r>
          </w:p>
          <w:p w:rsidR="00B340F2" w:rsidRDefault="00B340F2" w:rsidP="00253D20">
            <w:pPr>
              <w:rPr>
                <w:noProof/>
              </w:rPr>
            </w:pPr>
            <w:r>
              <w:rPr>
                <w:noProof/>
              </w:rPr>
              <w:t>Провід ПВ 1-10 – 90 м.</w:t>
            </w:r>
          </w:p>
          <w:p w:rsidR="00B340F2" w:rsidRDefault="00B340F2" w:rsidP="00253D20">
            <w:pPr>
              <w:rPr>
                <w:noProof/>
              </w:rPr>
            </w:pPr>
            <w:r>
              <w:rPr>
                <w:noProof/>
              </w:rPr>
              <w:t>Провід ПВ 3-1,5 -130м.</w:t>
            </w:r>
          </w:p>
          <w:p w:rsidR="00B340F2" w:rsidRDefault="00B340F2" w:rsidP="00253D20">
            <w:pPr>
              <w:rPr>
                <w:noProof/>
              </w:rPr>
            </w:pPr>
            <w:r>
              <w:rPr>
                <w:noProof/>
              </w:rPr>
              <w:t>Провід ПВС 3*2,5 – 150 м.</w:t>
            </w:r>
          </w:p>
          <w:p w:rsidR="00B340F2" w:rsidRDefault="00B340F2" w:rsidP="00253D20">
            <w:pPr>
              <w:rPr>
                <w:noProof/>
              </w:rPr>
            </w:pPr>
            <w:r>
              <w:rPr>
                <w:noProof/>
              </w:rPr>
              <w:t>Провід СІП – 4,2*16 – 900 м.</w:t>
            </w:r>
          </w:p>
          <w:p w:rsidR="00B340F2" w:rsidRDefault="00B340F2" w:rsidP="00253D20">
            <w:pPr>
              <w:rPr>
                <w:noProof/>
              </w:rPr>
            </w:pPr>
            <w:r>
              <w:rPr>
                <w:noProof/>
              </w:rPr>
              <w:t>Кабель КВВГ 4х1 – 150 м.</w:t>
            </w:r>
          </w:p>
          <w:p w:rsidR="00B340F2" w:rsidRDefault="00B340F2" w:rsidP="00253D20">
            <w:pPr>
              <w:rPr>
                <w:noProof/>
              </w:rPr>
            </w:pPr>
            <w:r>
              <w:rPr>
                <w:noProof/>
              </w:rPr>
              <w:t>Кабель КВВГ 7х1 – 150 м.</w:t>
            </w:r>
          </w:p>
          <w:p w:rsidR="00B340F2" w:rsidRDefault="00B340F2" w:rsidP="00253D20">
            <w:pPr>
              <w:rPr>
                <w:noProof/>
              </w:rPr>
            </w:pPr>
            <w:r>
              <w:rPr>
                <w:noProof/>
              </w:rPr>
              <w:t>Кабель КВВГ 14х1 – 300м.</w:t>
            </w:r>
          </w:p>
          <w:p w:rsidR="00B340F2" w:rsidRDefault="00B340F2" w:rsidP="00253D20">
            <w:pPr>
              <w:rPr>
                <w:noProof/>
              </w:rPr>
            </w:pPr>
            <w:r>
              <w:rPr>
                <w:noProof/>
              </w:rPr>
              <w:t>Кабель КВВГ 19х1 – 300 м.</w:t>
            </w:r>
          </w:p>
          <w:p w:rsidR="00B340F2" w:rsidRDefault="00B340F2" w:rsidP="00253D20">
            <w:pPr>
              <w:rPr>
                <w:noProof/>
              </w:rPr>
            </w:pPr>
            <w:r>
              <w:rPr>
                <w:noProof/>
              </w:rPr>
              <w:t>Провід ПВС 2*1 – 100м.</w:t>
            </w:r>
          </w:p>
          <w:p w:rsidR="00B340F2" w:rsidRDefault="00B340F2" w:rsidP="00253D20">
            <w:pPr>
              <w:rPr>
                <w:noProof/>
              </w:rPr>
            </w:pPr>
            <w:r>
              <w:rPr>
                <w:noProof/>
              </w:rPr>
              <w:t>Провід ПВС 4*2,5 – 500м.</w:t>
            </w:r>
          </w:p>
          <w:p w:rsidR="00B340F2" w:rsidRDefault="00B340F2" w:rsidP="00253D20">
            <w:pPr>
              <w:rPr>
                <w:noProof/>
              </w:rPr>
            </w:pPr>
            <w:r>
              <w:rPr>
                <w:noProof/>
              </w:rPr>
              <w:t>Кабель ВВГнг-</w:t>
            </w:r>
            <w:r>
              <w:rPr>
                <w:noProof/>
                <w:lang w:val="en-US"/>
              </w:rPr>
              <w:t>LS</w:t>
            </w:r>
            <w:r>
              <w:rPr>
                <w:noProof/>
              </w:rPr>
              <w:t xml:space="preserve"> 2*1,5 -200 м.</w:t>
            </w:r>
          </w:p>
          <w:p w:rsidR="00B340F2" w:rsidRDefault="00B340F2" w:rsidP="00253D20">
            <w:pPr>
              <w:rPr>
                <w:noProof/>
              </w:rPr>
            </w:pPr>
            <w:r>
              <w:rPr>
                <w:noProof/>
              </w:rPr>
              <w:t xml:space="preserve">Кабель </w:t>
            </w:r>
            <w:r>
              <w:rPr>
                <w:noProof/>
                <w:lang w:val="en-US"/>
              </w:rPr>
              <w:t>SOLAR</w:t>
            </w:r>
            <w:r w:rsidRPr="00B340F2">
              <w:rPr>
                <w:noProof/>
              </w:rPr>
              <w:t xml:space="preserve"> </w:t>
            </w:r>
            <w:r>
              <w:rPr>
                <w:noProof/>
                <w:lang w:val="en-US"/>
              </w:rPr>
              <w:t>H</w:t>
            </w:r>
            <w:r w:rsidRPr="00B340F2">
              <w:rPr>
                <w:noProof/>
              </w:rPr>
              <w:t>1</w:t>
            </w:r>
            <w:r>
              <w:rPr>
                <w:noProof/>
                <w:lang w:val="en-US"/>
              </w:rPr>
              <w:t>Z</w:t>
            </w:r>
            <w:r w:rsidRPr="00B340F2">
              <w:rPr>
                <w:noProof/>
              </w:rPr>
              <w:t>2</w:t>
            </w:r>
            <w:r>
              <w:rPr>
                <w:noProof/>
                <w:lang w:val="en-US"/>
              </w:rPr>
              <w:t>Z</w:t>
            </w:r>
            <w:r w:rsidRPr="00B340F2">
              <w:rPr>
                <w:noProof/>
              </w:rPr>
              <w:t>2-</w:t>
            </w:r>
            <w:r>
              <w:rPr>
                <w:noProof/>
                <w:lang w:val="en-US"/>
              </w:rPr>
              <w:t>RRR</w:t>
            </w:r>
            <w:r w:rsidRPr="00B340F2">
              <w:rPr>
                <w:noProof/>
              </w:rPr>
              <w:t xml:space="preserve"> </w:t>
            </w:r>
            <w:r>
              <w:rPr>
                <w:noProof/>
                <w:lang w:val="en-US"/>
              </w:rPr>
              <w:t>EN</w:t>
            </w:r>
            <w:r w:rsidRPr="00B340F2">
              <w:rPr>
                <w:noProof/>
              </w:rPr>
              <w:t xml:space="preserve">  50618 1*4 </w:t>
            </w:r>
            <w:r>
              <w:rPr>
                <w:noProof/>
                <w:lang w:val="en-US"/>
              </w:rPr>
              <w:t>BLA</w:t>
            </w:r>
            <w:r w:rsidR="000F6F7A">
              <w:rPr>
                <w:noProof/>
                <w:lang w:val="en-US"/>
              </w:rPr>
              <w:t xml:space="preserve">CK – 200 </w:t>
            </w:r>
            <w:r w:rsidR="000F6F7A">
              <w:rPr>
                <w:noProof/>
              </w:rPr>
              <w:t>м.</w:t>
            </w:r>
          </w:p>
          <w:p w:rsidR="000F6F7A" w:rsidRDefault="000F6F7A" w:rsidP="000F6F7A">
            <w:pPr>
              <w:rPr>
                <w:noProof/>
                <w:lang w:val="en-US"/>
              </w:rPr>
            </w:pPr>
            <w:r>
              <w:rPr>
                <w:noProof/>
              </w:rPr>
              <w:lastRenderedPageBreak/>
              <w:t xml:space="preserve">Кабель </w:t>
            </w:r>
            <w:r>
              <w:rPr>
                <w:noProof/>
                <w:lang w:val="en-US"/>
              </w:rPr>
              <w:t>SOLAR</w:t>
            </w:r>
            <w:r w:rsidRPr="00B340F2">
              <w:rPr>
                <w:noProof/>
              </w:rPr>
              <w:t xml:space="preserve"> </w:t>
            </w:r>
            <w:r>
              <w:rPr>
                <w:noProof/>
                <w:lang w:val="en-US"/>
              </w:rPr>
              <w:t>H</w:t>
            </w:r>
            <w:r w:rsidRPr="00B340F2">
              <w:rPr>
                <w:noProof/>
              </w:rPr>
              <w:t>1</w:t>
            </w:r>
            <w:r>
              <w:rPr>
                <w:noProof/>
                <w:lang w:val="en-US"/>
              </w:rPr>
              <w:t>Z</w:t>
            </w:r>
            <w:r w:rsidRPr="00B340F2">
              <w:rPr>
                <w:noProof/>
              </w:rPr>
              <w:t>2</w:t>
            </w:r>
            <w:r>
              <w:rPr>
                <w:noProof/>
                <w:lang w:val="en-US"/>
              </w:rPr>
              <w:t>Z</w:t>
            </w:r>
            <w:r w:rsidRPr="00B340F2">
              <w:rPr>
                <w:noProof/>
              </w:rPr>
              <w:t>2-</w:t>
            </w:r>
            <w:r>
              <w:rPr>
                <w:noProof/>
                <w:lang w:val="en-US"/>
              </w:rPr>
              <w:t>RRR</w:t>
            </w:r>
            <w:r w:rsidRPr="00B340F2">
              <w:rPr>
                <w:noProof/>
              </w:rPr>
              <w:t xml:space="preserve"> </w:t>
            </w:r>
            <w:r>
              <w:rPr>
                <w:noProof/>
                <w:lang w:val="en-US"/>
              </w:rPr>
              <w:t>EN</w:t>
            </w:r>
            <w:r w:rsidRPr="00B340F2">
              <w:rPr>
                <w:noProof/>
              </w:rPr>
              <w:t xml:space="preserve">  50618 1*4 </w:t>
            </w:r>
            <w:r>
              <w:rPr>
                <w:noProof/>
                <w:lang w:val="en-US"/>
              </w:rPr>
              <w:t xml:space="preserve">RED – 200 </w:t>
            </w:r>
            <w:r>
              <w:rPr>
                <w:noProof/>
              </w:rPr>
              <w:t>м.</w:t>
            </w:r>
          </w:p>
          <w:p w:rsidR="00A30666" w:rsidRPr="00803C13" w:rsidRDefault="000F6F7A" w:rsidP="00253D20">
            <w:pPr>
              <w:rPr>
                <w:noProof/>
              </w:rPr>
            </w:pPr>
            <w:r>
              <w:rPr>
                <w:noProof/>
              </w:rPr>
              <w:t>Кабель КППт-ВП (100) 4*2*0,51 – 305 м.</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jc w:val="both"/>
              <w:rPr>
                <w:noProof/>
              </w:rPr>
            </w:pPr>
            <w:r w:rsidRPr="00803C13">
              <w:rPr>
                <w:noProof/>
              </w:rPr>
              <w:lastRenderedPageBreak/>
              <w:t>4.4</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E208A0">
            <w:pPr>
              <w:tabs>
                <w:tab w:val="left" w:pos="2160"/>
                <w:tab w:val="left" w:pos="3600"/>
              </w:tabs>
              <w:rPr>
                <w:noProof/>
              </w:rPr>
            </w:pPr>
            <w:r w:rsidRPr="00803C13">
              <w:rPr>
                <w:noProof/>
              </w:rPr>
              <w:t>строк поставки товарів (надання послуг, виконання робіт):</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5639AF">
            <w:pPr>
              <w:tabs>
                <w:tab w:val="left" w:pos="2160"/>
                <w:tab w:val="left" w:pos="3600"/>
              </w:tabs>
              <w:jc w:val="both"/>
              <w:rPr>
                <w:b/>
                <w:noProof/>
              </w:rPr>
            </w:pPr>
            <w:r w:rsidRPr="00803C13">
              <w:rPr>
                <w:color w:val="000000"/>
                <w:lang w:eastAsia="ru-RU"/>
              </w:rPr>
              <w:t xml:space="preserve">з моменту укладення договору по </w:t>
            </w:r>
            <w:r w:rsidR="00DA08AF" w:rsidRPr="00803C13">
              <w:rPr>
                <w:color w:val="000000"/>
                <w:lang w:eastAsia="ru-RU"/>
              </w:rPr>
              <w:t>31.1</w:t>
            </w:r>
            <w:r w:rsidRPr="00803C13">
              <w:rPr>
                <w:color w:val="000000"/>
                <w:lang w:eastAsia="ru-RU"/>
              </w:rPr>
              <w:t>2.2023 року.</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jc w:val="both"/>
              <w:rPr>
                <w:noProof/>
              </w:rPr>
            </w:pPr>
            <w:r w:rsidRPr="00803C13">
              <w:rPr>
                <w:noProof/>
              </w:rPr>
              <w:t>4.5</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E208A0">
            <w:pPr>
              <w:tabs>
                <w:tab w:val="left" w:pos="2160"/>
                <w:tab w:val="left" w:pos="3600"/>
              </w:tabs>
              <w:rPr>
                <w:noProof/>
              </w:rPr>
            </w:pPr>
            <w:r w:rsidRPr="00803C13">
              <w:rPr>
                <w:noProof/>
              </w:rPr>
              <w:t>Джерело фінансування закупівлі</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5639AF">
            <w:pPr>
              <w:tabs>
                <w:tab w:val="left" w:pos="2160"/>
                <w:tab w:val="left" w:pos="3600"/>
              </w:tabs>
              <w:jc w:val="both"/>
              <w:rPr>
                <w:color w:val="000000"/>
                <w:lang w:eastAsia="ru-RU"/>
              </w:rPr>
            </w:pPr>
            <w:r w:rsidRPr="00803C13">
              <w:rPr>
                <w:color w:val="000000"/>
                <w:lang w:eastAsia="ru-RU"/>
              </w:rPr>
              <w:t>Місцевий бюджет</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rPr>
                <w:b/>
                <w:noProof/>
              </w:rPr>
            </w:pPr>
            <w:r w:rsidRPr="00803C13">
              <w:rPr>
                <w:b/>
                <w:noProof/>
              </w:rPr>
              <w:t>5</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rPr>
                <w:noProof/>
              </w:rPr>
            </w:pPr>
            <w:r w:rsidRPr="00803C13">
              <w:rPr>
                <w:b/>
                <w:noProof/>
              </w:rPr>
              <w:t>Недискримінація учасників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tabs>
                <w:tab w:val="left" w:pos="2160"/>
                <w:tab w:val="left" w:pos="3600"/>
              </w:tabs>
              <w:ind w:firstLine="246"/>
              <w:jc w:val="both"/>
              <w:rPr>
                <w:noProof/>
              </w:rPr>
            </w:pPr>
            <w:bookmarkStart w:id="0" w:name="18"/>
            <w:bookmarkEnd w:id="0"/>
            <w:r w:rsidRPr="00803C13">
              <w:rPr>
                <w:noProof/>
              </w:rPr>
              <w:t>Вітчизняні та іноземні учасники всіх форм власності та організаційно-правових форм беруть участь у процедурі закупівлі на рівних умовах.</w:t>
            </w:r>
            <w:r w:rsidRPr="00803C13">
              <w:rPr>
                <w:i/>
                <w:noProof/>
              </w:rPr>
              <w:t xml:space="preserve"> </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t>6</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803C13">
              <w:rPr>
                <w:b/>
                <w:noProof/>
                <w:lang w:eastAsia="en-US"/>
              </w:rPr>
              <w:t>Інформація про валюту (валюти), у якій (яких) повинно бути розраховано і зазначено ціну тендерної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9F0F3F">
            <w:pPr>
              <w:tabs>
                <w:tab w:val="left" w:pos="8244"/>
                <w:tab w:val="left" w:pos="9160"/>
                <w:tab w:val="left" w:pos="10076"/>
                <w:tab w:val="left" w:pos="10992"/>
                <w:tab w:val="left" w:pos="11908"/>
                <w:tab w:val="left" w:pos="12824"/>
                <w:tab w:val="left" w:pos="13740"/>
                <w:tab w:val="left" w:pos="14656"/>
              </w:tabs>
              <w:ind w:firstLine="246"/>
              <w:rPr>
                <w:noProof/>
                <w:spacing w:val="-6"/>
              </w:rPr>
            </w:pPr>
            <w:r w:rsidRPr="00803C13">
              <w:rPr>
                <w:noProof/>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t>7</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9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803C13">
              <w:rPr>
                <w:b/>
                <w:noProof/>
                <w:lang w:eastAsia="en-US"/>
              </w:rPr>
              <w:t xml:space="preserve">Інформація про мову (мови), якою (якими) повинні бути складені тендерні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F64969">
            <w:pPr>
              <w:widowControl w:val="0"/>
              <w:jc w:val="both"/>
              <w:rPr>
                <w:color w:val="000000"/>
                <w:lang w:eastAsia="ru-RU"/>
              </w:rPr>
            </w:pPr>
            <w:r w:rsidRPr="00803C13">
              <w:rPr>
                <w:color w:val="000000"/>
                <w:lang w:eastAsia="ru-RU"/>
              </w:rPr>
              <w:t>Мова тендерної пропозиції – українська.</w:t>
            </w:r>
          </w:p>
          <w:p w:rsidR="00385D39" w:rsidRPr="00803C13" w:rsidRDefault="00385D39" w:rsidP="00F64969">
            <w:pPr>
              <w:widowControl w:val="0"/>
              <w:jc w:val="both"/>
              <w:rPr>
                <w:color w:val="000000"/>
                <w:lang w:eastAsia="ru-RU"/>
              </w:rPr>
            </w:pPr>
            <w:r w:rsidRPr="00803C13">
              <w:rPr>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85D39" w:rsidRPr="00803C13" w:rsidRDefault="00385D39" w:rsidP="00F64969">
            <w:pPr>
              <w:widowControl w:val="0"/>
              <w:jc w:val="both"/>
              <w:rPr>
                <w:color w:val="000000"/>
                <w:lang w:eastAsia="ru-RU"/>
              </w:rPr>
            </w:pPr>
            <w:r w:rsidRPr="00803C13">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85D39" w:rsidRPr="00803C13" w:rsidRDefault="00385D39" w:rsidP="00F64969">
            <w:pPr>
              <w:widowControl w:val="0"/>
              <w:jc w:val="both"/>
              <w:rPr>
                <w:color w:val="000000"/>
                <w:lang w:eastAsia="ru-RU"/>
              </w:rPr>
            </w:pPr>
            <w:r w:rsidRPr="00803C13">
              <w:rPr>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85D39" w:rsidRPr="00803C13" w:rsidRDefault="00385D39" w:rsidP="00F64969">
            <w:pPr>
              <w:widowControl w:val="0"/>
              <w:jc w:val="both"/>
              <w:rPr>
                <w:b/>
                <w:bCs/>
                <w:color w:val="000000"/>
                <w:lang w:eastAsia="ru-RU"/>
              </w:rPr>
            </w:pPr>
            <w:r w:rsidRPr="00803C13">
              <w:rPr>
                <w:b/>
                <w:bCs/>
                <w:color w:val="000000"/>
                <w:lang w:eastAsia="ru-RU"/>
              </w:rPr>
              <w:t>Виключення:</w:t>
            </w:r>
          </w:p>
          <w:p w:rsidR="00385D39" w:rsidRPr="00803C13" w:rsidRDefault="00385D39" w:rsidP="00F64969">
            <w:pPr>
              <w:widowControl w:val="0"/>
              <w:jc w:val="both"/>
              <w:rPr>
                <w:color w:val="000000"/>
                <w:lang w:eastAsia="ru-RU"/>
              </w:rPr>
            </w:pPr>
            <w:r w:rsidRPr="00803C13">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85D39" w:rsidRPr="00803C13" w:rsidRDefault="00385D3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color w:val="000000"/>
                <w:lang w:eastAsia="ru-RU"/>
              </w:rPr>
              <w:t xml:space="preserve">2.  </w:t>
            </w:r>
            <w:r w:rsidRPr="00803C13">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803C13">
              <w:softHyphen/>
              <w:t xml:space="preserve"> вимоги, навіть якщо інший документ наданий іноземною мовою без перекладу).</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snapToGrid w:val="0"/>
              <w:jc w:val="center"/>
              <w:rPr>
                <w:b/>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jc w:val="center"/>
              <w:rPr>
                <w:b/>
                <w:noProof/>
              </w:rPr>
            </w:pPr>
            <w:r w:rsidRPr="00803C13">
              <w:rPr>
                <w:b/>
                <w:noProof/>
              </w:rPr>
              <w:t xml:space="preserve">Розділ 2. Порядок внесення змін та надання роз`яснень до тендерної документації </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t>1</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t xml:space="preserve">Процедура надання роз'яснень щодо тендерної документації </w:t>
            </w:r>
          </w:p>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F64969">
            <w:pPr>
              <w:widowControl w:val="0"/>
              <w:ind w:right="113" w:firstLine="568"/>
              <w:contextualSpacing/>
              <w:jc w:val="both"/>
              <w:rPr>
                <w:rFonts w:eastAsia="Calibri"/>
                <w:noProof/>
                <w:lang w:eastAsia="en-US"/>
              </w:rPr>
            </w:pPr>
            <w:r w:rsidRPr="00803C13">
              <w:rPr>
                <w:rFonts w:eastAsia="Calibri"/>
                <w:noProof/>
                <w:lang w:eastAsia="en-US"/>
              </w:rPr>
              <w:t xml:space="preserve">Фізична/юридична особа має право не пізніше </w:t>
            </w:r>
            <w:r w:rsidRPr="00803C13">
              <w:rPr>
                <w:rFonts w:eastAsia="Calibri"/>
                <w:b/>
                <w:i/>
                <w:noProof/>
                <w:lang w:eastAsia="en-US"/>
              </w:rPr>
              <w:t>ніж за три дні до закінчення строку подання тендерної пропозиції</w:t>
            </w:r>
            <w:r w:rsidRPr="00803C13">
              <w:rPr>
                <w:rFonts w:eastAsia="Calibri"/>
                <w:noProof/>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03C13">
              <w:rPr>
                <w:rFonts w:eastAsia="Calibri"/>
                <w:b/>
                <w:i/>
                <w:noProof/>
                <w:lang w:eastAsia="en-US"/>
              </w:rPr>
              <w:t>протягом трьох днів</w:t>
            </w:r>
            <w:r w:rsidRPr="00803C13">
              <w:rPr>
                <w:rFonts w:eastAsia="Calibri"/>
                <w:noProof/>
                <w:lang w:eastAsia="en-US"/>
              </w:rPr>
              <w:t xml:space="preserve"> з дати їх оприлюднення надати роз’яснення на звернення шляхом оприлюднення його в електронній системі закупівель.</w:t>
            </w:r>
          </w:p>
          <w:p w:rsidR="00385D39" w:rsidRPr="00803C13" w:rsidRDefault="00385D39" w:rsidP="00F64969">
            <w:pPr>
              <w:widowControl w:val="0"/>
              <w:ind w:right="113" w:firstLine="568"/>
              <w:contextualSpacing/>
              <w:jc w:val="both"/>
              <w:rPr>
                <w:rFonts w:eastAsia="Calibri"/>
                <w:noProof/>
                <w:lang w:eastAsia="en-US"/>
              </w:rPr>
            </w:pPr>
            <w:r w:rsidRPr="00803C13">
              <w:rPr>
                <w:rFonts w:eastAsia="Calibri"/>
                <w:noProo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5D39" w:rsidRPr="00803C13" w:rsidRDefault="00385D3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rFonts w:eastAsia="Calibri"/>
                <w:noProo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03C13">
              <w:rPr>
                <w:rFonts w:eastAsia="Calibri"/>
                <w:b/>
                <w:i/>
                <w:noProof/>
                <w:lang w:eastAsia="en-US"/>
              </w:rPr>
              <w:t>не менш як на чотири дні.</w:t>
            </w:r>
          </w:p>
        </w:tc>
      </w:tr>
      <w:tr w:rsidR="00385D39" w:rsidRPr="00803C13" w:rsidTr="00C46D97">
        <w:trPr>
          <w:trHeight w:val="461"/>
        </w:trPr>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rPr>
                <w:b/>
                <w:noProof/>
                <w:lang w:eastAsia="en-US"/>
              </w:rPr>
            </w:pPr>
            <w:r w:rsidRPr="00803C13">
              <w:rPr>
                <w:b/>
                <w:noProof/>
                <w:lang w:eastAsia="en-US"/>
              </w:rPr>
              <w:t>2</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rPr>
                <w:noProof/>
              </w:rPr>
            </w:pPr>
            <w:r w:rsidRPr="00803C13">
              <w:rPr>
                <w:b/>
                <w:noProof/>
                <w:lang w:eastAsia="en-US"/>
              </w:rPr>
              <w:t>Внесення змін до тендерної документації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noProo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03C13">
              <w:rPr>
                <w:b/>
                <w:i/>
                <w:noProof/>
              </w:rPr>
              <w:t>не менше чотирьох днів.</w:t>
            </w:r>
          </w:p>
          <w:p w:rsidR="00385D39" w:rsidRPr="00803C13" w:rsidRDefault="00385D39" w:rsidP="00F64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noProo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snapToGrid w:val="0"/>
              <w:jc w:val="center"/>
              <w:rPr>
                <w:b/>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jc w:val="center"/>
              <w:rPr>
                <w:noProof/>
              </w:rPr>
            </w:pPr>
            <w:r w:rsidRPr="00803C13">
              <w:rPr>
                <w:b/>
                <w:noProof/>
              </w:rPr>
              <w:t>Розділ 3. Інструкція з підготовки тендерної пропозиції</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rPr>
                <w:b/>
                <w:noProof/>
              </w:rPr>
            </w:pP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jc w:val="both"/>
              <w:rPr>
                <w:b/>
                <w:noProof/>
              </w:rPr>
            </w:pPr>
            <w:r w:rsidRPr="00803C13">
              <w:rPr>
                <w:b/>
                <w:noProof/>
              </w:rPr>
              <w:t>Зміст і спосіб подання тендерної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snapToGrid w:val="0"/>
              <w:jc w:val="both"/>
              <w:rPr>
                <w:b/>
                <w:noProof/>
              </w:rPr>
            </w:pP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rPr>
                <w:b/>
                <w:noProof/>
              </w:rPr>
            </w:pPr>
            <w:r w:rsidRPr="00803C13">
              <w:rPr>
                <w:b/>
                <w:noProof/>
              </w:rPr>
              <w:t>1.1</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rPr>
                <w:b/>
                <w:noProof/>
              </w:rPr>
            </w:pPr>
            <w:r w:rsidRPr="00803C13">
              <w:rPr>
                <w:b/>
                <w:noProof/>
              </w:rPr>
              <w:t>Спосіб подання тендерної пропозиції</w:t>
            </w:r>
          </w:p>
          <w:p w:rsidR="00385D39" w:rsidRPr="00803C13" w:rsidRDefault="00385D39">
            <w:pPr>
              <w:tabs>
                <w:tab w:val="left" w:pos="2160"/>
                <w:tab w:val="left" w:pos="3600"/>
              </w:tabs>
              <w:rPr>
                <w:noProof/>
                <w:u w:val="single"/>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pStyle w:val="3"/>
              <w:numPr>
                <w:ilvl w:val="0"/>
                <w:numId w:val="0"/>
              </w:numPr>
              <w:shd w:val="clear" w:color="auto" w:fill="FFFFFF"/>
              <w:spacing w:before="0"/>
              <w:rPr>
                <w:rFonts w:ascii="Times New Roman" w:eastAsia="Times New Roman" w:hAnsi="Times New Roman" w:cs="Times New Roman"/>
                <w:noProof/>
                <w:sz w:val="24"/>
                <w:szCs w:val="24"/>
              </w:rPr>
            </w:pPr>
            <w:r w:rsidRPr="00803C13">
              <w:rPr>
                <w:rFonts w:ascii="Times New Roman" w:eastAsia="Times New Roman" w:hAnsi="Times New Roman" w:cs="Times New Roman"/>
                <w:noProof/>
                <w:sz w:val="24"/>
                <w:szCs w:val="24"/>
                <w:u w:val="single"/>
              </w:rPr>
              <w:t xml:space="preserve">      </w:t>
            </w:r>
            <w:r w:rsidRPr="00803C13">
              <w:rPr>
                <w:rFonts w:ascii="Times New Roman" w:hAnsi="Times New Roman" w:cs="Times New Roman"/>
                <w:noProof/>
                <w:sz w:val="24"/>
                <w:szCs w:val="24"/>
                <w:u w:val="single"/>
              </w:rPr>
              <w:t xml:space="preserve">Учасник повинен розмістити всі документи передбачені цією тендерною документацією до кінцевого строку подання тендерних пропозицій. </w:t>
            </w:r>
          </w:p>
          <w:p w:rsidR="00385D39" w:rsidRPr="00803C13" w:rsidRDefault="00385D39" w:rsidP="002259B3">
            <w:pPr>
              <w:widowControl w:val="0"/>
              <w:ind w:right="15" w:firstLine="425"/>
              <w:jc w:val="both"/>
              <w:rPr>
                <w:noProof/>
                <w:lang w:eastAsia="en-US"/>
              </w:rPr>
            </w:pPr>
            <w:r w:rsidRPr="00803C13">
              <w:rPr>
                <w:noProof/>
                <w:lang w:eastAsia="en-US"/>
              </w:rPr>
              <w:t xml:space="preserve">Тендерна пропозиція подається в </w:t>
            </w:r>
            <w:r w:rsidRPr="00803C13">
              <w:rPr>
                <w:noProof/>
                <w:u w:val="single"/>
                <w:lang w:eastAsia="en-US"/>
              </w:rPr>
              <w:t>електронному вигляді</w:t>
            </w:r>
            <w:r w:rsidRPr="00803C13">
              <w:rPr>
                <w:noProof/>
                <w:lang w:eastAsia="en-US"/>
              </w:rPr>
              <w:t xml:space="preserve"> через електронну систему закупівель шляхом заповнення електронних форм з окремими полями, де зазначається </w:t>
            </w:r>
            <w:r w:rsidRPr="00803C13">
              <w:rPr>
                <w:noProof/>
                <w:lang w:eastAsia="en-US"/>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rsidR="00385D39" w:rsidRPr="00803C13" w:rsidRDefault="00385D39" w:rsidP="002259B3">
            <w:pPr>
              <w:widowControl w:val="0"/>
              <w:ind w:right="15" w:firstLine="425"/>
              <w:jc w:val="both"/>
              <w:rPr>
                <w:noProof/>
                <w:lang w:val="ru-RU" w:eastAsia="en-US"/>
              </w:rPr>
            </w:pPr>
            <w:r w:rsidRPr="00803C13">
              <w:rPr>
                <w:noProof/>
                <w:lang w:eastAsia="en-US"/>
              </w:rPr>
              <w:t>Тендерна пропозиція повинна складатися з:</w:t>
            </w:r>
          </w:p>
          <w:p w:rsidR="00385D39" w:rsidRPr="00803C13" w:rsidRDefault="00385D39" w:rsidP="00126FA3">
            <w:pPr>
              <w:widowControl w:val="0"/>
              <w:ind w:right="15" w:firstLine="425"/>
              <w:jc w:val="both"/>
              <w:rPr>
                <w:noProof/>
                <w:lang w:val="ru-RU" w:eastAsia="en-US"/>
              </w:rPr>
            </w:pPr>
            <w:r w:rsidRPr="00803C13">
              <w:rPr>
                <w:noProof/>
                <w:lang w:val="ru-RU" w:eastAsia="en-US"/>
              </w:rPr>
              <w:t>-</w:t>
            </w:r>
            <w:r w:rsidRPr="00803C13">
              <w:rPr>
                <w:noProof/>
                <w:lang w:val="ru-RU" w:eastAsia="en-US"/>
              </w:rPr>
              <w:tab/>
              <w:t>інформаці</w:t>
            </w:r>
            <w:r w:rsidRPr="00803C13">
              <w:rPr>
                <w:noProof/>
                <w:lang w:eastAsia="en-US"/>
              </w:rPr>
              <w:t>ї</w:t>
            </w:r>
            <w:r w:rsidRPr="00803C13">
              <w:rPr>
                <w:noProof/>
                <w:lang w:val="ru-RU" w:eastAsia="en-US"/>
              </w:rPr>
              <w:t xml:space="preserve"> щодо 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 – згідно </w:t>
            </w:r>
            <w:r w:rsidRPr="00803C13">
              <w:rPr>
                <w:b/>
                <w:noProof/>
                <w:lang w:val="ru-RU" w:eastAsia="en-US"/>
              </w:rPr>
              <w:t>Додатку 1</w:t>
            </w:r>
            <w:r w:rsidRPr="00803C13">
              <w:rPr>
                <w:noProof/>
                <w:lang w:val="ru-RU" w:eastAsia="en-US"/>
              </w:rPr>
              <w:t xml:space="preserve"> до тендерної документаці;</w:t>
            </w:r>
          </w:p>
          <w:p w:rsidR="00385D39" w:rsidRPr="00803C13" w:rsidRDefault="00385D39" w:rsidP="00126FA3">
            <w:pPr>
              <w:widowControl w:val="0"/>
              <w:ind w:right="15" w:firstLine="425"/>
              <w:jc w:val="both"/>
              <w:rPr>
                <w:noProof/>
                <w:lang w:val="ru-RU" w:eastAsia="en-US"/>
              </w:rPr>
            </w:pPr>
            <w:r w:rsidRPr="00803C13">
              <w:rPr>
                <w:noProof/>
                <w:lang w:val="ru-RU" w:eastAsia="en-US"/>
              </w:rPr>
              <w:t>-</w:t>
            </w:r>
            <w:r w:rsidRPr="00803C13">
              <w:rPr>
                <w:noProof/>
                <w:lang w:val="ru-RU" w:eastAsia="en-US"/>
              </w:rPr>
              <w:tab/>
              <w:t xml:space="preserve">інформації про необхідні технічні, якісні та кількісні характеристики предмета закупівлі - технічні вимоги до предмета закупівлі - згідно </w:t>
            </w:r>
            <w:r w:rsidRPr="00803C13">
              <w:rPr>
                <w:b/>
                <w:noProof/>
                <w:lang w:val="ru-RU" w:eastAsia="en-US"/>
              </w:rPr>
              <w:t>Додатку 2</w:t>
            </w:r>
            <w:r w:rsidRPr="00803C13">
              <w:rPr>
                <w:noProof/>
                <w:lang w:val="ru-RU" w:eastAsia="en-US"/>
              </w:rPr>
              <w:t xml:space="preserve"> до тендерної документації;</w:t>
            </w:r>
          </w:p>
          <w:p w:rsidR="00385D39" w:rsidRPr="00803C13" w:rsidRDefault="00385D39" w:rsidP="00126FA3">
            <w:pPr>
              <w:widowControl w:val="0"/>
              <w:ind w:right="15" w:firstLine="425"/>
              <w:jc w:val="both"/>
              <w:rPr>
                <w:noProof/>
                <w:lang w:val="ru-RU" w:eastAsia="en-US"/>
              </w:rPr>
            </w:pPr>
            <w:r w:rsidRPr="00803C13">
              <w:rPr>
                <w:noProof/>
                <w:lang w:val="ru-RU" w:eastAsia="en-US"/>
              </w:rPr>
              <w:t>-</w:t>
            </w:r>
            <w:r w:rsidRPr="00803C13">
              <w:rPr>
                <w:noProof/>
                <w:lang w:val="ru-RU"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85D39" w:rsidRPr="00803C13" w:rsidRDefault="00385D39" w:rsidP="00126FA3">
            <w:pPr>
              <w:widowControl w:val="0"/>
              <w:ind w:right="15" w:firstLine="425"/>
              <w:jc w:val="both"/>
              <w:rPr>
                <w:noProof/>
                <w:lang w:val="ru-RU" w:eastAsia="en-US"/>
              </w:rPr>
            </w:pPr>
            <w:r w:rsidRPr="00803C13">
              <w:rPr>
                <w:noProof/>
                <w:lang w:val="ru-RU" w:eastAsia="en-US"/>
              </w:rPr>
              <w:t>-</w:t>
            </w:r>
            <w:r w:rsidRPr="00803C13">
              <w:rPr>
                <w:noProof/>
                <w:lang w:val="ru-RU" w:eastAsia="en-US"/>
              </w:rPr>
              <w:tab/>
              <w:t>іншою інформацією та документами, відповідно до вимог цієї тендерної документації та додатків до неї.</w:t>
            </w:r>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w:t>
            </w:r>
            <w:r w:rsidRPr="00803C13">
              <w:rPr>
                <w:noProof/>
              </w:rPr>
              <w:t>Уповноваженим</w:t>
            </w:r>
            <w:r w:rsidRPr="00803C13">
              <w:rPr>
                <w:noProof/>
                <w:lang w:eastAsia="ru-RU"/>
              </w:rPr>
              <w:t xml:space="preserve"> органом.</w:t>
            </w:r>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1" w:name="n455"/>
            <w:bookmarkEnd w:id="1"/>
            <w:r w:rsidRPr="00803C13">
              <w:rPr>
                <w:noProof/>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забезпечує можливість подання пропозиції всім особам на рівних умовах.</w:t>
            </w:r>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bookmarkStart w:id="2" w:name="n457"/>
            <w:bookmarkEnd w:id="2"/>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bookmarkStart w:id="3" w:name="n458"/>
            <w:bookmarkEnd w:id="3"/>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Учасник має право:</w:t>
            </w:r>
            <w:bookmarkStart w:id="4" w:name="n459"/>
            <w:bookmarkEnd w:id="4"/>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відхилити таку вимогу, не втрачаючи при цьому наданого ним забезпечення тендерної пропозиції;</w:t>
            </w:r>
            <w:bookmarkStart w:id="5" w:name="n460"/>
            <w:bookmarkEnd w:id="5"/>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погодитися з вимогою та продовжити строк дії поданої ним тендерної пропозиції і наданого забезпечення тендерної пропозиції.</w:t>
            </w:r>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bookmarkStart w:id="6" w:name="n461"/>
            <w:bookmarkEnd w:id="6"/>
            <w:r w:rsidRPr="00803C13">
              <w:rPr>
                <w:noProof/>
                <w:lang w:eastAsia="ru-RU"/>
              </w:rPr>
              <w:t xml:space="preserve">Учасник має право внести </w:t>
            </w:r>
            <w:r w:rsidRPr="00803C13">
              <w:rPr>
                <w:noProof/>
              </w:rPr>
              <w:t>зміни</w:t>
            </w:r>
            <w:r w:rsidRPr="00803C13">
              <w:rPr>
                <w:noProof/>
                <w:lang w:eastAsia="ru-RU"/>
              </w:rPr>
              <w:t xml:space="preserve">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w:t>
            </w:r>
            <w:r w:rsidRPr="00803C13">
              <w:rPr>
                <w:noProof/>
                <w:lang w:eastAsia="ru-RU"/>
              </w:rPr>
              <w:lastRenderedPageBreak/>
              <w:t>тендерних пропозицій.</w:t>
            </w:r>
          </w:p>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rsidR="00385D39" w:rsidRPr="00803C13" w:rsidRDefault="00385D39" w:rsidP="009B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lang w:eastAsia="ru-RU"/>
              </w:rPr>
            </w:pPr>
            <w:r w:rsidRPr="00803C13">
              <w:rPr>
                <w:noProof/>
                <w:lang w:eastAsia="ru-RU"/>
              </w:rPr>
              <w:t>Забороняється обмежувати перегляд файлів шляхом встановлення на них паролів або у будь-який інший спосіб.</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lastRenderedPageBreak/>
              <w:t>1.2</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4"/>
                <w:lang w:eastAsia="ru-RU"/>
              </w:rPr>
            </w:pPr>
            <w:r w:rsidRPr="00803C13">
              <w:rPr>
                <w:b/>
                <w:noProof/>
                <w:lang w:eastAsia="en-US"/>
              </w:rPr>
              <w:t>Зміст пропозиції учасника тендеру</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B01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Style w:val="rvts0"/>
                <w:noProof/>
                <w:lang w:eastAsia="ru-RU"/>
              </w:rPr>
            </w:pPr>
            <w:r w:rsidRPr="00803C13">
              <w:rPr>
                <w:noProof/>
                <w:spacing w:val="4"/>
                <w:lang w:eastAsia="ru-RU"/>
              </w:rPr>
              <w:t>Перелік документів,</w:t>
            </w:r>
            <w:r w:rsidRPr="00803C13">
              <w:rPr>
                <w:noProof/>
                <w:lang w:eastAsia="ru-RU"/>
              </w:rPr>
              <w:t xml:space="preserve"> які вимагаються для підтвердження відповідності Тендерної пропозиції учасника кваліфікаційним та технічним критеріям наданий у </w:t>
            </w:r>
            <w:r w:rsidRPr="00803C13">
              <w:rPr>
                <w:b/>
                <w:bCs/>
                <w:noProof/>
                <w:lang w:eastAsia="ru-RU"/>
              </w:rPr>
              <w:t>Додатках 2 цієї документації.</w:t>
            </w:r>
          </w:p>
          <w:p w:rsidR="00385D39" w:rsidRPr="00803C13" w:rsidRDefault="00385D39" w:rsidP="002C3C2C">
            <w:pPr>
              <w:widowControl w:val="0"/>
              <w:jc w:val="both"/>
              <w:rPr>
                <w:b/>
                <w:bCs/>
                <w:i/>
                <w:iCs/>
              </w:rPr>
            </w:pPr>
            <w:r w:rsidRPr="00803C13">
              <w:rPr>
                <w:b/>
                <w:bCs/>
                <w:i/>
                <w:iCs/>
              </w:rPr>
              <w:t>Опис та приклади формальних несуттєвих помилок.</w:t>
            </w:r>
          </w:p>
          <w:p w:rsidR="00385D39" w:rsidRPr="00803C13" w:rsidRDefault="00385D39" w:rsidP="002C3C2C">
            <w:pPr>
              <w:widowControl w:val="0"/>
              <w:jc w:val="both"/>
            </w:pPr>
            <w:r w:rsidRPr="00803C13">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5D39" w:rsidRPr="00803C13" w:rsidRDefault="00385D39" w:rsidP="002C3C2C">
            <w:pPr>
              <w:widowControl w:val="0"/>
              <w:jc w:val="both"/>
            </w:pPr>
          </w:p>
          <w:p w:rsidR="00385D39" w:rsidRPr="00803C13" w:rsidRDefault="00385D39" w:rsidP="002C3C2C">
            <w:pPr>
              <w:widowControl w:val="0"/>
              <w:jc w:val="both"/>
            </w:pPr>
            <w:r w:rsidRPr="00803C13">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85D39" w:rsidRPr="00803C13" w:rsidRDefault="00385D39" w:rsidP="002C3C2C">
            <w:pPr>
              <w:widowControl w:val="0"/>
              <w:jc w:val="both"/>
              <w:rPr>
                <w:i/>
                <w:iCs/>
                <w:u w:val="single"/>
              </w:rPr>
            </w:pPr>
            <w:r w:rsidRPr="00803C13">
              <w:rPr>
                <w:i/>
                <w:iCs/>
                <w:u w:val="single"/>
              </w:rPr>
              <w:t>Опис формальних помилок:</w:t>
            </w:r>
          </w:p>
          <w:p w:rsidR="00385D39" w:rsidRPr="00803C13" w:rsidRDefault="00385D39" w:rsidP="002C3C2C">
            <w:pPr>
              <w:widowControl w:val="0"/>
              <w:jc w:val="both"/>
            </w:pPr>
            <w:r w:rsidRPr="00803C13">
              <w:t>1.</w:t>
            </w:r>
            <w:r w:rsidRPr="00803C13">
              <w:tab/>
              <w:t>Інформація / документ, подана учасником процедури закупівлі у складі тендерної пропозиції, містить помилку (помилки) у частині:</w:t>
            </w:r>
          </w:p>
          <w:p w:rsidR="00385D39" w:rsidRPr="00803C13" w:rsidRDefault="00385D39" w:rsidP="002C3C2C">
            <w:pPr>
              <w:widowControl w:val="0"/>
              <w:jc w:val="both"/>
            </w:pPr>
            <w:r w:rsidRPr="00803C13">
              <w:t>-</w:t>
            </w:r>
            <w:r w:rsidRPr="00803C13">
              <w:tab/>
              <w:t>уживання великої літери;</w:t>
            </w:r>
          </w:p>
          <w:p w:rsidR="00385D39" w:rsidRPr="00803C13" w:rsidRDefault="00385D39" w:rsidP="002C3C2C">
            <w:pPr>
              <w:widowControl w:val="0"/>
              <w:jc w:val="both"/>
            </w:pPr>
            <w:r w:rsidRPr="00803C13">
              <w:t>-</w:t>
            </w:r>
            <w:r w:rsidRPr="00803C13">
              <w:tab/>
              <w:t>уживання розділових знаків та відмінювання слів у реченні;</w:t>
            </w:r>
          </w:p>
          <w:p w:rsidR="00385D39" w:rsidRPr="00803C13" w:rsidRDefault="00385D39" w:rsidP="002C3C2C">
            <w:pPr>
              <w:widowControl w:val="0"/>
              <w:jc w:val="both"/>
            </w:pPr>
            <w:r w:rsidRPr="00803C13">
              <w:t>-</w:t>
            </w:r>
            <w:r w:rsidRPr="00803C13">
              <w:tab/>
              <w:t>використання слова або мовного звороту, запозичених з іншої мови;</w:t>
            </w:r>
          </w:p>
          <w:p w:rsidR="00385D39" w:rsidRPr="00803C13" w:rsidRDefault="00385D39" w:rsidP="002C3C2C">
            <w:pPr>
              <w:widowControl w:val="0"/>
              <w:jc w:val="both"/>
            </w:pPr>
            <w:r w:rsidRPr="00803C13">
              <w:t>-</w:t>
            </w:r>
            <w:r w:rsidRPr="00803C13">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5D39" w:rsidRPr="00803C13" w:rsidRDefault="00385D39" w:rsidP="002C3C2C">
            <w:pPr>
              <w:widowControl w:val="0"/>
              <w:jc w:val="both"/>
            </w:pPr>
            <w:r w:rsidRPr="00803C13">
              <w:t>-</w:t>
            </w:r>
            <w:r w:rsidRPr="00803C13">
              <w:tab/>
              <w:t>застосування правил переносу частини слова з рядка в рядок;</w:t>
            </w:r>
          </w:p>
          <w:p w:rsidR="00385D39" w:rsidRPr="00803C13" w:rsidRDefault="00385D39" w:rsidP="002C3C2C">
            <w:pPr>
              <w:widowControl w:val="0"/>
              <w:jc w:val="both"/>
            </w:pPr>
            <w:r w:rsidRPr="00803C13">
              <w:t>-</w:t>
            </w:r>
            <w:r w:rsidRPr="00803C13">
              <w:tab/>
              <w:t>написання слів разом та/або окремо, та/або через дефіс;</w:t>
            </w:r>
          </w:p>
          <w:p w:rsidR="00385D39" w:rsidRPr="00803C13" w:rsidRDefault="00385D39" w:rsidP="002C3C2C">
            <w:pPr>
              <w:widowControl w:val="0"/>
              <w:jc w:val="both"/>
            </w:pPr>
            <w:r w:rsidRPr="00803C1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5D39" w:rsidRPr="00803C13" w:rsidRDefault="00385D39" w:rsidP="002C3C2C">
            <w:pPr>
              <w:widowControl w:val="0"/>
              <w:jc w:val="both"/>
            </w:pPr>
            <w:r w:rsidRPr="00803C13">
              <w:t>2.</w:t>
            </w:r>
            <w:r w:rsidRPr="00803C13">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803C13">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5D39" w:rsidRPr="00803C13" w:rsidRDefault="00385D39" w:rsidP="002C3C2C">
            <w:pPr>
              <w:widowControl w:val="0"/>
              <w:jc w:val="both"/>
            </w:pPr>
            <w:r w:rsidRPr="00803C13">
              <w:t>3.</w:t>
            </w:r>
            <w:r w:rsidRPr="00803C13">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5D39" w:rsidRPr="00803C13" w:rsidRDefault="00385D39" w:rsidP="002C3C2C">
            <w:pPr>
              <w:widowControl w:val="0"/>
              <w:jc w:val="both"/>
            </w:pPr>
            <w:r w:rsidRPr="00803C13">
              <w:t>4.</w:t>
            </w:r>
            <w:r w:rsidRPr="00803C13">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5D39" w:rsidRPr="00803C13" w:rsidRDefault="00385D39" w:rsidP="002C3C2C">
            <w:pPr>
              <w:widowControl w:val="0"/>
              <w:jc w:val="both"/>
            </w:pPr>
            <w:r w:rsidRPr="00803C13">
              <w:t>5.</w:t>
            </w:r>
            <w:r w:rsidRPr="00803C13">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5D39" w:rsidRPr="00803C13" w:rsidRDefault="00385D39" w:rsidP="002C3C2C">
            <w:pPr>
              <w:widowControl w:val="0"/>
              <w:jc w:val="both"/>
            </w:pPr>
            <w:r w:rsidRPr="00803C13">
              <w:t>6.</w:t>
            </w:r>
            <w:r w:rsidRPr="00803C13">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5D39" w:rsidRPr="00803C13" w:rsidRDefault="00385D39" w:rsidP="002C3C2C">
            <w:pPr>
              <w:widowControl w:val="0"/>
              <w:jc w:val="both"/>
            </w:pPr>
            <w:r w:rsidRPr="00803C13">
              <w:t>7.</w:t>
            </w:r>
            <w:r w:rsidRPr="00803C13">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5D39" w:rsidRPr="00803C13" w:rsidRDefault="00385D39" w:rsidP="002C3C2C">
            <w:pPr>
              <w:widowControl w:val="0"/>
              <w:jc w:val="both"/>
            </w:pPr>
            <w:r w:rsidRPr="00803C13">
              <w:t>8.</w:t>
            </w:r>
            <w:r w:rsidRPr="00803C13">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5D39" w:rsidRPr="00803C13" w:rsidRDefault="00385D39" w:rsidP="002C3C2C">
            <w:pPr>
              <w:widowControl w:val="0"/>
              <w:jc w:val="both"/>
            </w:pPr>
            <w:r w:rsidRPr="00803C13">
              <w:t>9.</w:t>
            </w:r>
            <w:r w:rsidRPr="00803C13">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5D39" w:rsidRPr="00803C13" w:rsidRDefault="00385D39" w:rsidP="002C3C2C">
            <w:pPr>
              <w:widowControl w:val="0"/>
              <w:jc w:val="both"/>
            </w:pPr>
            <w:r w:rsidRPr="00803C13">
              <w:t>10.</w:t>
            </w:r>
            <w:r w:rsidRPr="00803C13">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5D39" w:rsidRPr="00803C13" w:rsidRDefault="00385D39" w:rsidP="002C3C2C">
            <w:pPr>
              <w:widowControl w:val="0"/>
              <w:jc w:val="both"/>
            </w:pPr>
            <w:r w:rsidRPr="00803C13">
              <w:t>11.</w:t>
            </w:r>
            <w:r w:rsidRPr="00803C13">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5D39" w:rsidRPr="00803C13" w:rsidRDefault="00385D39" w:rsidP="002C3C2C">
            <w:pPr>
              <w:widowControl w:val="0"/>
              <w:jc w:val="both"/>
            </w:pPr>
            <w:r w:rsidRPr="00803C13">
              <w:t>12.</w:t>
            </w:r>
            <w:r w:rsidRPr="00803C13">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5D39" w:rsidRPr="00803C13" w:rsidRDefault="00385D39" w:rsidP="002C3C2C">
            <w:pPr>
              <w:widowControl w:val="0"/>
              <w:jc w:val="both"/>
              <w:rPr>
                <w:i/>
                <w:iCs/>
                <w:u w:val="single"/>
              </w:rPr>
            </w:pPr>
            <w:r w:rsidRPr="00803C13">
              <w:rPr>
                <w:i/>
                <w:iCs/>
                <w:u w:val="single"/>
              </w:rPr>
              <w:t>Приклади формальних помилок:</w:t>
            </w:r>
          </w:p>
          <w:p w:rsidR="00385D39" w:rsidRPr="00803C13" w:rsidRDefault="00385D39" w:rsidP="002C3C2C">
            <w:pPr>
              <w:widowControl w:val="0"/>
              <w:jc w:val="both"/>
            </w:pPr>
            <w:r w:rsidRPr="00803C13">
              <w:t xml:space="preserve">- «Інформація в довільній формі» замість «Інформація»,  </w:t>
            </w:r>
            <w:r w:rsidRPr="00803C13">
              <w:lastRenderedPageBreak/>
              <w:t xml:space="preserve">«Лист-пояснення» замість «Лист», «довідка» замість «гарантійний лист», «інформація» замість «довідка»; </w:t>
            </w:r>
          </w:p>
          <w:p w:rsidR="00385D39" w:rsidRPr="00803C13" w:rsidRDefault="00385D39" w:rsidP="002C3C2C">
            <w:pPr>
              <w:widowControl w:val="0"/>
              <w:jc w:val="both"/>
            </w:pPr>
            <w:r w:rsidRPr="00803C13">
              <w:t>-  «</w:t>
            </w:r>
            <w:proofErr w:type="spellStart"/>
            <w:r w:rsidRPr="00803C13">
              <w:t>м.київ</w:t>
            </w:r>
            <w:proofErr w:type="spellEnd"/>
            <w:r w:rsidRPr="00803C13">
              <w:t>» замість «</w:t>
            </w:r>
            <w:proofErr w:type="spellStart"/>
            <w:r w:rsidRPr="00803C13">
              <w:t>м.Київ</w:t>
            </w:r>
            <w:proofErr w:type="spellEnd"/>
            <w:r w:rsidRPr="00803C13">
              <w:t>»;</w:t>
            </w:r>
          </w:p>
          <w:p w:rsidR="00385D39" w:rsidRPr="00803C13" w:rsidRDefault="00385D39" w:rsidP="002C3C2C">
            <w:pPr>
              <w:widowControl w:val="0"/>
              <w:jc w:val="both"/>
            </w:pPr>
            <w:r w:rsidRPr="00803C13">
              <w:t>- «поряд -</w:t>
            </w:r>
            <w:proofErr w:type="spellStart"/>
            <w:r w:rsidRPr="00803C13">
              <w:t>ок</w:t>
            </w:r>
            <w:proofErr w:type="spellEnd"/>
            <w:r w:rsidRPr="00803C13">
              <w:t>» замість «</w:t>
            </w:r>
            <w:proofErr w:type="spellStart"/>
            <w:r w:rsidRPr="00803C13">
              <w:t>поря</w:t>
            </w:r>
            <w:proofErr w:type="spellEnd"/>
            <w:r w:rsidRPr="00803C13">
              <w:t xml:space="preserve"> – док»;</w:t>
            </w:r>
          </w:p>
          <w:p w:rsidR="00385D39" w:rsidRPr="00803C13" w:rsidRDefault="00385D39" w:rsidP="002C3C2C">
            <w:pPr>
              <w:widowControl w:val="0"/>
              <w:jc w:val="both"/>
            </w:pPr>
            <w:r w:rsidRPr="00803C13">
              <w:t>- «</w:t>
            </w:r>
            <w:proofErr w:type="spellStart"/>
            <w:r w:rsidRPr="00803C13">
              <w:t>ненадається</w:t>
            </w:r>
            <w:proofErr w:type="spellEnd"/>
            <w:r w:rsidRPr="00803C13">
              <w:t>» замість «не надається»»;</w:t>
            </w:r>
          </w:p>
          <w:p w:rsidR="00385D39" w:rsidRPr="00803C13" w:rsidRDefault="00385D39" w:rsidP="002C3C2C">
            <w:pPr>
              <w:widowControl w:val="0"/>
              <w:jc w:val="both"/>
            </w:pPr>
            <w:r w:rsidRPr="00803C13">
              <w:t>- «______________№_____________» замість «14.08.2020 №320/13/14-01»</w:t>
            </w:r>
          </w:p>
          <w:p w:rsidR="00385D39" w:rsidRPr="00803C13" w:rsidRDefault="00385D39" w:rsidP="002C3C2C">
            <w:pPr>
              <w:widowControl w:val="0"/>
              <w:jc w:val="both"/>
            </w:pPr>
            <w:r w:rsidRPr="00803C13">
              <w:t>- учасник розмістив (завантажив) документ у форматі «JPG» замість  документа у форматі «</w:t>
            </w:r>
            <w:proofErr w:type="spellStart"/>
            <w:r w:rsidRPr="00803C13">
              <w:t>pdf</w:t>
            </w:r>
            <w:proofErr w:type="spellEnd"/>
            <w:r w:rsidRPr="00803C13">
              <w:t>» (</w:t>
            </w:r>
            <w:proofErr w:type="spellStart"/>
            <w:r w:rsidRPr="00803C13">
              <w:t>PortableDocumentFormat</w:t>
            </w:r>
            <w:proofErr w:type="spellEnd"/>
            <w:r w:rsidRPr="00803C13">
              <w:t xml:space="preserve">)». </w:t>
            </w:r>
          </w:p>
          <w:p w:rsidR="00385D39" w:rsidRPr="00803C13" w:rsidRDefault="00385D39" w:rsidP="002C3C2C">
            <w:pPr>
              <w:widowControl w:val="0"/>
              <w:ind w:left="40" w:hanging="20"/>
              <w:contextualSpacing/>
              <w:jc w:val="both"/>
              <w:rPr>
                <w:color w:val="000000"/>
                <w:lang w:eastAsia="ru-RU"/>
              </w:rPr>
            </w:pPr>
            <w:r w:rsidRPr="00803C13">
              <w:rPr>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5D39" w:rsidRPr="00803C13" w:rsidRDefault="00385D39" w:rsidP="002C3C2C">
            <w:pPr>
              <w:widowControl w:val="0"/>
              <w:ind w:left="40" w:hanging="20"/>
              <w:contextualSpacing/>
              <w:jc w:val="both"/>
              <w:rPr>
                <w:b/>
                <w:bCs/>
                <w:color w:val="000000"/>
                <w:lang w:eastAsia="ru-RU"/>
              </w:rPr>
            </w:pPr>
            <w:r w:rsidRPr="00803C13">
              <w:rPr>
                <w:b/>
                <w:bCs/>
                <w:color w:val="000000"/>
                <w:lang w:eastAsia="ru-RU"/>
              </w:rPr>
              <w:t>УВАГА!!!</w:t>
            </w:r>
          </w:p>
          <w:p w:rsidR="00385D39" w:rsidRPr="00803C13" w:rsidRDefault="00385D39" w:rsidP="002C3C2C">
            <w:pPr>
              <w:widowControl w:val="0"/>
              <w:jc w:val="both"/>
              <w:rPr>
                <w:b/>
                <w:bCs/>
                <w:color w:val="000000"/>
                <w:lang w:eastAsia="ru-RU"/>
              </w:rPr>
            </w:pPr>
            <w:bookmarkStart w:id="7" w:name="_Hlk52459287"/>
            <w:r w:rsidRPr="00803C13">
              <w:rPr>
                <w:b/>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5D39" w:rsidRPr="00803C13" w:rsidRDefault="00385D39" w:rsidP="002C3C2C">
            <w:pPr>
              <w:jc w:val="both"/>
              <w:rPr>
                <w:b/>
                <w:bCs/>
                <w:color w:val="000000"/>
                <w:lang w:eastAsia="ru-RU"/>
              </w:rPr>
            </w:pPr>
            <w:r w:rsidRPr="00803C13">
              <w:rPr>
                <w:b/>
                <w:bCs/>
                <w:color w:val="000000"/>
                <w:lang w:eastAsia="ru-RU"/>
              </w:rPr>
              <w:t>1) документи мають бути чіткими та розбірливими для читання;</w:t>
            </w:r>
          </w:p>
          <w:p w:rsidR="00385D39" w:rsidRPr="00803C13" w:rsidRDefault="00385D39" w:rsidP="002C3C2C">
            <w:pPr>
              <w:jc w:val="both"/>
              <w:rPr>
                <w:b/>
                <w:bCs/>
                <w:color w:val="000000"/>
                <w:lang w:eastAsia="ru-RU"/>
              </w:rPr>
            </w:pPr>
            <w:r w:rsidRPr="00803C13">
              <w:rPr>
                <w:b/>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385D39" w:rsidRPr="00803C13" w:rsidRDefault="00385D39" w:rsidP="002C3C2C">
            <w:pPr>
              <w:jc w:val="both"/>
              <w:rPr>
                <w:b/>
                <w:bCs/>
                <w:color w:val="000000"/>
                <w:lang w:eastAsia="ru-RU"/>
              </w:rPr>
            </w:pPr>
            <w:r w:rsidRPr="00803C13">
              <w:rPr>
                <w:b/>
                <w:bCs/>
                <w:color w:val="000000"/>
                <w:lang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385D39" w:rsidRPr="00803C13" w:rsidRDefault="00385D39" w:rsidP="002C3C2C">
            <w:pPr>
              <w:jc w:val="both"/>
              <w:rPr>
                <w:b/>
                <w:bCs/>
                <w:color w:val="000000"/>
                <w:lang w:eastAsia="ru-RU"/>
              </w:rPr>
            </w:pPr>
            <w:r w:rsidRPr="00803C13">
              <w:rPr>
                <w:b/>
                <w:bCs/>
                <w:color w:val="000000"/>
                <w:lang w:eastAsia="ru-RU"/>
              </w:rPr>
              <w:t>Винятки:</w:t>
            </w:r>
          </w:p>
          <w:p w:rsidR="00385D39" w:rsidRPr="00803C13" w:rsidRDefault="00385D39" w:rsidP="002C3C2C">
            <w:pPr>
              <w:jc w:val="both"/>
              <w:rPr>
                <w:b/>
                <w:bCs/>
                <w:color w:val="000000"/>
                <w:lang w:eastAsia="ru-RU"/>
              </w:rPr>
            </w:pPr>
            <w:r w:rsidRPr="00803C13">
              <w:rPr>
                <w:b/>
                <w:bCs/>
                <w:color w:val="000000"/>
                <w:lang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385D39" w:rsidRPr="00803C13" w:rsidRDefault="00385D39" w:rsidP="002C3C2C">
            <w:pPr>
              <w:widowControl w:val="0"/>
              <w:jc w:val="both"/>
              <w:rPr>
                <w:b/>
                <w:bCs/>
                <w:color w:val="000000"/>
                <w:lang w:eastAsia="ru-RU"/>
              </w:rPr>
            </w:pPr>
            <w:r w:rsidRPr="00803C13">
              <w:rPr>
                <w:b/>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5D39" w:rsidRPr="00803C13" w:rsidRDefault="00385D39" w:rsidP="002C3C2C">
            <w:pPr>
              <w:widowControl w:val="0"/>
              <w:ind w:left="40" w:hanging="20"/>
              <w:contextualSpacing/>
              <w:jc w:val="both"/>
              <w:rPr>
                <w:b/>
                <w:bCs/>
                <w:color w:val="000000"/>
                <w:lang w:eastAsia="ru-RU"/>
              </w:rPr>
            </w:pPr>
            <w:r w:rsidRPr="00803C13">
              <w:rPr>
                <w:b/>
                <w:bCs/>
                <w:color w:val="000000"/>
                <w:lang w:eastAsia="ru-RU"/>
              </w:rPr>
              <w:t xml:space="preserve">Замовник не вимагає від учасників засвідчувати документи (матеріали та інформацію), що подаються у </w:t>
            </w:r>
            <w:r w:rsidRPr="00803C13">
              <w:rPr>
                <w:b/>
                <w:bCs/>
                <w:color w:val="000000"/>
                <w:lang w:eastAsia="ru-RU"/>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03C13">
              <w:rPr>
                <w:b/>
                <w:bCs/>
                <w:lang w:eastAsia="ru-RU"/>
              </w:rPr>
              <w:t xml:space="preserve">із накладанням </w:t>
            </w:r>
            <w:r w:rsidRPr="00803C13">
              <w:rPr>
                <w:b/>
                <w:bCs/>
                <w:color w:val="00B050"/>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803C13">
              <w:rPr>
                <w:b/>
                <w:bCs/>
                <w:color w:val="000000"/>
                <w:lang w:eastAsia="ru-RU"/>
              </w:rPr>
              <w:t xml:space="preserve"> </w:t>
            </w:r>
          </w:p>
          <w:p w:rsidR="00385D39" w:rsidRPr="00803C13" w:rsidRDefault="00385D39" w:rsidP="002C3C2C">
            <w:pPr>
              <w:widowControl w:val="0"/>
              <w:ind w:left="40" w:hanging="20"/>
              <w:contextualSpacing/>
              <w:jc w:val="both"/>
              <w:rPr>
                <w:b/>
                <w:bCs/>
                <w:color w:val="000000"/>
                <w:lang w:eastAsia="ru-RU"/>
              </w:rPr>
            </w:pPr>
            <w:r w:rsidRPr="00803C13">
              <w:rPr>
                <w:b/>
                <w:bCs/>
                <w:color w:val="000000"/>
                <w:lang w:eastAsia="ru-RU"/>
              </w:rPr>
              <w:t xml:space="preserve">Замовник перевіряє УЕП або КЕП учасника на сайті центрального </w:t>
            </w:r>
            <w:proofErr w:type="spellStart"/>
            <w:r w:rsidRPr="00803C13">
              <w:rPr>
                <w:b/>
                <w:bCs/>
                <w:color w:val="000000"/>
                <w:lang w:eastAsia="ru-RU"/>
              </w:rPr>
              <w:t>засвідчувального</w:t>
            </w:r>
            <w:proofErr w:type="spellEnd"/>
            <w:r w:rsidRPr="00803C13">
              <w:rPr>
                <w:b/>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85D39" w:rsidRPr="00803C13" w:rsidRDefault="00385D39" w:rsidP="002C3C2C">
            <w:pPr>
              <w:widowControl w:val="0"/>
              <w:jc w:val="both"/>
              <w:rPr>
                <w:lang w:eastAsia="ru-RU"/>
              </w:rPr>
            </w:pPr>
            <w:bookmarkStart w:id="8" w:name="_Hlk37688954"/>
            <w:bookmarkEnd w:id="7"/>
            <w:r w:rsidRPr="00803C13">
              <w:rPr>
                <w:color w:val="000000"/>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03C13">
              <w:rPr>
                <w:color w:val="0D0D0D"/>
                <w:lang w:eastAsia="ru-RU"/>
              </w:rPr>
              <w:t xml:space="preserve"> </w:t>
            </w:r>
          </w:p>
          <w:p w:rsidR="00385D39" w:rsidRPr="00803C13" w:rsidRDefault="00385D39" w:rsidP="002C3C2C">
            <w:pPr>
              <w:widowControl w:val="0"/>
              <w:ind w:left="40" w:hanging="20"/>
              <w:contextualSpacing/>
              <w:jc w:val="both"/>
              <w:rPr>
                <w:color w:val="000000"/>
                <w:lang w:eastAsia="ru-RU"/>
              </w:rPr>
            </w:pPr>
            <w:r w:rsidRPr="00803C13">
              <w:rPr>
                <w:color w:val="000000"/>
                <w:lang w:eastAsia="ru-RU"/>
              </w:rPr>
              <w:t>Кожен учасник має право подати тільки одну тендерну пропозицію</w:t>
            </w:r>
            <w:r w:rsidRPr="00803C13">
              <w:rPr>
                <w:b/>
                <w:bCs/>
                <w:color w:val="000000"/>
                <w:lang w:eastAsia="ru-RU"/>
              </w:rPr>
              <w:t xml:space="preserve"> </w:t>
            </w:r>
            <w:r w:rsidRPr="00803C13">
              <w:rPr>
                <w:color w:val="000000"/>
                <w:lang w:eastAsia="ru-RU"/>
              </w:rPr>
              <w:t>(у тому числі до визначеної в тендерній документації частини предмета закупівлі (лота)</w:t>
            </w:r>
            <w:bookmarkEnd w:id="8"/>
            <w:r w:rsidRPr="00803C13">
              <w:rPr>
                <w:color w:val="000000"/>
                <w:lang w:eastAsia="ru-RU"/>
              </w:rPr>
              <w:t>.</w:t>
            </w:r>
          </w:p>
          <w:p w:rsidR="00385D39" w:rsidRPr="00803C13" w:rsidRDefault="00385D39" w:rsidP="002C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spacing w:val="-6"/>
              </w:rPr>
            </w:pPr>
            <w:r w:rsidRPr="00803C13">
              <w:rPr>
                <w:i/>
                <w:color w:val="000000"/>
                <w:sz w:val="20"/>
                <w:szCs w:val="20"/>
                <w:shd w:val="clear" w:color="auto" w:fill="FFFFFF"/>
              </w:rPr>
              <w:t xml:space="preserve">У випадку подання учасником більше однієї тендерної пропозиції </w:t>
            </w:r>
            <w:r w:rsidRPr="00803C13">
              <w:rPr>
                <w:i/>
                <w:color w:val="000000"/>
                <w:sz w:val="20"/>
                <w:szCs w:val="20"/>
                <w:lang w:eastAsia="ru-RU"/>
              </w:rPr>
              <w:t>(у тому числі до визначеної в тендерній документації частини предмета закупівлі (лота)</w:t>
            </w:r>
            <w:r w:rsidRPr="00803C13">
              <w:rPr>
                <w:i/>
                <w:color w:val="FF0000"/>
                <w:sz w:val="20"/>
                <w:szCs w:val="20"/>
                <w:lang w:eastAsia="ru-RU"/>
              </w:rPr>
              <w:t xml:space="preserve">, </w:t>
            </w:r>
            <w:r w:rsidRPr="00803C13">
              <w:rPr>
                <w:i/>
                <w:sz w:val="20"/>
                <w:szCs w:val="20"/>
                <w:lang w:eastAsia="ru-RU"/>
              </w:rPr>
              <w:t xml:space="preserve">учасник вважається таким, </w:t>
            </w:r>
            <w:r w:rsidRPr="00803C13">
              <w:rPr>
                <w:i/>
                <w:sz w:val="20"/>
                <w:szCs w:val="20"/>
                <w:shd w:val="clear" w:color="auto" w:fill="FFFFFF"/>
              </w:rPr>
              <w:t xml:space="preserve">що не </w:t>
            </w:r>
            <w:r w:rsidRPr="00803C13">
              <w:rPr>
                <w:i/>
                <w:color w:val="000000"/>
                <w:sz w:val="20"/>
                <w:szCs w:val="20"/>
                <w:shd w:val="clear" w:color="auto" w:fill="FFFFFF"/>
              </w:rPr>
              <w:t>відповідає встановленим </w:t>
            </w:r>
            <w:hyperlink r:id="rId8" w:anchor="n1422" w:history="1">
              <w:r w:rsidRPr="00803C13">
                <w:rPr>
                  <w:rStyle w:val="a6"/>
                  <w:i/>
                  <w:color w:val="000000"/>
                  <w:sz w:val="20"/>
                  <w:szCs w:val="20"/>
                  <w:shd w:val="clear" w:color="auto" w:fill="FFFFFF"/>
                </w:rPr>
                <w:t>абзацом першим</w:t>
              </w:r>
            </w:hyperlink>
            <w:r w:rsidRPr="00803C13">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7A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6"/>
              </w:rPr>
            </w:pPr>
            <w:r w:rsidRPr="00803C13">
              <w:rPr>
                <w:b/>
                <w:noProof/>
                <w:lang w:eastAsia="en-US"/>
              </w:rPr>
              <w:t xml:space="preserve">Забезпечення тендерної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900E99" w:rsidRPr="00803C13" w:rsidRDefault="00900E99" w:rsidP="00900E99">
            <w:pPr>
              <w:jc w:val="both"/>
              <w:rPr>
                <w:noProof/>
                <w:spacing w:val="-6"/>
              </w:rPr>
            </w:pPr>
            <w:r w:rsidRPr="00803C13">
              <w:rPr>
                <w:noProof/>
                <w:spacing w:val="-6"/>
              </w:rPr>
              <w:t xml:space="preserve">Вид забезпечення тендерної пропозиції гарантія (банківська електронна), яка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“Про затвердження Положення про порядок здійснення банками операцій за гарантіями в національній та іноземній валютах” за № 639 від 15.12.2004 року (зі змінами), Наказу Міністерства розвитку економіки, торгівлі та сільського господарства України № 2628 від 14.12.2020 року. Банківська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тендерних пропозицій електронною системою закупівель. </w:t>
            </w:r>
          </w:p>
          <w:p w:rsidR="00900E99" w:rsidRPr="00803C13" w:rsidRDefault="00900E99" w:rsidP="00900E99">
            <w:pPr>
              <w:jc w:val="both"/>
              <w:rPr>
                <w:noProof/>
                <w:spacing w:val="-6"/>
              </w:rPr>
            </w:pPr>
            <w:r w:rsidRPr="00803C13">
              <w:rPr>
                <w:noProof/>
                <w:spacing w:val="-6"/>
              </w:rPr>
              <w:t xml:space="preserve">Електронна банківська гарантія повинна бути надана із копією договору про надання банківської гарантії з усіма додатками, підписаного обома сторонами.  У разі, якщо окремий договір про надання гарантії не укладається, учасник надає лист-роз’яснення в довільній формі, в якому зазначаються законодавчі підстави не </w:t>
            </w:r>
            <w:r w:rsidRPr="00803C13">
              <w:rPr>
                <w:noProof/>
                <w:spacing w:val="-6"/>
              </w:rPr>
              <w:lastRenderedPageBreak/>
              <w:t>укладання вище вказаного договору. У разі відсутності інформації про алгоритм перевірки кваліфікованого електронного підпису та кваліфікованої електронної печатки у тексті банківської гарантії, накладених на неї, учасник у складі тендерної пропозиції повинен розмістити (завантажити) окремий документ, викладений на фірмовому бланку учасника (у разі наявності)   з  описом алгоритму  можливості перевірки вищевказаних кваліфікованого електронного підпису та кваліфікованої електронної печатки, накладених на забезпечення тендерної пропозиції. Розмір забезпечення тендерної пропозиції у грошовому виразі не може перевищувати 0,5 відсотка очікуваної вартості закупівлі у разі проведення тендеру на закупівлю робіт та 3 відсотків у разі проведення тендеру на закупівлю товарів чи послуг на умовах, визначених тендерною документацією (ч. 1. статті 25 Закону) та складає:</w:t>
            </w:r>
          </w:p>
          <w:p w:rsidR="00900E99" w:rsidRPr="00803C13" w:rsidRDefault="00900E99" w:rsidP="00900E99">
            <w:pPr>
              <w:jc w:val="both"/>
              <w:rPr>
                <w:b/>
                <w:noProof/>
                <w:spacing w:val="-6"/>
              </w:rPr>
            </w:pPr>
            <w:r w:rsidRPr="00803C13">
              <w:rPr>
                <w:noProof/>
                <w:spacing w:val="-6"/>
              </w:rPr>
              <w:t xml:space="preserve">– </w:t>
            </w:r>
            <w:r w:rsidR="003C32C2" w:rsidRPr="00154D5A">
              <w:rPr>
                <w:b/>
                <w:noProof/>
                <w:spacing w:val="-6"/>
              </w:rPr>
              <w:t>24 450,25</w:t>
            </w:r>
            <w:r w:rsidRPr="00154D5A">
              <w:rPr>
                <w:b/>
                <w:noProof/>
                <w:spacing w:val="-6"/>
              </w:rPr>
              <w:t xml:space="preserve"> грн. (</w:t>
            </w:r>
            <w:r w:rsidR="003C32C2" w:rsidRPr="00154D5A">
              <w:rPr>
                <w:b/>
                <w:noProof/>
                <w:spacing w:val="-6"/>
              </w:rPr>
              <w:t xml:space="preserve">двадцять чотири </w:t>
            </w:r>
            <w:r w:rsidR="00153B4F" w:rsidRPr="00154D5A">
              <w:rPr>
                <w:b/>
                <w:noProof/>
                <w:spacing w:val="-6"/>
              </w:rPr>
              <w:t xml:space="preserve"> тисяч</w:t>
            </w:r>
            <w:r w:rsidR="003C32C2" w:rsidRPr="00154D5A">
              <w:rPr>
                <w:b/>
                <w:noProof/>
                <w:spacing w:val="-6"/>
              </w:rPr>
              <w:t>і</w:t>
            </w:r>
            <w:r w:rsidR="00153B4F" w:rsidRPr="00154D5A">
              <w:rPr>
                <w:b/>
                <w:noProof/>
                <w:spacing w:val="-6"/>
              </w:rPr>
              <w:t xml:space="preserve"> </w:t>
            </w:r>
            <w:r w:rsidRPr="00154D5A">
              <w:rPr>
                <w:b/>
                <w:noProof/>
                <w:spacing w:val="-6"/>
              </w:rPr>
              <w:t xml:space="preserve">чотириста </w:t>
            </w:r>
            <w:r w:rsidR="003C32C2" w:rsidRPr="00154D5A">
              <w:rPr>
                <w:b/>
                <w:noProof/>
                <w:spacing w:val="-6"/>
              </w:rPr>
              <w:t xml:space="preserve">п’ятдесят </w:t>
            </w:r>
            <w:r w:rsidR="00153B4F" w:rsidRPr="00154D5A">
              <w:rPr>
                <w:b/>
                <w:noProof/>
                <w:spacing w:val="-6"/>
              </w:rPr>
              <w:t xml:space="preserve"> </w:t>
            </w:r>
            <w:r w:rsidR="003D6D84" w:rsidRPr="00154D5A">
              <w:rPr>
                <w:b/>
                <w:noProof/>
                <w:spacing w:val="-6"/>
              </w:rPr>
              <w:t xml:space="preserve">гривень 25 </w:t>
            </w:r>
            <w:r w:rsidR="00153B4F" w:rsidRPr="00154D5A">
              <w:rPr>
                <w:b/>
                <w:noProof/>
                <w:spacing w:val="-6"/>
              </w:rPr>
              <w:t>копійок )</w:t>
            </w:r>
            <w:r w:rsidRPr="00154D5A">
              <w:rPr>
                <w:b/>
                <w:noProof/>
                <w:spacing w:val="-6"/>
              </w:rPr>
              <w:t>*;</w:t>
            </w:r>
          </w:p>
          <w:p w:rsidR="00900E99" w:rsidRPr="00803C13" w:rsidRDefault="00900E99" w:rsidP="00900E99">
            <w:pPr>
              <w:jc w:val="both"/>
              <w:rPr>
                <w:noProof/>
                <w:spacing w:val="-6"/>
              </w:rPr>
            </w:pPr>
          </w:p>
          <w:p w:rsidR="00900E99" w:rsidRPr="00803C13" w:rsidRDefault="00900E99" w:rsidP="00900E99">
            <w:pPr>
              <w:jc w:val="both"/>
              <w:rPr>
                <w:noProof/>
                <w:spacing w:val="-6"/>
              </w:rPr>
            </w:pPr>
            <w:r w:rsidRPr="00803C13">
              <w:rPr>
                <w:noProof/>
                <w:spacing w:val="-6"/>
              </w:rPr>
              <w:t>Банківська гарантія повинна відповідати наступним вимогам:</w:t>
            </w:r>
          </w:p>
          <w:p w:rsidR="00900E99" w:rsidRPr="00803C13" w:rsidRDefault="00900E99" w:rsidP="00900E99">
            <w:pPr>
              <w:jc w:val="both"/>
              <w:rPr>
                <w:noProof/>
                <w:spacing w:val="-6"/>
              </w:rPr>
            </w:pPr>
            <w:r w:rsidRPr="00803C13">
              <w:rPr>
                <w:noProof/>
                <w:spacing w:val="-6"/>
              </w:rPr>
              <w:t>1. Банківська гарантія повинна бути оформлена на бланку Гаранта та підписана уповноваженою особою Гаранта та скріплена його печаткою;</w:t>
            </w:r>
          </w:p>
          <w:p w:rsidR="00900E99" w:rsidRPr="00803C13" w:rsidRDefault="00900E99" w:rsidP="00900E99">
            <w:pPr>
              <w:jc w:val="both"/>
              <w:rPr>
                <w:noProof/>
                <w:spacing w:val="-6"/>
              </w:rPr>
            </w:pPr>
            <w:r w:rsidRPr="00803C13">
              <w:rPr>
                <w:noProof/>
                <w:spacing w:val="-6"/>
              </w:rPr>
              <w:t>2.  Банківська гарантія повинна бути:</w:t>
            </w:r>
          </w:p>
          <w:p w:rsidR="00900E99" w:rsidRPr="00803C13" w:rsidRDefault="00900E99" w:rsidP="00900E99">
            <w:pPr>
              <w:jc w:val="both"/>
              <w:rPr>
                <w:noProof/>
                <w:spacing w:val="-6"/>
              </w:rPr>
            </w:pPr>
            <w:r w:rsidRPr="00803C13">
              <w:rPr>
                <w:noProof/>
                <w:spacing w:val="-6"/>
              </w:rPr>
              <w:t>- безвідклична (не може бути відкликана чи змінена без попереднього узгодження з бенефіціаром);</w:t>
            </w:r>
          </w:p>
          <w:p w:rsidR="00900E99" w:rsidRPr="00803C13" w:rsidRDefault="00900E99" w:rsidP="00900E99">
            <w:pPr>
              <w:jc w:val="both"/>
              <w:rPr>
                <w:noProof/>
                <w:spacing w:val="-6"/>
              </w:rPr>
            </w:pPr>
            <w:r w:rsidRPr="00803C13">
              <w:rPr>
                <w:noProof/>
                <w:spacing w:val="-6"/>
              </w:rPr>
              <w:t>- безумовна (банк-гарант виконує свої зобов’язання перед бенефіціаром після одержання його звичайної, нічим не обумовленої вимоги).</w:t>
            </w:r>
          </w:p>
          <w:p w:rsidR="00900E99" w:rsidRPr="00803C13" w:rsidRDefault="00900E99" w:rsidP="00900E99">
            <w:pPr>
              <w:jc w:val="both"/>
              <w:rPr>
                <w:noProof/>
                <w:spacing w:val="-6"/>
              </w:rPr>
            </w:pPr>
            <w:r w:rsidRPr="00803C13">
              <w:rPr>
                <w:noProof/>
                <w:spacing w:val="-6"/>
              </w:rPr>
              <w:t>3. Банківська гарантія повинна містити такі суттєві положення:</w:t>
            </w:r>
          </w:p>
          <w:p w:rsidR="00900E99" w:rsidRPr="00803C13" w:rsidRDefault="00900E99" w:rsidP="00900E99">
            <w:pPr>
              <w:jc w:val="both"/>
              <w:rPr>
                <w:noProof/>
                <w:spacing w:val="-6"/>
              </w:rPr>
            </w:pPr>
            <w:r w:rsidRPr="00803C13">
              <w:rPr>
                <w:noProof/>
                <w:spacing w:val="-6"/>
              </w:rPr>
              <w:t>термін сплати грошових коштів протягом 10 банківських днів з моменту отримання письмової вимоги;</w:t>
            </w:r>
          </w:p>
          <w:p w:rsidR="00900E99" w:rsidRPr="00803C13" w:rsidRDefault="00900E99" w:rsidP="00900E99">
            <w:pPr>
              <w:jc w:val="both"/>
              <w:rPr>
                <w:noProof/>
                <w:spacing w:val="-6"/>
              </w:rPr>
            </w:pPr>
            <w:r w:rsidRPr="00803C13">
              <w:rPr>
                <w:noProof/>
                <w:spacing w:val="-6"/>
              </w:rPr>
              <w:t>строк дії забезпечення тендерної пропозиції: має дорівнювати або перевищувати 120 днів із дати кінцевого строку подання тендерних пропозицій. Тендерна пропозиція, подана із забезпеченням, строк дії якого менший 120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rsidR="00900E99" w:rsidRPr="00803C13" w:rsidRDefault="00900E99" w:rsidP="00900E99">
            <w:pPr>
              <w:jc w:val="both"/>
              <w:rPr>
                <w:noProof/>
                <w:spacing w:val="-6"/>
              </w:rPr>
            </w:pPr>
            <w:r w:rsidRPr="00803C13">
              <w:rPr>
                <w:noProof/>
                <w:spacing w:val="-6"/>
              </w:rPr>
              <w:t>Реквізити для оформлення банківської гарантії:</w:t>
            </w:r>
          </w:p>
          <w:p w:rsidR="00900E99" w:rsidRPr="00803C13" w:rsidRDefault="00900E99" w:rsidP="00900E99">
            <w:pPr>
              <w:jc w:val="both"/>
              <w:rPr>
                <w:noProof/>
                <w:spacing w:val="-6"/>
              </w:rPr>
            </w:pPr>
            <w:r w:rsidRPr="00803C13">
              <w:rPr>
                <w:noProof/>
                <w:spacing w:val="-6"/>
              </w:rPr>
              <w:t>Комунальне підприємство електромереж зовнішнього освітлення «Запоріжміськсвітло»</w:t>
            </w:r>
          </w:p>
          <w:p w:rsidR="00900E99" w:rsidRPr="00803C13" w:rsidRDefault="00900E99" w:rsidP="00900E99">
            <w:pPr>
              <w:jc w:val="both"/>
              <w:rPr>
                <w:noProof/>
                <w:spacing w:val="-6"/>
              </w:rPr>
            </w:pPr>
            <w:r w:rsidRPr="00803C13">
              <w:rPr>
                <w:noProof/>
                <w:spacing w:val="-6"/>
              </w:rPr>
              <w:t>69032, м. Запоріжжя, вул. Південне шосе,7</w:t>
            </w:r>
          </w:p>
          <w:p w:rsidR="00900E99" w:rsidRPr="00803C13" w:rsidRDefault="00900E99" w:rsidP="00900E99">
            <w:pPr>
              <w:jc w:val="both"/>
              <w:rPr>
                <w:noProof/>
                <w:spacing w:val="-6"/>
              </w:rPr>
            </w:pPr>
            <w:r w:rsidRPr="00803C13">
              <w:rPr>
                <w:noProof/>
                <w:spacing w:val="-6"/>
              </w:rPr>
              <w:t>ЄДРПОУ 03345076 ІПН 033450708294</w:t>
            </w:r>
          </w:p>
          <w:p w:rsidR="00900E99" w:rsidRPr="00803C13" w:rsidRDefault="00900E99" w:rsidP="00900E99">
            <w:pPr>
              <w:jc w:val="both"/>
              <w:rPr>
                <w:noProof/>
                <w:spacing w:val="-6"/>
              </w:rPr>
            </w:pPr>
            <w:r w:rsidRPr="00803C13">
              <w:rPr>
                <w:noProof/>
                <w:spacing w:val="-6"/>
              </w:rPr>
              <w:t>п/р UA 483204780000026007924419846</w:t>
            </w:r>
          </w:p>
          <w:p w:rsidR="00900E99" w:rsidRPr="00803C13" w:rsidRDefault="00900E99" w:rsidP="00900E99">
            <w:pPr>
              <w:jc w:val="both"/>
              <w:rPr>
                <w:noProof/>
                <w:spacing w:val="-6"/>
              </w:rPr>
            </w:pPr>
            <w:r w:rsidRPr="00803C13">
              <w:rPr>
                <w:noProof/>
                <w:spacing w:val="-6"/>
              </w:rPr>
              <w:t>в АБ «УКРГАЗБАНК»</w:t>
            </w:r>
          </w:p>
          <w:p w:rsidR="00900E99" w:rsidRPr="00803C13" w:rsidRDefault="00900E99" w:rsidP="00900E99">
            <w:pPr>
              <w:jc w:val="both"/>
              <w:rPr>
                <w:noProof/>
                <w:spacing w:val="-6"/>
              </w:rPr>
            </w:pPr>
            <w:r w:rsidRPr="00803C13">
              <w:rPr>
                <w:noProof/>
                <w:spacing w:val="-6"/>
              </w:rPr>
              <w:t>Інформація про банк: Публічне Акціонерне Товариство «Акціонерний банк Укргазбанк»</w:t>
            </w:r>
          </w:p>
          <w:p w:rsidR="00900E99" w:rsidRPr="00803C13" w:rsidRDefault="00900E99" w:rsidP="00900E99">
            <w:pPr>
              <w:jc w:val="both"/>
              <w:rPr>
                <w:noProof/>
                <w:spacing w:val="-6"/>
              </w:rPr>
            </w:pPr>
            <w:r w:rsidRPr="00803C13">
              <w:rPr>
                <w:noProof/>
                <w:spacing w:val="-6"/>
              </w:rPr>
              <w:t xml:space="preserve">Головний офіс: </w:t>
            </w:r>
          </w:p>
          <w:p w:rsidR="00900E99" w:rsidRPr="00803C13" w:rsidRDefault="00900E99" w:rsidP="00900E99">
            <w:pPr>
              <w:jc w:val="both"/>
              <w:rPr>
                <w:noProof/>
                <w:spacing w:val="-6"/>
              </w:rPr>
            </w:pPr>
            <w:r w:rsidRPr="00803C13">
              <w:rPr>
                <w:noProof/>
                <w:spacing w:val="-6"/>
              </w:rPr>
              <w:t>03087, Україна, м. Київ, вул. Єреванська, 1</w:t>
            </w:r>
          </w:p>
          <w:p w:rsidR="00385D39" w:rsidRPr="00803C13" w:rsidRDefault="00900E99" w:rsidP="00900E99">
            <w:pPr>
              <w:jc w:val="both"/>
              <w:rPr>
                <w:noProof/>
                <w:spacing w:val="-6"/>
              </w:rPr>
            </w:pPr>
            <w:r w:rsidRPr="00803C13">
              <w:rPr>
                <w:noProof/>
                <w:spacing w:val="-6"/>
              </w:rPr>
              <w:t>ЄДРПОУ: 23697280</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lastRenderedPageBreak/>
              <w:t>3</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803C13">
              <w:rPr>
                <w:b/>
                <w:noProof/>
                <w:lang w:eastAsia="en-US"/>
              </w:rPr>
              <w:t xml:space="preserve">Умови повернення чи неповернення забезпечення тендерної пропозиції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153B4F" w:rsidRPr="00803C13" w:rsidRDefault="00153B4F" w:rsidP="00153B4F">
            <w:pPr>
              <w:widowControl w:val="0"/>
              <w:ind w:left="34" w:right="113" w:hanging="34"/>
              <w:contextualSpacing/>
              <w:jc w:val="both"/>
              <w:rPr>
                <w:rFonts w:eastAsia="Calibri"/>
                <w:b/>
                <w:lang w:eastAsia="uk-UA"/>
              </w:rPr>
            </w:pPr>
            <w:bookmarkStart w:id="9" w:name="n1447"/>
            <w:bookmarkStart w:id="10" w:name="n1449"/>
            <w:bookmarkEnd w:id="9"/>
            <w:bookmarkEnd w:id="10"/>
            <w:r w:rsidRPr="00803C13">
              <w:rPr>
                <w:rFonts w:eastAsia="Calibri"/>
                <w:b/>
                <w:lang w:eastAsia="uk-UA"/>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153B4F" w:rsidRPr="00803C13" w:rsidRDefault="00153B4F" w:rsidP="00153B4F">
            <w:pPr>
              <w:shd w:val="clear" w:color="auto" w:fill="FFFFFF"/>
              <w:spacing w:after="150"/>
              <w:jc w:val="both"/>
              <w:rPr>
                <w:color w:val="000000"/>
                <w:lang w:eastAsia="ru-RU"/>
              </w:rPr>
            </w:pPr>
            <w:r w:rsidRPr="00803C13">
              <w:rPr>
                <w:color w:val="000000"/>
                <w:lang w:eastAsia="ru-RU"/>
              </w:rPr>
              <w:lastRenderedPageBreak/>
              <w:t>1) закінчення строку дії тендерної пропозиції та забезпечення тендерної пропозиції, зазначеного в тендерній документації;</w:t>
            </w:r>
            <w:bookmarkStart w:id="11" w:name="n1456"/>
            <w:bookmarkEnd w:id="11"/>
            <w:r w:rsidRPr="00803C13">
              <w:rPr>
                <w:color w:val="000000"/>
                <w:lang w:eastAsia="ru-RU"/>
              </w:rPr>
              <w:t xml:space="preserve"> 2) укладення договору про закупівлю з учасником, який став переможцем процедури закупівлі;</w:t>
            </w:r>
            <w:bookmarkStart w:id="12" w:name="n1457"/>
            <w:bookmarkEnd w:id="12"/>
            <w:r w:rsidRPr="00803C13">
              <w:rPr>
                <w:color w:val="000000"/>
                <w:lang w:eastAsia="ru-RU"/>
              </w:rPr>
              <w:t xml:space="preserve"> 3) відкликання тендерної пропозиції до закінчення строку її подання;</w:t>
            </w:r>
            <w:bookmarkStart w:id="13" w:name="n1458"/>
            <w:bookmarkEnd w:id="13"/>
            <w:r w:rsidRPr="00803C13">
              <w:rPr>
                <w:color w:val="000000"/>
                <w:lang w:eastAsia="ru-RU"/>
              </w:rPr>
              <w:t xml:space="preserve"> 4) закінчення тендеру в разі </w:t>
            </w:r>
            <w:proofErr w:type="spellStart"/>
            <w:r w:rsidRPr="00803C13">
              <w:rPr>
                <w:color w:val="000000"/>
                <w:lang w:eastAsia="ru-RU"/>
              </w:rPr>
              <w:t>неукладення</w:t>
            </w:r>
            <w:proofErr w:type="spellEnd"/>
            <w:r w:rsidRPr="00803C13">
              <w:rPr>
                <w:color w:val="000000"/>
                <w:lang w:eastAsia="ru-RU"/>
              </w:rPr>
              <w:t xml:space="preserve"> договору про закупівлю з жодним з учасників, які подали тендерні пропозиції.</w:t>
            </w:r>
            <w:bookmarkStart w:id="14" w:name="n1459"/>
            <w:bookmarkEnd w:id="14"/>
            <w:r w:rsidRPr="00803C13">
              <w:rPr>
                <w:color w:val="000000"/>
                <w:lang w:eastAsia="ru-RU"/>
              </w:rPr>
              <w:t xml:space="preserve">                                 </w:t>
            </w:r>
          </w:p>
          <w:p w:rsidR="00153B4F" w:rsidRPr="00803C13" w:rsidRDefault="00153B4F" w:rsidP="00153B4F">
            <w:pPr>
              <w:shd w:val="clear" w:color="auto" w:fill="FFFFFF"/>
              <w:spacing w:after="150"/>
              <w:jc w:val="both"/>
              <w:rPr>
                <w:lang w:eastAsia="ru-RU"/>
              </w:rPr>
            </w:pPr>
            <w:r w:rsidRPr="00803C13">
              <w:rPr>
                <w:color w:val="000000"/>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w:t>
            </w:r>
            <w:r w:rsidRPr="00803C13">
              <w:rPr>
                <w:lang w:eastAsia="ru-RU"/>
              </w:rPr>
              <w:t>підстав, визначених частиною четвертою статті 25 Закону.</w:t>
            </w:r>
          </w:p>
          <w:p w:rsidR="00153B4F" w:rsidRPr="00803C13" w:rsidRDefault="00153B4F" w:rsidP="00153B4F">
            <w:pPr>
              <w:shd w:val="clear" w:color="auto" w:fill="FFFFFF"/>
              <w:spacing w:after="150"/>
              <w:jc w:val="both"/>
              <w:rPr>
                <w:rFonts w:eastAsia="Calibri"/>
                <w:b/>
                <w:lang w:eastAsia="uk-UA"/>
              </w:rPr>
            </w:pPr>
            <w:r w:rsidRPr="00803C13">
              <w:rPr>
                <w:rFonts w:eastAsia="Calibri"/>
                <w:b/>
                <w:lang w:val="ru-RU" w:eastAsia="uk-UA"/>
              </w:rPr>
              <w:t>З</w:t>
            </w:r>
            <w:proofErr w:type="spellStart"/>
            <w:r w:rsidRPr="00803C13">
              <w:rPr>
                <w:rFonts w:eastAsia="Calibri"/>
                <w:b/>
                <w:lang w:eastAsia="uk-UA"/>
              </w:rPr>
              <w:t>астереження</w:t>
            </w:r>
            <w:proofErr w:type="spellEnd"/>
            <w:r w:rsidRPr="00803C13">
              <w:rPr>
                <w:rFonts w:eastAsia="Calibri"/>
                <w:b/>
                <w:lang w:eastAsia="uk-UA"/>
              </w:rPr>
              <w:t xml:space="preserve"> щодо випадків,</w:t>
            </w:r>
            <w:r w:rsidRPr="00803C13">
              <w:rPr>
                <w:rFonts w:eastAsia="Calibri"/>
                <w:b/>
                <w:lang w:val="ru-RU" w:eastAsia="uk-UA"/>
              </w:rPr>
              <w:t xml:space="preserve"> </w:t>
            </w:r>
            <w:r w:rsidRPr="00803C13">
              <w:rPr>
                <w:rFonts w:eastAsia="Calibri"/>
                <w:b/>
                <w:lang w:eastAsia="uk-UA"/>
              </w:rPr>
              <w:t xml:space="preserve">коли забезпечення  тендерної пропозиції не повертається учаснику: </w:t>
            </w:r>
          </w:p>
          <w:p w:rsidR="00153B4F" w:rsidRPr="00803C13" w:rsidRDefault="00153B4F" w:rsidP="00153B4F">
            <w:pPr>
              <w:shd w:val="clear" w:color="auto" w:fill="FFFFFF"/>
              <w:spacing w:after="150"/>
              <w:ind w:firstLine="450"/>
              <w:jc w:val="both"/>
              <w:rPr>
                <w:lang w:eastAsia="ru-RU"/>
              </w:rPr>
            </w:pPr>
            <w:r w:rsidRPr="00803C13">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53B4F" w:rsidRPr="00803C13" w:rsidRDefault="00153B4F" w:rsidP="00153B4F">
            <w:pPr>
              <w:shd w:val="clear" w:color="auto" w:fill="FFFFFF"/>
              <w:spacing w:after="150"/>
              <w:ind w:firstLine="450"/>
              <w:jc w:val="both"/>
              <w:rPr>
                <w:lang w:val="ru-RU" w:eastAsia="ru-RU"/>
              </w:rPr>
            </w:pPr>
            <w:bookmarkStart w:id="15" w:name="n1451"/>
            <w:bookmarkEnd w:id="15"/>
            <w:r w:rsidRPr="00803C13">
              <w:rPr>
                <w:lang w:val="ru-RU" w:eastAsia="ru-RU"/>
              </w:rPr>
              <w:t xml:space="preserve">2) </w:t>
            </w:r>
            <w:proofErr w:type="spellStart"/>
            <w:r w:rsidRPr="00803C13">
              <w:rPr>
                <w:lang w:val="ru-RU" w:eastAsia="ru-RU"/>
              </w:rPr>
              <w:t>непідписання</w:t>
            </w:r>
            <w:proofErr w:type="spellEnd"/>
            <w:r w:rsidRPr="00803C13">
              <w:rPr>
                <w:lang w:val="ru-RU" w:eastAsia="ru-RU"/>
              </w:rPr>
              <w:t xml:space="preserve"> договору про </w:t>
            </w:r>
            <w:proofErr w:type="spellStart"/>
            <w:r w:rsidRPr="00803C13">
              <w:rPr>
                <w:lang w:val="ru-RU" w:eastAsia="ru-RU"/>
              </w:rPr>
              <w:t>закупівлю</w:t>
            </w:r>
            <w:proofErr w:type="spellEnd"/>
            <w:r w:rsidRPr="00803C13">
              <w:rPr>
                <w:lang w:val="ru-RU" w:eastAsia="ru-RU"/>
              </w:rPr>
              <w:t xml:space="preserve"> </w:t>
            </w:r>
            <w:proofErr w:type="spellStart"/>
            <w:r w:rsidRPr="00803C13">
              <w:rPr>
                <w:lang w:val="ru-RU" w:eastAsia="ru-RU"/>
              </w:rPr>
              <w:t>учасником</w:t>
            </w:r>
            <w:proofErr w:type="spellEnd"/>
            <w:r w:rsidRPr="00803C13">
              <w:rPr>
                <w:lang w:val="ru-RU" w:eastAsia="ru-RU"/>
              </w:rPr>
              <w:t xml:space="preserve">, </w:t>
            </w:r>
            <w:proofErr w:type="spellStart"/>
            <w:r w:rsidRPr="00803C13">
              <w:rPr>
                <w:lang w:val="ru-RU" w:eastAsia="ru-RU"/>
              </w:rPr>
              <w:t>який</w:t>
            </w:r>
            <w:proofErr w:type="spellEnd"/>
            <w:r w:rsidRPr="00803C13">
              <w:rPr>
                <w:lang w:val="ru-RU" w:eastAsia="ru-RU"/>
              </w:rPr>
              <w:t xml:space="preserve"> став </w:t>
            </w:r>
            <w:proofErr w:type="spellStart"/>
            <w:r w:rsidRPr="00803C13">
              <w:rPr>
                <w:lang w:val="ru-RU" w:eastAsia="ru-RU"/>
              </w:rPr>
              <w:t>переможцем</w:t>
            </w:r>
            <w:proofErr w:type="spellEnd"/>
            <w:r w:rsidRPr="00803C13">
              <w:rPr>
                <w:lang w:val="ru-RU" w:eastAsia="ru-RU"/>
              </w:rPr>
              <w:t xml:space="preserve"> тендеру;</w:t>
            </w:r>
          </w:p>
          <w:p w:rsidR="00153B4F" w:rsidRPr="00803C13" w:rsidRDefault="00153B4F" w:rsidP="00153B4F">
            <w:pPr>
              <w:shd w:val="clear" w:color="auto" w:fill="FFFFFF"/>
              <w:spacing w:after="150"/>
              <w:ind w:firstLine="450"/>
              <w:jc w:val="both"/>
              <w:rPr>
                <w:lang w:val="ru-RU" w:eastAsia="ru-RU"/>
              </w:rPr>
            </w:pPr>
            <w:bookmarkStart w:id="16" w:name="n1452"/>
            <w:bookmarkEnd w:id="16"/>
            <w:r w:rsidRPr="00803C13">
              <w:rPr>
                <w:lang w:val="ru-RU" w:eastAsia="ru-RU"/>
              </w:rPr>
              <w:t xml:space="preserve">3) </w:t>
            </w:r>
            <w:proofErr w:type="spellStart"/>
            <w:r w:rsidRPr="00803C13">
              <w:rPr>
                <w:lang w:val="ru-RU" w:eastAsia="ru-RU"/>
              </w:rPr>
              <w:t>ненадання</w:t>
            </w:r>
            <w:proofErr w:type="spellEnd"/>
            <w:r w:rsidRPr="00803C13">
              <w:rPr>
                <w:lang w:val="ru-RU" w:eastAsia="ru-RU"/>
              </w:rPr>
              <w:t xml:space="preserve"> </w:t>
            </w:r>
            <w:proofErr w:type="spellStart"/>
            <w:r w:rsidRPr="00803C13">
              <w:rPr>
                <w:lang w:val="ru-RU" w:eastAsia="ru-RU"/>
              </w:rPr>
              <w:t>переможцем</w:t>
            </w:r>
            <w:proofErr w:type="spellEnd"/>
            <w:r w:rsidRPr="00803C13">
              <w:rPr>
                <w:lang w:val="ru-RU" w:eastAsia="ru-RU"/>
              </w:rPr>
              <w:t xml:space="preserve"> </w:t>
            </w:r>
            <w:proofErr w:type="spellStart"/>
            <w:r w:rsidRPr="00803C13">
              <w:rPr>
                <w:lang w:val="ru-RU" w:eastAsia="ru-RU"/>
              </w:rPr>
              <w:t>процедури</w:t>
            </w:r>
            <w:proofErr w:type="spellEnd"/>
            <w:r w:rsidRPr="00803C13">
              <w:rPr>
                <w:lang w:val="ru-RU" w:eastAsia="ru-RU"/>
              </w:rPr>
              <w:t xml:space="preserve"> </w:t>
            </w:r>
            <w:proofErr w:type="spellStart"/>
            <w:r w:rsidRPr="00803C13">
              <w:rPr>
                <w:lang w:val="ru-RU" w:eastAsia="ru-RU"/>
              </w:rPr>
              <w:t>закупівлі</w:t>
            </w:r>
            <w:proofErr w:type="spellEnd"/>
            <w:r w:rsidRPr="00803C13">
              <w:rPr>
                <w:lang w:val="ru-RU" w:eastAsia="ru-RU"/>
              </w:rPr>
              <w:t xml:space="preserve"> у строк, </w:t>
            </w:r>
            <w:proofErr w:type="spellStart"/>
            <w:r w:rsidRPr="00803C13">
              <w:rPr>
                <w:lang w:val="ru-RU" w:eastAsia="ru-RU"/>
              </w:rPr>
              <w:t>визначений</w:t>
            </w:r>
            <w:proofErr w:type="spellEnd"/>
            <w:r w:rsidRPr="00803C13">
              <w:rPr>
                <w:lang w:val="ru-RU" w:eastAsia="ru-RU"/>
              </w:rPr>
              <w:t xml:space="preserve"> </w:t>
            </w:r>
            <w:proofErr w:type="spellStart"/>
            <w:r w:rsidRPr="00803C13">
              <w:rPr>
                <w:lang w:val="ru-RU" w:eastAsia="ru-RU"/>
              </w:rPr>
              <w:t>частиною</w:t>
            </w:r>
            <w:proofErr w:type="spellEnd"/>
            <w:r w:rsidRPr="00803C13">
              <w:rPr>
                <w:lang w:val="ru-RU" w:eastAsia="ru-RU"/>
              </w:rPr>
              <w:t xml:space="preserve"> </w:t>
            </w:r>
            <w:proofErr w:type="spellStart"/>
            <w:r w:rsidRPr="00803C13">
              <w:rPr>
                <w:lang w:val="ru-RU" w:eastAsia="ru-RU"/>
              </w:rPr>
              <w:t>шостою</w:t>
            </w:r>
            <w:proofErr w:type="spellEnd"/>
            <w:r w:rsidRPr="00803C13">
              <w:rPr>
                <w:lang w:val="ru-RU" w:eastAsia="ru-RU"/>
              </w:rPr>
              <w:t xml:space="preserve"> </w:t>
            </w:r>
            <w:proofErr w:type="spellStart"/>
            <w:r w:rsidRPr="00803C13">
              <w:rPr>
                <w:lang w:val="ru-RU" w:eastAsia="ru-RU"/>
              </w:rPr>
              <w:t>статті</w:t>
            </w:r>
            <w:proofErr w:type="spellEnd"/>
            <w:r w:rsidRPr="00803C13">
              <w:rPr>
                <w:lang w:val="ru-RU" w:eastAsia="ru-RU"/>
              </w:rPr>
              <w:t xml:space="preserve"> 17 Закону, </w:t>
            </w:r>
            <w:proofErr w:type="spellStart"/>
            <w:r w:rsidRPr="00803C13">
              <w:rPr>
                <w:lang w:val="ru-RU" w:eastAsia="ru-RU"/>
              </w:rPr>
              <w:t>документів</w:t>
            </w:r>
            <w:proofErr w:type="spellEnd"/>
            <w:r w:rsidRPr="00803C13">
              <w:rPr>
                <w:lang w:val="ru-RU" w:eastAsia="ru-RU"/>
              </w:rPr>
              <w:t xml:space="preserve">, </w:t>
            </w:r>
            <w:proofErr w:type="spellStart"/>
            <w:r w:rsidRPr="00803C13">
              <w:rPr>
                <w:lang w:val="ru-RU" w:eastAsia="ru-RU"/>
              </w:rPr>
              <w:t>що</w:t>
            </w:r>
            <w:proofErr w:type="spellEnd"/>
            <w:r w:rsidRPr="00803C13">
              <w:rPr>
                <w:lang w:val="ru-RU" w:eastAsia="ru-RU"/>
              </w:rPr>
              <w:t xml:space="preserve"> </w:t>
            </w:r>
            <w:proofErr w:type="spellStart"/>
            <w:r w:rsidRPr="00803C13">
              <w:rPr>
                <w:lang w:val="ru-RU" w:eastAsia="ru-RU"/>
              </w:rPr>
              <w:t>підтверджують</w:t>
            </w:r>
            <w:proofErr w:type="spellEnd"/>
            <w:r w:rsidRPr="00803C13">
              <w:rPr>
                <w:lang w:val="ru-RU" w:eastAsia="ru-RU"/>
              </w:rPr>
              <w:t xml:space="preserve"> </w:t>
            </w:r>
            <w:proofErr w:type="spellStart"/>
            <w:r w:rsidRPr="00803C13">
              <w:rPr>
                <w:lang w:val="ru-RU" w:eastAsia="ru-RU"/>
              </w:rPr>
              <w:t>відсутність</w:t>
            </w:r>
            <w:proofErr w:type="spellEnd"/>
            <w:r w:rsidRPr="00803C13">
              <w:rPr>
                <w:lang w:val="ru-RU" w:eastAsia="ru-RU"/>
              </w:rPr>
              <w:t xml:space="preserve"> </w:t>
            </w:r>
            <w:proofErr w:type="spellStart"/>
            <w:r w:rsidRPr="00803C13">
              <w:rPr>
                <w:lang w:val="ru-RU" w:eastAsia="ru-RU"/>
              </w:rPr>
              <w:t>підстав</w:t>
            </w:r>
            <w:proofErr w:type="spellEnd"/>
            <w:r w:rsidRPr="00803C13">
              <w:rPr>
                <w:lang w:val="ru-RU" w:eastAsia="ru-RU"/>
              </w:rPr>
              <w:t xml:space="preserve">, </w:t>
            </w:r>
            <w:proofErr w:type="spellStart"/>
            <w:r w:rsidRPr="00803C13">
              <w:rPr>
                <w:lang w:val="ru-RU" w:eastAsia="ru-RU"/>
              </w:rPr>
              <w:t>установлених</w:t>
            </w:r>
            <w:proofErr w:type="spellEnd"/>
            <w:r w:rsidRPr="00803C13">
              <w:rPr>
                <w:lang w:val="ru-RU" w:eastAsia="ru-RU"/>
              </w:rPr>
              <w:t xml:space="preserve"> </w:t>
            </w:r>
            <w:proofErr w:type="spellStart"/>
            <w:r w:rsidRPr="00803C13">
              <w:rPr>
                <w:lang w:val="ru-RU" w:eastAsia="ru-RU"/>
              </w:rPr>
              <w:t>статтею</w:t>
            </w:r>
            <w:proofErr w:type="spellEnd"/>
            <w:r w:rsidRPr="00803C13">
              <w:rPr>
                <w:lang w:val="ru-RU" w:eastAsia="ru-RU"/>
              </w:rPr>
              <w:t xml:space="preserve"> 17 Закону;</w:t>
            </w:r>
          </w:p>
          <w:p w:rsidR="00153B4F" w:rsidRPr="00803C13" w:rsidRDefault="00153B4F" w:rsidP="00153B4F">
            <w:pPr>
              <w:shd w:val="clear" w:color="auto" w:fill="FFFFFF"/>
              <w:spacing w:after="150"/>
              <w:ind w:firstLine="450"/>
              <w:jc w:val="both"/>
              <w:rPr>
                <w:color w:val="000000"/>
                <w:lang w:val="ru-RU" w:eastAsia="ru-RU"/>
              </w:rPr>
            </w:pPr>
            <w:bookmarkStart w:id="17" w:name="n1453"/>
            <w:bookmarkEnd w:id="17"/>
            <w:r w:rsidRPr="00803C13">
              <w:rPr>
                <w:lang w:val="ru-RU" w:eastAsia="ru-RU"/>
              </w:rPr>
              <w:t xml:space="preserve">4) </w:t>
            </w:r>
            <w:proofErr w:type="spellStart"/>
            <w:r w:rsidRPr="00803C13">
              <w:rPr>
                <w:lang w:val="ru-RU" w:eastAsia="ru-RU"/>
              </w:rPr>
              <w:t>ненадання</w:t>
            </w:r>
            <w:proofErr w:type="spellEnd"/>
            <w:r w:rsidRPr="00803C13">
              <w:rPr>
                <w:lang w:val="ru-RU" w:eastAsia="ru-RU"/>
              </w:rPr>
              <w:t xml:space="preserve"> </w:t>
            </w:r>
            <w:proofErr w:type="spellStart"/>
            <w:r w:rsidRPr="00803C13">
              <w:rPr>
                <w:lang w:val="ru-RU" w:eastAsia="ru-RU"/>
              </w:rPr>
              <w:t>переможцем</w:t>
            </w:r>
            <w:proofErr w:type="spellEnd"/>
            <w:r w:rsidRPr="00803C13">
              <w:rPr>
                <w:lang w:val="ru-RU" w:eastAsia="ru-RU"/>
              </w:rPr>
              <w:t xml:space="preserve"> </w:t>
            </w:r>
            <w:proofErr w:type="spellStart"/>
            <w:r w:rsidRPr="00803C13">
              <w:rPr>
                <w:lang w:val="ru-RU" w:eastAsia="ru-RU"/>
              </w:rPr>
              <w:t>процедури</w:t>
            </w:r>
            <w:proofErr w:type="spellEnd"/>
            <w:r w:rsidRPr="00803C13">
              <w:rPr>
                <w:lang w:val="ru-RU" w:eastAsia="ru-RU"/>
              </w:rPr>
              <w:t xml:space="preserve"> </w:t>
            </w:r>
            <w:proofErr w:type="spellStart"/>
            <w:r w:rsidRPr="00803C13">
              <w:rPr>
                <w:lang w:val="ru-RU" w:eastAsia="ru-RU"/>
              </w:rPr>
              <w:t>закупівлі</w:t>
            </w:r>
            <w:proofErr w:type="spellEnd"/>
            <w:r w:rsidRPr="00803C13">
              <w:rPr>
                <w:lang w:val="ru-RU" w:eastAsia="ru-RU"/>
              </w:rPr>
              <w:t xml:space="preserve"> </w:t>
            </w:r>
            <w:proofErr w:type="spellStart"/>
            <w:r w:rsidRPr="00803C13">
              <w:rPr>
                <w:lang w:val="ru-RU" w:eastAsia="ru-RU"/>
              </w:rPr>
              <w:t>забезпечення</w:t>
            </w:r>
            <w:proofErr w:type="spellEnd"/>
            <w:r w:rsidRPr="00803C13">
              <w:rPr>
                <w:lang w:val="ru-RU" w:eastAsia="ru-RU"/>
              </w:rPr>
              <w:t xml:space="preserve"> </w:t>
            </w:r>
            <w:proofErr w:type="spellStart"/>
            <w:r w:rsidRPr="00803C13">
              <w:rPr>
                <w:lang w:val="ru-RU" w:eastAsia="ru-RU"/>
              </w:rPr>
              <w:t>виконання</w:t>
            </w:r>
            <w:proofErr w:type="spellEnd"/>
            <w:r w:rsidRPr="00803C13">
              <w:rPr>
                <w:lang w:val="ru-RU" w:eastAsia="ru-RU"/>
              </w:rPr>
              <w:t xml:space="preserve"> договору</w:t>
            </w:r>
            <w:r w:rsidRPr="00803C13">
              <w:rPr>
                <w:color w:val="000000"/>
                <w:lang w:val="ru-RU" w:eastAsia="ru-RU"/>
              </w:rPr>
              <w:t xml:space="preserve"> про </w:t>
            </w:r>
            <w:proofErr w:type="spellStart"/>
            <w:r w:rsidRPr="00803C13">
              <w:rPr>
                <w:color w:val="000000"/>
                <w:lang w:val="ru-RU" w:eastAsia="ru-RU"/>
              </w:rPr>
              <w:t>закупівлю</w:t>
            </w:r>
            <w:proofErr w:type="spellEnd"/>
            <w:r w:rsidRPr="00803C13">
              <w:rPr>
                <w:color w:val="000000"/>
                <w:lang w:val="ru-RU" w:eastAsia="ru-RU"/>
              </w:rPr>
              <w:t xml:space="preserve"> </w:t>
            </w:r>
            <w:proofErr w:type="spellStart"/>
            <w:r w:rsidRPr="00803C13">
              <w:rPr>
                <w:color w:val="000000"/>
                <w:lang w:val="ru-RU" w:eastAsia="ru-RU"/>
              </w:rPr>
              <w:t>після</w:t>
            </w:r>
            <w:proofErr w:type="spellEnd"/>
            <w:r w:rsidRPr="00803C13">
              <w:rPr>
                <w:color w:val="000000"/>
                <w:lang w:val="ru-RU" w:eastAsia="ru-RU"/>
              </w:rPr>
              <w:t xml:space="preserve"> </w:t>
            </w:r>
            <w:proofErr w:type="spellStart"/>
            <w:r w:rsidRPr="00803C13">
              <w:rPr>
                <w:color w:val="000000"/>
                <w:lang w:val="ru-RU" w:eastAsia="ru-RU"/>
              </w:rPr>
              <w:t>отримання</w:t>
            </w:r>
            <w:proofErr w:type="spellEnd"/>
            <w:r w:rsidRPr="00803C13">
              <w:rPr>
                <w:color w:val="000000"/>
                <w:lang w:val="ru-RU" w:eastAsia="ru-RU"/>
              </w:rPr>
              <w:t xml:space="preserve"> </w:t>
            </w:r>
            <w:proofErr w:type="spellStart"/>
            <w:r w:rsidRPr="00803C13">
              <w:rPr>
                <w:color w:val="000000"/>
                <w:lang w:val="ru-RU" w:eastAsia="ru-RU"/>
              </w:rPr>
              <w:t>повідомлення</w:t>
            </w:r>
            <w:proofErr w:type="spellEnd"/>
            <w:r w:rsidRPr="00803C13">
              <w:rPr>
                <w:color w:val="000000"/>
                <w:lang w:val="ru-RU" w:eastAsia="ru-RU"/>
              </w:rPr>
              <w:t xml:space="preserve"> про </w:t>
            </w:r>
            <w:proofErr w:type="spellStart"/>
            <w:r w:rsidRPr="00803C13">
              <w:rPr>
                <w:color w:val="000000"/>
                <w:lang w:val="ru-RU" w:eastAsia="ru-RU"/>
              </w:rPr>
              <w:t>намір</w:t>
            </w:r>
            <w:proofErr w:type="spellEnd"/>
            <w:r w:rsidRPr="00803C13">
              <w:rPr>
                <w:color w:val="000000"/>
                <w:lang w:val="ru-RU" w:eastAsia="ru-RU"/>
              </w:rPr>
              <w:t xml:space="preserve"> </w:t>
            </w:r>
            <w:proofErr w:type="spellStart"/>
            <w:r w:rsidRPr="00803C13">
              <w:rPr>
                <w:color w:val="000000"/>
                <w:lang w:val="ru-RU" w:eastAsia="ru-RU"/>
              </w:rPr>
              <w:t>укласти</w:t>
            </w:r>
            <w:proofErr w:type="spellEnd"/>
            <w:r w:rsidRPr="00803C13">
              <w:rPr>
                <w:color w:val="000000"/>
                <w:lang w:val="ru-RU" w:eastAsia="ru-RU"/>
              </w:rPr>
              <w:t xml:space="preserve"> </w:t>
            </w:r>
            <w:proofErr w:type="spellStart"/>
            <w:r w:rsidRPr="00803C13">
              <w:rPr>
                <w:color w:val="000000"/>
                <w:lang w:val="ru-RU" w:eastAsia="ru-RU"/>
              </w:rPr>
              <w:t>договір</w:t>
            </w:r>
            <w:proofErr w:type="spellEnd"/>
            <w:r w:rsidRPr="00803C13">
              <w:rPr>
                <w:color w:val="000000"/>
                <w:lang w:val="ru-RU" w:eastAsia="ru-RU"/>
              </w:rPr>
              <w:t xml:space="preserve"> про </w:t>
            </w:r>
            <w:proofErr w:type="spellStart"/>
            <w:r w:rsidRPr="00803C13">
              <w:rPr>
                <w:color w:val="000000"/>
                <w:lang w:val="ru-RU" w:eastAsia="ru-RU"/>
              </w:rPr>
              <w:t>закупівлю</w:t>
            </w:r>
            <w:proofErr w:type="spellEnd"/>
            <w:r w:rsidRPr="00803C13">
              <w:rPr>
                <w:color w:val="000000"/>
                <w:lang w:val="ru-RU" w:eastAsia="ru-RU"/>
              </w:rPr>
              <w:t xml:space="preserve">, </w:t>
            </w:r>
            <w:proofErr w:type="spellStart"/>
            <w:r w:rsidRPr="00803C13">
              <w:rPr>
                <w:color w:val="000000"/>
                <w:lang w:val="ru-RU" w:eastAsia="ru-RU"/>
              </w:rPr>
              <w:t>якщо</w:t>
            </w:r>
            <w:proofErr w:type="spellEnd"/>
            <w:r w:rsidRPr="00803C13">
              <w:rPr>
                <w:color w:val="000000"/>
                <w:lang w:val="ru-RU" w:eastAsia="ru-RU"/>
              </w:rPr>
              <w:t xml:space="preserve"> </w:t>
            </w:r>
            <w:proofErr w:type="spellStart"/>
            <w:r w:rsidRPr="00803C13">
              <w:rPr>
                <w:color w:val="000000"/>
                <w:lang w:val="ru-RU" w:eastAsia="ru-RU"/>
              </w:rPr>
              <w:t>надання</w:t>
            </w:r>
            <w:proofErr w:type="spellEnd"/>
            <w:r w:rsidRPr="00803C13">
              <w:rPr>
                <w:color w:val="000000"/>
                <w:lang w:val="ru-RU" w:eastAsia="ru-RU"/>
              </w:rPr>
              <w:t xml:space="preserve"> такого </w:t>
            </w:r>
            <w:proofErr w:type="spellStart"/>
            <w:r w:rsidRPr="00803C13">
              <w:rPr>
                <w:color w:val="000000"/>
                <w:lang w:val="ru-RU" w:eastAsia="ru-RU"/>
              </w:rPr>
              <w:t>забезпечення</w:t>
            </w:r>
            <w:proofErr w:type="spellEnd"/>
            <w:r w:rsidRPr="00803C13">
              <w:rPr>
                <w:color w:val="000000"/>
                <w:lang w:val="ru-RU" w:eastAsia="ru-RU"/>
              </w:rPr>
              <w:t xml:space="preserve"> </w:t>
            </w:r>
            <w:proofErr w:type="spellStart"/>
            <w:r w:rsidRPr="00803C13">
              <w:rPr>
                <w:color w:val="000000"/>
                <w:lang w:val="ru-RU" w:eastAsia="ru-RU"/>
              </w:rPr>
              <w:t>передбачено</w:t>
            </w:r>
            <w:proofErr w:type="spellEnd"/>
            <w:r w:rsidRPr="00803C13">
              <w:rPr>
                <w:color w:val="000000"/>
                <w:lang w:val="ru-RU" w:eastAsia="ru-RU"/>
              </w:rPr>
              <w:t xml:space="preserve"> тендерною </w:t>
            </w:r>
            <w:proofErr w:type="spellStart"/>
            <w:r w:rsidRPr="00803C13">
              <w:rPr>
                <w:color w:val="000000"/>
                <w:lang w:val="ru-RU" w:eastAsia="ru-RU"/>
              </w:rPr>
              <w:t>документацією</w:t>
            </w:r>
            <w:proofErr w:type="spellEnd"/>
            <w:r w:rsidRPr="00803C13">
              <w:rPr>
                <w:color w:val="000000"/>
                <w:lang w:val="ru-RU" w:eastAsia="ru-RU"/>
              </w:rPr>
              <w:t>.</w:t>
            </w:r>
            <w:bookmarkStart w:id="18" w:name="n1454"/>
            <w:bookmarkEnd w:id="18"/>
          </w:p>
          <w:p w:rsidR="00385D39" w:rsidRPr="00803C13" w:rsidRDefault="00153B4F" w:rsidP="00153B4F">
            <w:pPr>
              <w:jc w:val="both"/>
              <w:rPr>
                <w:noProof/>
              </w:rPr>
            </w:pPr>
            <w:r w:rsidRPr="00803C13">
              <w:rPr>
                <w:color w:val="000000"/>
                <w:lang w:val="ru-RU" w:eastAsia="ru-RU"/>
              </w:rPr>
              <w:t xml:space="preserve"> </w:t>
            </w:r>
            <w:r w:rsidRPr="00803C13">
              <w:rPr>
                <w:rFonts w:eastAsia="Calibri"/>
                <w:lang w:eastAsia="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lastRenderedPageBreak/>
              <w:t>4</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803C13">
              <w:rPr>
                <w:b/>
                <w:noProof/>
                <w:lang w:eastAsia="en-US"/>
              </w:rPr>
              <w:t>Строк, протягом якого тендерні пропозиції є дійсними</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4D1CC5">
            <w:pPr>
              <w:shd w:val="clear" w:color="auto" w:fill="FFFFFF"/>
              <w:ind w:left="141" w:right="125" w:firstLine="141"/>
              <w:jc w:val="both"/>
              <w:rPr>
                <w:spacing w:val="-6"/>
                <w:lang w:eastAsia="ru-RU"/>
              </w:rPr>
            </w:pP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rsidP="00971644">
            <w:pPr>
              <w:autoSpaceDE w:val="0"/>
              <w:ind w:right="-5"/>
              <w:rPr>
                <w:b/>
                <w:noProof/>
              </w:rPr>
            </w:pPr>
            <w:r w:rsidRPr="00803C13">
              <w:rPr>
                <w:b/>
                <w:noProof/>
              </w:rPr>
              <w:t>5</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971644">
            <w:pPr>
              <w:autoSpaceDE w:val="0"/>
              <w:ind w:right="-5"/>
              <w:rPr>
                <w:rFonts w:ascii="Arial" w:hAnsi="Arial" w:cs="Arial"/>
                <w:noProof/>
              </w:rPr>
            </w:pPr>
            <w:r w:rsidRPr="00803C13">
              <w:rPr>
                <w:b/>
                <w:noProof/>
              </w:rPr>
              <w:t>Кваліфікаційні критерії до учасників, та вимоги встановленні статтею 17 Закону</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4D1CC5">
            <w:pPr>
              <w:ind w:left="141" w:firstLine="283"/>
              <w:jc w:val="both"/>
              <w:rPr>
                <w:lang w:eastAsia="ru-RU"/>
              </w:rPr>
            </w:pPr>
            <w:r w:rsidRPr="00803C13">
              <w:rPr>
                <w:color w:val="000000"/>
                <w:lang w:eastAsia="ru-RU"/>
              </w:rPr>
              <w:t xml:space="preserve">Кваліфікаційні критерії та інформація про спосіб їх підтвердження викладені у </w:t>
            </w:r>
            <w:r w:rsidRPr="00803C13">
              <w:rPr>
                <w:b/>
                <w:color w:val="000000"/>
                <w:lang w:eastAsia="ru-RU"/>
              </w:rPr>
              <w:t>Додатку №1</w:t>
            </w:r>
            <w:r w:rsidRPr="00803C13">
              <w:rPr>
                <w:color w:val="000000"/>
                <w:lang w:eastAsia="ru-RU"/>
              </w:rPr>
              <w:t xml:space="preserve"> до тендерної документації.</w:t>
            </w:r>
          </w:p>
          <w:p w:rsidR="00385D39" w:rsidRPr="00803C13" w:rsidRDefault="00385D39" w:rsidP="004D1CC5">
            <w:pPr>
              <w:ind w:left="141" w:firstLine="283"/>
              <w:jc w:val="both"/>
              <w:rPr>
                <w:lang w:eastAsia="ru-RU"/>
              </w:rPr>
            </w:pPr>
            <w:r w:rsidRPr="00803C13">
              <w:rPr>
                <w:color w:val="000000"/>
                <w:lang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803C13">
              <w:rPr>
                <w:b/>
                <w:color w:val="000000"/>
                <w:lang w:eastAsia="ru-RU"/>
              </w:rPr>
              <w:t>Додатку №1</w:t>
            </w:r>
            <w:r w:rsidRPr="00803C13">
              <w:rPr>
                <w:color w:val="000000"/>
                <w:lang w:eastAsia="ru-RU"/>
              </w:rPr>
              <w:t xml:space="preserve"> до тендерної документації.</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rsidP="00971644">
            <w:pPr>
              <w:autoSpaceDE w:val="0"/>
              <w:rPr>
                <w:b/>
                <w:noProof/>
              </w:rPr>
            </w:pPr>
            <w:r w:rsidRPr="00803C13">
              <w:rPr>
                <w:b/>
                <w:noProof/>
              </w:rPr>
              <w:t>6</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971644">
            <w:pPr>
              <w:autoSpaceDE w:val="0"/>
              <w:rPr>
                <w:rFonts w:ascii="Arial" w:hAnsi="Arial"/>
                <w:b/>
                <w:noProof/>
              </w:rPr>
            </w:pPr>
            <w:r w:rsidRPr="00803C13">
              <w:rPr>
                <w:b/>
                <w:noProof/>
              </w:rPr>
              <w:t>Інформація про необхідні технічні, якісні та кількісні характеристики предмета закупівлі</w:t>
            </w:r>
          </w:p>
          <w:p w:rsidR="00385D39" w:rsidRPr="00803C13" w:rsidRDefault="00385D39" w:rsidP="0097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971644">
            <w:pPr>
              <w:tabs>
                <w:tab w:val="left" w:pos="8244"/>
                <w:tab w:val="left" w:pos="9160"/>
                <w:tab w:val="left" w:pos="10076"/>
                <w:tab w:val="left" w:pos="10992"/>
                <w:tab w:val="left" w:pos="11908"/>
                <w:tab w:val="left" w:pos="12824"/>
                <w:tab w:val="left" w:pos="13740"/>
                <w:tab w:val="left" w:pos="14656"/>
              </w:tabs>
              <w:ind w:firstLine="246"/>
              <w:jc w:val="both"/>
              <w:rPr>
                <w:noProof/>
              </w:rPr>
            </w:pPr>
            <w:r w:rsidRPr="00803C13">
              <w:rPr>
                <w:noProof/>
              </w:rPr>
              <w:lastRenderedPageBreak/>
              <w:t>Інформація про необхідні технічні, якісні та кількісні та інші характеристики предмета закупівлі зазначені у Додатках 2 цієї тендерної документації.</w:t>
            </w:r>
          </w:p>
          <w:p w:rsidR="00385D39" w:rsidRPr="00803C13" w:rsidRDefault="00385D39" w:rsidP="00971644">
            <w:pPr>
              <w:tabs>
                <w:tab w:val="left" w:pos="8244"/>
                <w:tab w:val="left" w:pos="9160"/>
                <w:tab w:val="left" w:pos="10076"/>
                <w:tab w:val="left" w:pos="10992"/>
                <w:tab w:val="left" w:pos="11908"/>
                <w:tab w:val="left" w:pos="12824"/>
                <w:tab w:val="left" w:pos="13740"/>
                <w:tab w:val="left" w:pos="14656"/>
              </w:tabs>
              <w:ind w:firstLine="246"/>
              <w:jc w:val="both"/>
              <w:rPr>
                <w:noProof/>
                <w:shd w:val="clear" w:color="auto" w:fill="FFFF00"/>
              </w:rPr>
            </w:pPr>
            <w:r w:rsidRPr="00803C13">
              <w:rPr>
                <w:bCs/>
                <w:noProof/>
              </w:rPr>
              <w:t>Тендерна п</w:t>
            </w:r>
            <w:r w:rsidRPr="00803C13">
              <w:rPr>
                <w:noProof/>
                <w:spacing w:val="-1"/>
              </w:rPr>
              <w:t xml:space="preserve">ропозиція, що не відповідає зазначеним </w:t>
            </w:r>
            <w:r w:rsidRPr="00803C13">
              <w:rPr>
                <w:noProof/>
                <w:spacing w:val="-1"/>
              </w:rPr>
              <w:lastRenderedPageBreak/>
              <w:t>вимогам, підлягає відхиленню як така, що не відповідає умовам технічної специфікації та іншим вимогам щодо предмета закупівлі тендерної документації.</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rPr>
            </w:pPr>
            <w:r w:rsidRPr="00803C13">
              <w:rPr>
                <w:b/>
                <w:bCs/>
                <w:noProof/>
              </w:rPr>
              <w:lastRenderedPageBreak/>
              <w:t>7</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pacing w:val="-1"/>
              </w:rPr>
            </w:pPr>
            <w:r w:rsidRPr="00803C13">
              <w:rPr>
                <w:b/>
                <w:bCs/>
                <w:noProof/>
              </w:rPr>
              <w:t>Інформація про субпідрядника (субпідрядників)</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8B23A1">
            <w:pPr>
              <w:tabs>
                <w:tab w:val="left" w:pos="8244"/>
                <w:tab w:val="left" w:pos="9160"/>
                <w:tab w:val="left" w:pos="10076"/>
                <w:tab w:val="left" w:pos="10992"/>
                <w:tab w:val="left" w:pos="11908"/>
                <w:tab w:val="left" w:pos="12824"/>
                <w:tab w:val="left" w:pos="13740"/>
                <w:tab w:val="left" w:pos="14656"/>
              </w:tabs>
              <w:jc w:val="both"/>
              <w:rPr>
                <w:noProof/>
              </w:rPr>
            </w:pPr>
            <w:r w:rsidRPr="00803C13">
              <w:rPr>
                <w:noProof/>
                <w:spacing w:val="-1"/>
              </w:rPr>
              <w:t xml:space="preserve">   Не вимагається. </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jc w:val="both"/>
              <w:rPr>
                <w:b/>
                <w:noProof/>
              </w:rPr>
            </w:pPr>
            <w:r w:rsidRPr="00803C13">
              <w:rPr>
                <w:b/>
                <w:noProof/>
              </w:rPr>
              <w:t>8</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E208A0">
            <w:pPr>
              <w:tabs>
                <w:tab w:val="left" w:pos="2160"/>
                <w:tab w:val="left" w:pos="3600"/>
              </w:tabs>
              <w:rPr>
                <w:b/>
                <w:noProof/>
                <w:lang w:eastAsia="en-US"/>
              </w:rPr>
            </w:pPr>
            <w:r w:rsidRPr="00803C13">
              <w:rPr>
                <w:b/>
                <w:noProof/>
              </w:rPr>
              <w:t>Внесення змін або відкликання тендерної пропозиції учасником</w:t>
            </w:r>
          </w:p>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ind w:firstLine="246"/>
              <w:jc w:val="both"/>
              <w:rPr>
                <w:noProof/>
                <w:spacing w:val="-1"/>
              </w:rPr>
            </w:pPr>
            <w:r w:rsidRPr="00803C13">
              <w:rPr>
                <w:noProo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jc w:val="both"/>
              <w:rPr>
                <w:b/>
                <w:noProof/>
              </w:rPr>
            </w:pPr>
            <w:r w:rsidRPr="00803C13">
              <w:rPr>
                <w:b/>
                <w:noProof/>
              </w:rPr>
              <w:t>9</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E208A0">
            <w:pPr>
              <w:tabs>
                <w:tab w:val="left" w:pos="2160"/>
                <w:tab w:val="left" w:pos="3600"/>
              </w:tabs>
              <w:rPr>
                <w:b/>
                <w:noProof/>
              </w:rPr>
            </w:pPr>
            <w:r w:rsidRPr="00803C13">
              <w:rPr>
                <w:b/>
                <w:noProof/>
              </w:rPr>
              <w:t>Ступень локалізації виробництва</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ind w:firstLine="246"/>
              <w:jc w:val="both"/>
              <w:rPr>
                <w:noProof/>
              </w:rPr>
            </w:pPr>
            <w:r w:rsidRPr="00803C13">
              <w:rPr>
                <w:noProof/>
              </w:rPr>
              <w:t>Не передбачається.</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rsidP="002E3FD1">
            <w:pPr>
              <w:pStyle w:val="a0"/>
              <w:keepNext/>
              <w:snapToGrid w:val="0"/>
              <w:spacing w:after="0"/>
              <w:jc w:val="center"/>
              <w:rPr>
                <w:rFonts w:ascii="Times New Roman" w:hAnsi="Times New Roman" w:cs="Times New Roman"/>
                <w:b/>
                <w:noProof/>
                <w:spacing w:val="-1"/>
                <w:sz w:val="24"/>
                <w:szCs w:val="24"/>
                <w:lang w:val="uk-UA"/>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2E3FD1">
            <w:pPr>
              <w:pStyle w:val="a0"/>
              <w:keepNext/>
              <w:spacing w:after="0"/>
              <w:jc w:val="center"/>
              <w:rPr>
                <w:rFonts w:cs="Times New Roman"/>
                <w:noProof/>
                <w:sz w:val="24"/>
                <w:szCs w:val="24"/>
                <w:lang w:val="uk-UA"/>
              </w:rPr>
            </w:pPr>
            <w:r w:rsidRPr="00803C13">
              <w:rPr>
                <w:rFonts w:ascii="Times New Roman" w:hAnsi="Times New Roman" w:cs="Times New Roman"/>
                <w:b/>
                <w:noProof/>
                <w:sz w:val="24"/>
                <w:szCs w:val="24"/>
                <w:lang w:val="uk-UA"/>
              </w:rPr>
              <w:t xml:space="preserve">Розділ 4. Подання та розкриття тендерних пропозицій </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2160"/>
                <w:tab w:val="left" w:pos="3600"/>
              </w:tabs>
              <w:rPr>
                <w:b/>
                <w:noProof/>
                <w:color w:val="000000"/>
              </w:rPr>
            </w:pPr>
            <w:r w:rsidRPr="00803C13">
              <w:rPr>
                <w:b/>
                <w:noProof/>
                <w:color w:val="000000"/>
              </w:rPr>
              <w:t>1</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E208A0">
            <w:pPr>
              <w:rPr>
                <w:noProof/>
                <w:color w:val="000000"/>
              </w:rPr>
            </w:pPr>
            <w:r w:rsidRPr="00803C13">
              <w:rPr>
                <w:b/>
                <w:noProof/>
                <w:color w:val="000000"/>
              </w:rPr>
              <w:t xml:space="preserve">Кінцевий строк подання тендерних пропозицій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25006D">
            <w:pPr>
              <w:ind w:firstLine="246"/>
              <w:jc w:val="both"/>
              <w:rPr>
                <w:noProof/>
                <w:color w:val="000000"/>
              </w:rPr>
            </w:pPr>
            <w:r w:rsidRPr="00803C13">
              <w:rPr>
                <w:noProof/>
                <w:color w:val="000000"/>
              </w:rPr>
              <w:t xml:space="preserve">Кінцевий строк подання тендерних пропозицій: </w:t>
            </w:r>
            <w:r w:rsidR="005949DD">
              <w:rPr>
                <w:b/>
                <w:noProof/>
                <w:color w:val="000000"/>
                <w:highlight w:val="yellow"/>
              </w:rPr>
              <w:t>1</w:t>
            </w:r>
            <w:r w:rsidR="005949DD">
              <w:rPr>
                <w:b/>
                <w:noProof/>
                <w:color w:val="000000"/>
                <w:highlight w:val="yellow"/>
                <w:lang w:val="ru-RU"/>
              </w:rPr>
              <w:t>5</w:t>
            </w:r>
            <w:bookmarkStart w:id="19" w:name="_GoBack"/>
            <w:bookmarkEnd w:id="19"/>
            <w:r w:rsidRPr="00D81B79">
              <w:rPr>
                <w:b/>
                <w:bCs/>
                <w:noProof/>
                <w:color w:val="000000"/>
                <w:highlight w:val="yellow"/>
              </w:rPr>
              <w:t>.</w:t>
            </w:r>
            <w:r w:rsidR="00D81B79">
              <w:rPr>
                <w:b/>
                <w:bCs/>
                <w:noProof/>
                <w:color w:val="000000"/>
                <w:highlight w:val="yellow"/>
                <w:lang w:val="ru-RU"/>
              </w:rPr>
              <w:t>02</w:t>
            </w:r>
            <w:r w:rsidRPr="00D81B79">
              <w:rPr>
                <w:b/>
                <w:bCs/>
                <w:noProof/>
                <w:color w:val="000000"/>
                <w:highlight w:val="yellow"/>
              </w:rPr>
              <w:t>.202</w:t>
            </w:r>
            <w:r w:rsidRPr="00D81B79">
              <w:rPr>
                <w:b/>
                <w:bCs/>
                <w:noProof/>
                <w:color w:val="000000"/>
                <w:highlight w:val="yellow"/>
                <w:lang w:val="ru-RU"/>
              </w:rPr>
              <w:t>3</w:t>
            </w:r>
            <w:r w:rsidRPr="00803C13">
              <w:rPr>
                <w:b/>
                <w:bCs/>
                <w:noProof/>
                <w:color w:val="000000"/>
              </w:rPr>
              <w:t xml:space="preserve"> року 00-00 год.;</w:t>
            </w:r>
          </w:p>
          <w:p w:rsidR="00385D39" w:rsidRPr="00803C13" w:rsidRDefault="00385D39" w:rsidP="0025006D">
            <w:pPr>
              <w:ind w:firstLine="246"/>
              <w:jc w:val="both"/>
              <w:rPr>
                <w:noProof/>
                <w:color w:val="000000"/>
                <w:spacing w:val="-6"/>
              </w:rPr>
            </w:pPr>
            <w:r w:rsidRPr="00803C13">
              <w:rPr>
                <w:noProof/>
                <w:color w:val="000000"/>
                <w:spacing w:val="-6"/>
              </w:rPr>
              <w:t>Отримана тендерна пропозиція автоматично вноситься до реєстру;</w:t>
            </w:r>
          </w:p>
          <w:p w:rsidR="00385D39" w:rsidRPr="00803C13" w:rsidRDefault="00385D39" w:rsidP="0025006D">
            <w:pPr>
              <w:ind w:firstLine="246"/>
              <w:jc w:val="both"/>
              <w:rPr>
                <w:noProof/>
                <w:color w:val="000000"/>
                <w:spacing w:val="-6"/>
              </w:rPr>
            </w:pPr>
            <w:r w:rsidRPr="00803C13">
              <w:rPr>
                <w:noProof/>
                <w:color w:val="000000"/>
                <w:spacing w:val="-6"/>
              </w:rPr>
              <w:t>електронна система автоматично формує та надсилає повідомлення учаснику про отримання його пропозиції із зазначенням дати та часу;</w:t>
            </w:r>
          </w:p>
          <w:p w:rsidR="00385D39" w:rsidRPr="00803C13" w:rsidRDefault="00385D39" w:rsidP="0025006D">
            <w:pPr>
              <w:ind w:firstLine="246"/>
              <w:jc w:val="both"/>
              <w:rPr>
                <w:noProof/>
                <w:color w:val="000000"/>
              </w:rPr>
            </w:pPr>
            <w:r w:rsidRPr="00803C13">
              <w:rPr>
                <w:noProof/>
                <w:color w:val="000000"/>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rPr>
            </w:pPr>
            <w:r w:rsidRPr="00803C13">
              <w:rPr>
                <w:b/>
                <w:noProof/>
                <w:lang w:eastAsia="en-US"/>
              </w:rPr>
              <w:t>2</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E208A0">
            <w:pPr>
              <w:rPr>
                <w:noProof/>
              </w:rPr>
            </w:pPr>
            <w:r w:rsidRPr="00803C13">
              <w:rPr>
                <w:b/>
                <w:noProof/>
              </w:rPr>
              <w:t>Дата та час розкриття тендерних пропозиції</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25006D">
            <w:pPr>
              <w:ind w:firstLine="246"/>
              <w:jc w:val="both"/>
              <w:rPr>
                <w:noProof/>
                <w:lang w:eastAsia="ru-RU"/>
              </w:rPr>
            </w:pPr>
            <w:r w:rsidRPr="00803C13">
              <w:rPr>
                <w:noProof/>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385D39" w:rsidRPr="00803C13" w:rsidRDefault="00385D39" w:rsidP="00906743">
            <w:pPr>
              <w:ind w:firstLine="246"/>
              <w:jc w:val="both"/>
              <w:rPr>
                <w:noProof/>
                <w:lang w:eastAsia="ru-RU"/>
              </w:rPr>
            </w:pPr>
            <w:r w:rsidRPr="00803C13">
              <w:rPr>
                <w:noProo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85D39" w:rsidRPr="00803C13" w:rsidRDefault="00385D39" w:rsidP="00AB5F60">
            <w:pPr>
              <w:ind w:firstLine="246"/>
              <w:jc w:val="both"/>
              <w:rPr>
                <w:noProof/>
                <w:lang w:eastAsia="ru-RU"/>
              </w:rPr>
            </w:pPr>
            <w:r w:rsidRPr="00803C13">
              <w:rPr>
                <w:noProof/>
                <w:lang w:eastAsia="ru-RU"/>
              </w:rPr>
              <w:t xml:space="preserve">У відповідності до постанови Кабінет Міністрів України </w:t>
            </w:r>
            <w:r w:rsidRPr="00803C13">
              <w:t xml:space="preserve"> №1495 від 30 грудня 2022 </w:t>
            </w:r>
            <w:r w:rsidRPr="00803C13">
              <w:rPr>
                <w:noProof/>
                <w:lang w:eastAsia="ru-RU"/>
              </w:rPr>
              <w:t>електронний  аукціон не проводиться .</w:t>
            </w:r>
          </w:p>
          <w:p w:rsidR="00385D39" w:rsidRPr="00803C13" w:rsidRDefault="00385D39" w:rsidP="00906743">
            <w:pPr>
              <w:ind w:firstLine="246"/>
              <w:jc w:val="both"/>
              <w:rPr>
                <w:b/>
                <w:noProof/>
                <w:lang w:eastAsia="ru-RU"/>
              </w:rPr>
            </w:pPr>
            <w:r w:rsidRPr="00803C13">
              <w:rPr>
                <w:noProof/>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lang w:eastAsia="ru-RU"/>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803C13">
              <w:rPr>
                <w:b/>
                <w:bCs/>
                <w:noProof/>
              </w:rPr>
              <w:t xml:space="preserve">Розділ 5. Оцінка тендерних пропозицій </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pStyle w:val="a0"/>
              <w:spacing w:after="0"/>
              <w:jc w:val="left"/>
              <w:rPr>
                <w:rFonts w:ascii="Times New Roman" w:hAnsi="Times New Roman" w:cs="Times New Roman"/>
                <w:b/>
                <w:noProof/>
                <w:sz w:val="24"/>
                <w:szCs w:val="24"/>
                <w:lang w:val="uk-UA"/>
              </w:rPr>
            </w:pPr>
            <w:r w:rsidRPr="00803C13">
              <w:rPr>
                <w:rFonts w:ascii="Times New Roman" w:hAnsi="Times New Roman" w:cs="Times New Roman"/>
                <w:b/>
                <w:noProof/>
                <w:sz w:val="24"/>
                <w:szCs w:val="24"/>
                <w:lang w:val="uk-UA"/>
              </w:rPr>
              <w:t>1</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pStyle w:val="a0"/>
              <w:spacing w:after="0"/>
              <w:jc w:val="left"/>
              <w:rPr>
                <w:rFonts w:cs="Times New Roman"/>
                <w:b/>
                <w:noProof/>
                <w:sz w:val="24"/>
                <w:szCs w:val="24"/>
                <w:lang w:val="uk-UA" w:eastAsia="en-US"/>
              </w:rPr>
            </w:pPr>
            <w:r w:rsidRPr="00803C13">
              <w:rPr>
                <w:rFonts w:ascii="Times New Roman" w:hAnsi="Times New Roman" w:cs="Times New Roman"/>
                <w:b/>
                <w:noProof/>
                <w:sz w:val="24"/>
                <w:szCs w:val="24"/>
                <w:lang w:val="uk-UA"/>
              </w:rPr>
              <w:t xml:space="preserve">Перелік критеріїв та методика оцінки тендерних пропозицій  із зазначенням питомої ваги критеріїв </w:t>
            </w:r>
          </w:p>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CE7652">
            <w:pPr>
              <w:widowControl w:val="0"/>
              <w:ind w:firstLine="284"/>
              <w:contextualSpacing/>
              <w:jc w:val="both"/>
              <w:rPr>
                <w:b/>
                <w:noProof/>
                <w:lang w:eastAsia="ru-RU"/>
              </w:rPr>
            </w:pPr>
            <w:r w:rsidRPr="00803C13">
              <w:rPr>
                <w:noProof/>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без застосування електронного аукціону, після закінчення строку подання тендерних пропозицій, а </w:t>
            </w:r>
            <w:r w:rsidRPr="00803C13">
              <w:rPr>
                <w:rFonts w:ascii="Arial" w:hAnsi="Arial" w:cs="Arial"/>
                <w:color w:val="0E1D2F"/>
                <w:sz w:val="30"/>
                <w:szCs w:val="30"/>
                <w:shd w:val="clear" w:color="auto" w:fill="FFFFFF"/>
              </w:rPr>
              <w:t xml:space="preserve"> </w:t>
            </w:r>
            <w:r w:rsidRPr="00803C13">
              <w:rPr>
                <w:color w:val="0E1D2F"/>
                <w:shd w:val="clear" w:color="auto" w:fill="FFFFFF"/>
              </w:rPr>
              <w:t>закупівля відразу переходить на період розгляду пропозиції</w:t>
            </w:r>
            <w:r w:rsidRPr="00803C13">
              <w:rPr>
                <w:rFonts w:ascii="Arial" w:hAnsi="Arial" w:cs="Arial"/>
                <w:color w:val="0E1D2F"/>
                <w:sz w:val="30"/>
                <w:szCs w:val="30"/>
                <w:shd w:val="clear" w:color="auto" w:fill="FFFFFF"/>
              </w:rPr>
              <w:t xml:space="preserve">. </w:t>
            </w:r>
            <w:r w:rsidRPr="00803C13">
              <w:rPr>
                <w:b/>
                <w:color w:val="0E1D2F"/>
                <w:shd w:val="clear" w:color="auto" w:fill="FFFFFF"/>
              </w:rPr>
              <w:t xml:space="preserve">Система автоматично визначатиме найбільш економічну </w:t>
            </w:r>
            <w:r w:rsidRPr="00803C13">
              <w:rPr>
                <w:b/>
                <w:color w:val="0E1D2F"/>
                <w:shd w:val="clear" w:color="auto" w:fill="FFFFFF"/>
              </w:rPr>
              <w:lastRenderedPageBreak/>
              <w:t>вигідну пропозицію на основі цін, які надали постачальники при подачі своєї тендерної пропозиції. </w:t>
            </w:r>
          </w:p>
          <w:p w:rsidR="00385D39" w:rsidRPr="00803C13" w:rsidRDefault="00385D39" w:rsidP="0075262C">
            <w:pPr>
              <w:tabs>
                <w:tab w:val="left" w:pos="2160"/>
                <w:tab w:val="left" w:pos="3600"/>
              </w:tabs>
              <w:ind w:firstLine="284"/>
              <w:jc w:val="both"/>
              <w:rPr>
                <w:b/>
                <w:i/>
                <w:noProof/>
                <w:u w:val="single"/>
                <w:lang w:eastAsia="ru-RU"/>
              </w:rPr>
            </w:pPr>
            <w:r w:rsidRPr="00803C13">
              <w:rPr>
                <w:noProof/>
                <w:lang w:eastAsia="ru-RU"/>
              </w:rPr>
              <w:t>Оцінка тендерних пропозицій проводиться електронною системою закупівель автоматично на основі одного критерію «</w:t>
            </w:r>
            <w:r w:rsidRPr="00803C13">
              <w:rPr>
                <w:b/>
                <w:noProof/>
                <w:lang w:eastAsia="ru-RU"/>
              </w:rPr>
              <w:t>Ціна</w:t>
            </w:r>
            <w:r w:rsidRPr="00803C13">
              <w:rPr>
                <w:noProof/>
                <w:lang w:eastAsia="ru-RU"/>
              </w:rPr>
              <w:t xml:space="preserve">».  </w:t>
            </w:r>
            <w:r w:rsidRPr="00803C13">
              <w:rPr>
                <w:b/>
                <w:i/>
                <w:noProof/>
                <w:u w:val="single"/>
                <w:lang w:eastAsia="ru-RU"/>
              </w:rPr>
              <w:t>Питома вага критерію – 100%.</w:t>
            </w:r>
          </w:p>
          <w:p w:rsidR="00385D39" w:rsidRPr="00803C13" w:rsidRDefault="00385D39" w:rsidP="00CE7652">
            <w:pPr>
              <w:widowControl w:val="0"/>
              <w:autoSpaceDE w:val="0"/>
              <w:autoSpaceDN w:val="0"/>
              <w:ind w:firstLine="252"/>
              <w:jc w:val="both"/>
              <w:rPr>
                <w:noProof/>
                <w:lang w:eastAsia="uk-UA" w:bidi="uk-UA"/>
              </w:rPr>
            </w:pPr>
            <w:r w:rsidRPr="00803C13">
              <w:rPr>
                <w:noProof/>
                <w:lang w:eastAsia="uk-UA" w:bidi="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385D39" w:rsidRPr="00803C13" w:rsidRDefault="00385D39" w:rsidP="0075262C">
            <w:pPr>
              <w:widowControl w:val="0"/>
              <w:autoSpaceDE w:val="0"/>
              <w:autoSpaceDN w:val="0"/>
              <w:ind w:firstLine="252"/>
              <w:jc w:val="both"/>
              <w:rPr>
                <w:noProof/>
                <w:lang w:eastAsia="uk-UA" w:bidi="uk-UA"/>
              </w:rPr>
            </w:pPr>
            <w:r w:rsidRPr="00803C13">
              <w:rPr>
                <w:noProof/>
                <w:lang w:eastAsia="uk-UA" w:bidi="uk-UA"/>
              </w:rPr>
              <w:t>Оцінка здійснюється щодо предмета закупівлі вцілому, або на окрему частину предмета закупівлі (лота), щодо яких можуть бути подані тендерні пропозиції.  (зазначити  у разі закупівлі по лотам).</w:t>
            </w:r>
          </w:p>
          <w:p w:rsidR="00385D39" w:rsidRPr="00803C13" w:rsidRDefault="00385D39" w:rsidP="00CE7652">
            <w:pPr>
              <w:widowControl w:val="0"/>
              <w:autoSpaceDE w:val="0"/>
              <w:autoSpaceDN w:val="0"/>
              <w:ind w:firstLine="252"/>
              <w:jc w:val="both"/>
              <w:rPr>
                <w:noProof/>
                <w:lang w:eastAsia="uk-UA" w:bidi="uk-UA"/>
              </w:rPr>
            </w:pPr>
            <w:r w:rsidRPr="00803C13">
              <w:rPr>
                <w:noProof/>
                <w:lang w:eastAsia="uk-UA" w:bidi="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 </w:t>
            </w:r>
          </w:p>
          <w:p w:rsidR="00385D39" w:rsidRPr="00803C13" w:rsidRDefault="00385D39" w:rsidP="00CE7652">
            <w:pPr>
              <w:widowControl w:val="0"/>
              <w:autoSpaceDE w:val="0"/>
              <w:autoSpaceDN w:val="0"/>
              <w:ind w:firstLine="252"/>
              <w:jc w:val="both"/>
              <w:rPr>
                <w:noProof/>
                <w:color w:val="000000"/>
                <w:lang w:eastAsia="uk-UA" w:bidi="uk-UA"/>
              </w:rPr>
            </w:pPr>
            <w:r w:rsidRPr="00803C13">
              <w:rPr>
                <w:noProof/>
                <w:color w:val="000000"/>
                <w:lang w:eastAsia="uk-UA" w:bidi="uk-UA"/>
              </w:rPr>
              <w:t>Підсумкова ціна тендерної пропозиції (початкової та остаточної) не може мати більше двох знаків після коми.</w:t>
            </w:r>
          </w:p>
          <w:p w:rsidR="00385D39" w:rsidRPr="00803C13" w:rsidRDefault="00385D39" w:rsidP="0075262C">
            <w:pPr>
              <w:jc w:val="both"/>
              <w:rPr>
                <w:noProof/>
                <w:lang w:eastAsia="uk-UA"/>
              </w:rPr>
            </w:pPr>
            <w:bookmarkStart w:id="20" w:name="n795"/>
            <w:bookmarkEnd w:id="20"/>
            <w:r w:rsidRPr="00803C13">
              <w:rPr>
                <w:b/>
                <w:i/>
                <w:noProof/>
                <w:lang w:eastAsia="uk-UA"/>
              </w:rPr>
              <w:t>Аномально низька ціна тендерної пропозиції</w:t>
            </w:r>
            <w:r w:rsidRPr="00803C13">
              <w:rPr>
                <w:noProof/>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85D39" w:rsidRPr="00803C13" w:rsidRDefault="00385D39" w:rsidP="0075262C">
            <w:pPr>
              <w:jc w:val="both"/>
              <w:rPr>
                <w:b/>
                <w:bCs/>
                <w:iCs/>
                <w:noProof/>
                <w:lang w:eastAsia="uk-UA"/>
              </w:rPr>
            </w:pPr>
            <w:r w:rsidRPr="00803C13">
              <w:rPr>
                <w:noProof/>
                <w:lang w:eastAsia="uk-UA"/>
              </w:rPr>
              <w:t xml:space="preserve">Учасник, який надав найбільш економічно вигідну тендерну пропозицію, що є аномально низькою, </w:t>
            </w:r>
            <w:r w:rsidRPr="00803C13">
              <w:rPr>
                <w:b/>
                <w:bCs/>
                <w:iCs/>
                <w:noProof/>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85D39" w:rsidRPr="00803C13" w:rsidRDefault="00385D39" w:rsidP="0075262C">
            <w:pPr>
              <w:jc w:val="both"/>
              <w:rPr>
                <w:noProof/>
                <w:lang w:eastAsia="uk-UA"/>
              </w:rPr>
            </w:pPr>
            <w:r w:rsidRPr="00803C13">
              <w:rPr>
                <w:noProof/>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w:t>
            </w:r>
          </w:p>
          <w:p w:rsidR="00385D39" w:rsidRPr="00803C13" w:rsidRDefault="00385D39" w:rsidP="0075262C">
            <w:pPr>
              <w:spacing w:line="276" w:lineRule="auto"/>
              <w:jc w:val="both"/>
              <w:rPr>
                <w:bCs/>
                <w:iCs/>
                <w:noProof/>
                <w:lang w:eastAsia="uk-UA"/>
              </w:rPr>
            </w:pPr>
            <w:r w:rsidRPr="00803C13">
              <w:rPr>
                <w:b/>
                <w:bCs/>
                <w:iCs/>
                <w:noProof/>
                <w:lang w:eastAsia="uk-UA"/>
              </w:rPr>
              <w:t>Обґрунтування аномально низької тендерної пропозиції може містити інформацію про</w:t>
            </w:r>
            <w:r w:rsidRPr="00803C13">
              <w:rPr>
                <w:bCs/>
                <w:iCs/>
                <w:noProof/>
                <w:lang w:eastAsia="uk-UA"/>
              </w:rPr>
              <w:t>:</w:t>
            </w:r>
          </w:p>
          <w:p w:rsidR="00385D39" w:rsidRPr="00803C13" w:rsidRDefault="00385D39" w:rsidP="0075262C">
            <w:pPr>
              <w:spacing w:line="254" w:lineRule="auto"/>
              <w:ind w:firstLine="459"/>
              <w:jc w:val="both"/>
              <w:rPr>
                <w:noProof/>
                <w:color w:val="000000"/>
                <w:lang w:eastAsia="uk-UA"/>
              </w:rPr>
            </w:pPr>
            <w:r w:rsidRPr="00803C13">
              <w:rPr>
                <w:noProof/>
                <w:color w:val="000000"/>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385D39" w:rsidRPr="00803C13" w:rsidRDefault="00385D39" w:rsidP="0075262C">
            <w:pPr>
              <w:spacing w:line="254" w:lineRule="auto"/>
              <w:ind w:firstLine="459"/>
              <w:jc w:val="both"/>
              <w:rPr>
                <w:noProof/>
                <w:color w:val="000000"/>
                <w:lang w:eastAsia="uk-UA"/>
              </w:rPr>
            </w:pPr>
            <w:r w:rsidRPr="00803C13">
              <w:rPr>
                <w:noProof/>
                <w:color w:val="000000"/>
                <w:lang w:eastAsia="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85D39" w:rsidRPr="00803C13" w:rsidRDefault="00385D39" w:rsidP="0075262C">
            <w:pPr>
              <w:spacing w:line="254" w:lineRule="auto"/>
              <w:ind w:firstLine="459"/>
              <w:jc w:val="both"/>
              <w:rPr>
                <w:noProof/>
                <w:color w:val="000000"/>
                <w:lang w:eastAsia="uk-UA"/>
              </w:rPr>
            </w:pPr>
            <w:r w:rsidRPr="00803C13">
              <w:rPr>
                <w:noProof/>
                <w:color w:val="000000"/>
                <w:lang w:eastAsia="uk-UA"/>
              </w:rPr>
              <w:lastRenderedPageBreak/>
              <w:t>- отримання учасником державної допомоги згідно із законодавством.</w:t>
            </w:r>
          </w:p>
          <w:p w:rsidR="00385D39" w:rsidRPr="00803C13" w:rsidRDefault="00385D39" w:rsidP="00B166D9">
            <w:pPr>
              <w:widowControl w:val="0"/>
              <w:autoSpaceDE w:val="0"/>
              <w:autoSpaceDN w:val="0"/>
              <w:jc w:val="both"/>
              <w:rPr>
                <w:noProof/>
                <w:sz w:val="22"/>
                <w:szCs w:val="22"/>
                <w:lang w:eastAsia="uk-UA" w:bidi="uk-UA"/>
              </w:rPr>
            </w:pPr>
            <w:bookmarkStart w:id="21" w:name="n798"/>
            <w:bookmarkStart w:id="22" w:name="n799"/>
            <w:bookmarkStart w:id="23" w:name="n783"/>
            <w:bookmarkStart w:id="24" w:name="n784"/>
            <w:bookmarkEnd w:id="21"/>
            <w:bookmarkEnd w:id="22"/>
            <w:bookmarkEnd w:id="23"/>
            <w:bookmarkEnd w:id="24"/>
            <w:r w:rsidRPr="00803C13">
              <w:rPr>
                <w:noProof/>
                <w:color w:val="000000"/>
                <w:lang w:eastAsia="uk-UA" w:bidi="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rPr>
                <w:b/>
                <w:noProof/>
              </w:rPr>
            </w:pPr>
            <w:r w:rsidRPr="00803C13">
              <w:rPr>
                <w:b/>
                <w:noProof/>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rPr>
                <w:b/>
                <w:noProof/>
                <w:u w:val="single"/>
              </w:rPr>
            </w:pPr>
            <w:r w:rsidRPr="00803C13">
              <w:rPr>
                <w:b/>
                <w:noProof/>
              </w:rPr>
              <w:t>Інша інформація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ind w:firstLine="246"/>
              <w:jc w:val="both"/>
              <w:rPr>
                <w:noProof/>
              </w:rPr>
            </w:pPr>
            <w:r w:rsidRPr="00803C13">
              <w:rPr>
                <w:noProof/>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385D39" w:rsidRPr="00803C13" w:rsidRDefault="00385D39" w:rsidP="002E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noProof/>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385D39" w:rsidRPr="00803C13" w:rsidRDefault="00385D39"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noProof/>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5D39" w:rsidRPr="00803C13" w:rsidRDefault="00385D39" w:rsidP="00D0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noProof/>
              </w:rPr>
              <w:t>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385D39" w:rsidRPr="00803C13" w:rsidRDefault="00385D39" w:rsidP="00F66F8F">
            <w:pPr>
              <w:ind w:left="-1" w:right="125" w:firstLine="282"/>
              <w:jc w:val="both"/>
              <w:rPr>
                <w:lang w:eastAsia="ru-RU"/>
              </w:rPr>
            </w:pPr>
            <w:r w:rsidRPr="00803C13">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5D39" w:rsidRPr="00803C13" w:rsidRDefault="00385D39" w:rsidP="00F66F8F">
            <w:pPr>
              <w:ind w:left="-1" w:right="125" w:firstLine="282"/>
              <w:jc w:val="both"/>
              <w:rPr>
                <w:lang w:eastAsia="ru-RU"/>
              </w:rPr>
            </w:pPr>
            <w:r w:rsidRPr="00803C13">
              <w:rPr>
                <w:color w:val="00000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803C13">
              <w:rPr>
                <w:color w:val="000000"/>
                <w:lang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85D39" w:rsidRPr="00803C13" w:rsidRDefault="00385D39" w:rsidP="00F66F8F">
            <w:pPr>
              <w:ind w:left="-1" w:right="125" w:firstLine="282"/>
              <w:jc w:val="both"/>
              <w:rPr>
                <w:lang w:eastAsia="ru-RU"/>
              </w:rPr>
            </w:pPr>
            <w:r w:rsidRPr="00803C13">
              <w:rPr>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5D39" w:rsidRPr="00803C13" w:rsidRDefault="00385D39" w:rsidP="00F66F8F">
            <w:pPr>
              <w:ind w:left="-1" w:right="125" w:firstLine="282"/>
              <w:jc w:val="both"/>
              <w:rPr>
                <w:lang w:eastAsia="ru-RU"/>
              </w:rPr>
            </w:pPr>
            <w:r w:rsidRPr="00803C13">
              <w:rPr>
                <w:color w:val="00000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5D39" w:rsidRPr="00803C13" w:rsidRDefault="00385D39" w:rsidP="00F66F8F">
            <w:pPr>
              <w:ind w:left="-1" w:right="125" w:firstLine="282"/>
              <w:jc w:val="both"/>
              <w:rPr>
                <w:color w:val="000000"/>
                <w:lang w:eastAsia="ru-RU"/>
              </w:rPr>
            </w:pPr>
            <w:r w:rsidRPr="00803C13">
              <w:rPr>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85D39" w:rsidRPr="00803C13" w:rsidRDefault="00385D39" w:rsidP="002C3C2C">
            <w:pPr>
              <w:widowControl w:val="0"/>
              <w:jc w:val="both"/>
              <w:rPr>
                <w:color w:val="000000"/>
                <w:lang w:eastAsia="ru-RU"/>
              </w:rPr>
            </w:pPr>
            <w:r w:rsidRPr="00803C13">
              <w:rPr>
                <w:color w:val="000000"/>
                <w:lang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85D39" w:rsidRPr="00803C13" w:rsidRDefault="00385D39" w:rsidP="002C3C2C">
            <w:pPr>
              <w:widowControl w:val="0"/>
              <w:jc w:val="both"/>
              <w:rPr>
                <w:color w:val="000000"/>
                <w:lang w:eastAsia="ru-RU"/>
              </w:rPr>
            </w:pPr>
            <w:r w:rsidRPr="00803C13">
              <w:rPr>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наданий лист у складі тендерної пропозиції учасника, щодо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85D39" w:rsidRPr="00803C13" w:rsidRDefault="00385D39" w:rsidP="00F66F8F">
            <w:pPr>
              <w:ind w:left="-1" w:right="125" w:firstLine="282"/>
              <w:jc w:val="both"/>
              <w:rPr>
                <w:lang w:eastAsia="ru-RU"/>
              </w:rPr>
            </w:pPr>
            <w:r w:rsidRPr="00803C13">
              <w:rPr>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385D39" w:rsidRPr="00803C13" w:rsidRDefault="00385D39" w:rsidP="00F66F8F">
            <w:pPr>
              <w:ind w:left="-1" w:right="125" w:firstLine="282"/>
              <w:jc w:val="both"/>
              <w:rPr>
                <w:lang w:eastAsia="ru-RU"/>
              </w:rPr>
            </w:pPr>
            <w:r w:rsidRPr="00803C13">
              <w:rPr>
                <w:lang w:eastAsia="ru-RU"/>
              </w:rPr>
              <w:t xml:space="preserve">Якщо вимога в тендерній документації встановлена декілька разів, учасник/переможець може подати </w:t>
            </w:r>
            <w:r w:rsidRPr="00803C13">
              <w:rPr>
                <w:lang w:eastAsia="ru-RU"/>
              </w:rPr>
              <w:lastRenderedPageBreak/>
              <w:t>необхідний документ  або інформацію один раз.</w:t>
            </w:r>
          </w:p>
          <w:p w:rsidR="00385D39" w:rsidRPr="00803C13" w:rsidRDefault="00385D39" w:rsidP="002C3C2C">
            <w:pPr>
              <w:pStyle w:val="af"/>
              <w:widowControl w:val="0"/>
              <w:spacing w:before="0" w:after="0"/>
              <w:ind w:firstLine="284"/>
              <w:contextualSpacing/>
              <w:jc w:val="both"/>
            </w:pPr>
            <w:r w:rsidRPr="00803C13">
              <w:rPr>
                <w:color w:val="000000"/>
                <w:lang w:eastAsia="ru-RU"/>
              </w:rPr>
              <w:t xml:space="preserve">Фактом </w:t>
            </w:r>
            <w:proofErr w:type="spellStart"/>
            <w:r w:rsidRPr="00803C13">
              <w:rPr>
                <w:color w:val="000000"/>
                <w:lang w:eastAsia="ru-RU"/>
              </w:rPr>
              <w:t>подання</w:t>
            </w:r>
            <w:proofErr w:type="spellEnd"/>
            <w:r w:rsidRPr="00803C13">
              <w:rPr>
                <w:color w:val="000000"/>
                <w:lang w:eastAsia="ru-RU"/>
              </w:rPr>
              <w:t xml:space="preserve"> </w:t>
            </w:r>
            <w:proofErr w:type="spellStart"/>
            <w:r w:rsidRPr="00803C13">
              <w:rPr>
                <w:color w:val="000000"/>
                <w:lang w:eastAsia="ru-RU"/>
              </w:rPr>
              <w:t>тендерної</w:t>
            </w:r>
            <w:proofErr w:type="spellEnd"/>
            <w:r w:rsidRPr="00803C13">
              <w:rPr>
                <w:color w:val="000000"/>
                <w:lang w:eastAsia="ru-RU"/>
              </w:rPr>
              <w:t xml:space="preserve"> </w:t>
            </w:r>
            <w:proofErr w:type="spellStart"/>
            <w:r w:rsidRPr="00803C13">
              <w:rPr>
                <w:color w:val="000000"/>
                <w:lang w:eastAsia="ru-RU"/>
              </w:rPr>
              <w:t>пропозиції</w:t>
            </w:r>
            <w:proofErr w:type="spellEnd"/>
            <w:r w:rsidRPr="00803C13">
              <w:rPr>
                <w:color w:val="000000"/>
                <w:lang w:eastAsia="ru-RU"/>
              </w:rPr>
              <w:t xml:space="preserve"> </w:t>
            </w:r>
            <w:proofErr w:type="spellStart"/>
            <w:r w:rsidRPr="00803C13">
              <w:rPr>
                <w:color w:val="000000"/>
                <w:lang w:eastAsia="ru-RU"/>
              </w:rPr>
              <w:t>учасник</w:t>
            </w:r>
            <w:proofErr w:type="spellEnd"/>
            <w:r w:rsidRPr="00803C13">
              <w:rPr>
                <w:color w:val="000000"/>
                <w:lang w:eastAsia="ru-RU"/>
              </w:rPr>
              <w:t xml:space="preserve"> </w:t>
            </w:r>
            <w:proofErr w:type="spellStart"/>
            <w:r w:rsidRPr="00803C13">
              <w:rPr>
                <w:color w:val="000000"/>
                <w:lang w:eastAsia="ru-RU"/>
              </w:rPr>
              <w:t>підтверджує</w:t>
            </w:r>
            <w:proofErr w:type="spellEnd"/>
            <w:r w:rsidRPr="00803C13">
              <w:rPr>
                <w:color w:val="000000"/>
                <w:lang w:eastAsia="ru-RU"/>
              </w:rPr>
              <w:t xml:space="preserve"> (</w:t>
            </w:r>
            <w:proofErr w:type="spellStart"/>
            <w:r w:rsidRPr="00803C13">
              <w:rPr>
                <w:color w:val="000000"/>
                <w:lang w:eastAsia="ru-RU"/>
              </w:rPr>
              <w:t>гарантійним</w:t>
            </w:r>
            <w:proofErr w:type="spellEnd"/>
            <w:r w:rsidRPr="00803C13">
              <w:rPr>
                <w:color w:val="000000"/>
                <w:lang w:eastAsia="ru-RU"/>
              </w:rPr>
              <w:t xml:space="preserve"> листом), </w:t>
            </w:r>
            <w:proofErr w:type="spellStart"/>
            <w:r w:rsidRPr="00803C13">
              <w:t>що</w:t>
            </w:r>
            <w:proofErr w:type="spellEnd"/>
            <w:r w:rsidRPr="00803C13">
              <w:t xml:space="preserve"> у </w:t>
            </w:r>
            <w:proofErr w:type="spellStart"/>
            <w:r w:rsidRPr="00803C13">
              <w:t>попередніх</w:t>
            </w:r>
            <w:proofErr w:type="spellEnd"/>
            <w:r w:rsidRPr="00803C13">
              <w:t xml:space="preserve"> </w:t>
            </w:r>
            <w:proofErr w:type="spellStart"/>
            <w:r w:rsidRPr="00803C13">
              <w:t>взаємовідносинах</w:t>
            </w:r>
            <w:proofErr w:type="spellEnd"/>
            <w:r w:rsidRPr="00803C13">
              <w:t xml:space="preserve"> </w:t>
            </w:r>
            <w:proofErr w:type="spellStart"/>
            <w:r w:rsidRPr="00803C13">
              <w:t>між</w:t>
            </w:r>
            <w:proofErr w:type="spellEnd"/>
            <w:r w:rsidRPr="00803C13">
              <w:t xml:space="preserve">  </w:t>
            </w:r>
            <w:proofErr w:type="spellStart"/>
            <w:r w:rsidRPr="00803C13">
              <w:t>Учасником</w:t>
            </w:r>
            <w:proofErr w:type="spellEnd"/>
            <w:r w:rsidRPr="00803C13">
              <w:t xml:space="preserve"> та </w:t>
            </w:r>
            <w:proofErr w:type="spellStart"/>
            <w:r w:rsidRPr="00803C13">
              <w:t>Замовником</w:t>
            </w:r>
            <w:proofErr w:type="spellEnd"/>
            <w:r w:rsidRPr="00803C13">
              <w:t xml:space="preserve"> оперативно-</w:t>
            </w:r>
            <w:proofErr w:type="spellStart"/>
            <w:r w:rsidRPr="00803C13">
              <w:t>господарську</w:t>
            </w:r>
            <w:proofErr w:type="spellEnd"/>
            <w:r w:rsidRPr="00803C13">
              <w:t xml:space="preserve">/і </w:t>
            </w:r>
            <w:proofErr w:type="spellStart"/>
            <w:r w:rsidRPr="00803C13">
              <w:t>санкцію</w:t>
            </w:r>
            <w:proofErr w:type="spellEnd"/>
            <w:r w:rsidRPr="00803C13">
              <w:t>/</w:t>
            </w:r>
            <w:proofErr w:type="spellStart"/>
            <w:r w:rsidRPr="00803C13">
              <w:t>ії</w:t>
            </w:r>
            <w:proofErr w:type="spellEnd"/>
            <w:r w:rsidRPr="00803C13">
              <w:t xml:space="preserve">, </w:t>
            </w:r>
            <w:proofErr w:type="spellStart"/>
            <w:r w:rsidRPr="00803C13">
              <w:t>передбачену</w:t>
            </w:r>
            <w:proofErr w:type="spellEnd"/>
            <w:r w:rsidRPr="00803C13">
              <w:t xml:space="preserve">/і пунктом 4 частини 1 статті 236 ГКУ, </w:t>
            </w:r>
            <w:r w:rsidRPr="00803C13">
              <w:rPr>
                <w:rStyle w:val="qowt-font2-timesnewroman"/>
              </w:rPr>
              <w:t xml:space="preserve">як </w:t>
            </w:r>
            <w:r w:rsidRPr="00803C13">
              <w:t>відмова від встановлення господарських відносин на майбутнє не було застосовано”.</w:t>
            </w:r>
          </w:p>
          <w:p w:rsidR="00385D39" w:rsidRPr="00803C13" w:rsidRDefault="00385D39" w:rsidP="002C3C2C">
            <w:pPr>
              <w:pStyle w:val="af"/>
              <w:widowControl w:val="0"/>
              <w:spacing w:before="0" w:after="0"/>
              <w:contextualSpacing/>
              <w:jc w:val="both"/>
            </w:pPr>
            <w:r w:rsidRPr="00803C13">
              <w:t>Примітка:</w:t>
            </w:r>
          </w:p>
          <w:p w:rsidR="00385D39" w:rsidRPr="00803C13" w:rsidRDefault="00385D39" w:rsidP="002C3C2C">
            <w:pPr>
              <w:widowControl w:val="0"/>
              <w:jc w:val="both"/>
              <w:rPr>
                <w:color w:val="000000"/>
                <w:sz w:val="20"/>
                <w:szCs w:val="20"/>
                <w:shd w:val="clear" w:color="auto" w:fill="FFFFFF"/>
              </w:rPr>
            </w:pPr>
            <w:r w:rsidRPr="00803C13">
              <w:rPr>
                <w:iCs/>
                <w:sz w:val="20"/>
                <w:szCs w:val="20"/>
              </w:rPr>
              <w:t>*У разі застосовування зазначеної санкції  З</w:t>
            </w:r>
            <w:r w:rsidRPr="00803C13">
              <w:rPr>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803C13">
                <w:rPr>
                  <w:rStyle w:val="a6"/>
                  <w:color w:val="000000"/>
                  <w:sz w:val="20"/>
                  <w:szCs w:val="20"/>
                  <w:shd w:val="clear" w:color="auto" w:fill="FFFFFF"/>
                </w:rPr>
                <w:t>абзацом першим</w:t>
              </w:r>
            </w:hyperlink>
            <w:r w:rsidRPr="00803C13">
              <w:rPr>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rsidR="00385D39" w:rsidRPr="00803C13" w:rsidRDefault="00385D39" w:rsidP="002C3C2C">
            <w:pPr>
              <w:ind w:left="-1" w:right="125" w:firstLine="282"/>
              <w:jc w:val="both"/>
              <w:rPr>
                <w:b/>
                <w:noProof/>
              </w:rPr>
            </w:pPr>
            <w:r w:rsidRPr="00803C13">
              <w:rPr>
                <w:lang w:eastAsia="ru-RU"/>
              </w:rPr>
              <w:t>Пропозиція учасника може містити документи з водяними знаками.</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snapToGrid w:val="0"/>
              <w:rPr>
                <w:b/>
                <w:noProof/>
                <w:lang w:eastAsia="en-US"/>
              </w:rPr>
            </w:pPr>
            <w:r w:rsidRPr="00803C13">
              <w:rPr>
                <w:b/>
                <w:noProof/>
                <w:lang w:eastAsia="en-US"/>
              </w:rPr>
              <w:lastRenderedPageBreak/>
              <w:t>3</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rsidP="00E208A0">
            <w:pPr>
              <w:rPr>
                <w:b/>
                <w:noProof/>
                <w:lang w:eastAsia="uk-UA"/>
              </w:rPr>
            </w:pPr>
            <w:r w:rsidRPr="00803C13">
              <w:rPr>
                <w:b/>
                <w:noProof/>
                <w:lang w:eastAsia="en-US"/>
              </w:rPr>
              <w:t xml:space="preserve">Відхилення тендерних пропозицій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F66F8F">
            <w:pPr>
              <w:ind w:firstLine="282"/>
              <w:jc w:val="both"/>
              <w:rPr>
                <w:lang w:eastAsia="ru-RU"/>
              </w:rPr>
            </w:pPr>
            <w:bookmarkStart w:id="25" w:name="n498"/>
            <w:bookmarkEnd w:id="25"/>
            <w:r w:rsidRPr="00803C13">
              <w:rPr>
                <w:color w:val="000000"/>
                <w:lang w:eastAsia="ru-RU"/>
              </w:rPr>
              <w:t>Замовник відхиляє тендерну пропозицію із зазначенням аргументації в електронній системі закупівель у разі, коли:</w:t>
            </w:r>
          </w:p>
          <w:p w:rsidR="00385D39" w:rsidRPr="00803C13" w:rsidRDefault="00385D39" w:rsidP="00F66F8F">
            <w:pPr>
              <w:ind w:firstLine="282"/>
              <w:jc w:val="both"/>
              <w:rPr>
                <w:lang w:eastAsia="ru-RU"/>
              </w:rPr>
            </w:pPr>
            <w:r w:rsidRPr="00803C13">
              <w:rPr>
                <w:color w:val="000000"/>
                <w:lang w:eastAsia="ru-RU"/>
              </w:rPr>
              <w:t>1) учасник процедури закупівлі:</w:t>
            </w:r>
          </w:p>
          <w:p w:rsidR="00385D39" w:rsidRPr="00803C13" w:rsidRDefault="00385D39" w:rsidP="00F66F8F">
            <w:pPr>
              <w:numPr>
                <w:ilvl w:val="0"/>
                <w:numId w:val="23"/>
              </w:numPr>
              <w:tabs>
                <w:tab w:val="clear" w:pos="720"/>
                <w:tab w:val="num" w:pos="424"/>
              </w:tabs>
              <w:ind w:left="141" w:firstLine="141"/>
              <w:jc w:val="both"/>
              <w:textAlignment w:val="baseline"/>
              <w:rPr>
                <w:color w:val="000000"/>
                <w:lang w:eastAsia="ru-RU"/>
              </w:rPr>
            </w:pPr>
            <w:r w:rsidRPr="00803C13">
              <w:rPr>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85D39" w:rsidRPr="00803C13" w:rsidRDefault="00385D39" w:rsidP="00F66F8F">
            <w:pPr>
              <w:numPr>
                <w:ilvl w:val="0"/>
                <w:numId w:val="23"/>
              </w:numPr>
              <w:tabs>
                <w:tab w:val="clear" w:pos="720"/>
                <w:tab w:val="num" w:pos="424"/>
              </w:tabs>
              <w:ind w:left="141" w:firstLine="141"/>
              <w:jc w:val="both"/>
              <w:textAlignment w:val="baseline"/>
              <w:rPr>
                <w:color w:val="000000"/>
                <w:lang w:eastAsia="ru-RU"/>
              </w:rPr>
            </w:pPr>
            <w:r w:rsidRPr="00803C13">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85D39" w:rsidRPr="00803C13" w:rsidRDefault="00385D39" w:rsidP="00F66F8F">
            <w:pPr>
              <w:numPr>
                <w:ilvl w:val="0"/>
                <w:numId w:val="23"/>
              </w:numPr>
              <w:tabs>
                <w:tab w:val="clear" w:pos="720"/>
                <w:tab w:val="num" w:pos="424"/>
              </w:tabs>
              <w:ind w:left="141" w:firstLine="141"/>
              <w:jc w:val="both"/>
              <w:textAlignment w:val="baseline"/>
              <w:rPr>
                <w:color w:val="000000"/>
                <w:lang w:eastAsia="ru-RU"/>
              </w:rPr>
            </w:pPr>
            <w:r w:rsidRPr="00803C13">
              <w:rPr>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5D39" w:rsidRPr="00803C13" w:rsidRDefault="00385D39" w:rsidP="00F66F8F">
            <w:pPr>
              <w:numPr>
                <w:ilvl w:val="0"/>
                <w:numId w:val="23"/>
              </w:numPr>
              <w:tabs>
                <w:tab w:val="clear" w:pos="720"/>
                <w:tab w:val="num" w:pos="424"/>
              </w:tabs>
              <w:ind w:left="141" w:firstLine="141"/>
              <w:jc w:val="both"/>
              <w:textAlignment w:val="baseline"/>
              <w:rPr>
                <w:color w:val="000000"/>
                <w:lang w:eastAsia="ru-RU"/>
              </w:rPr>
            </w:pPr>
            <w:r w:rsidRPr="00803C13">
              <w:rPr>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85D39" w:rsidRPr="00803C13" w:rsidRDefault="00385D39" w:rsidP="00F66F8F">
            <w:pPr>
              <w:numPr>
                <w:ilvl w:val="0"/>
                <w:numId w:val="23"/>
              </w:numPr>
              <w:tabs>
                <w:tab w:val="clear" w:pos="720"/>
                <w:tab w:val="num" w:pos="424"/>
              </w:tabs>
              <w:ind w:left="141" w:firstLine="141"/>
              <w:jc w:val="both"/>
              <w:textAlignment w:val="baseline"/>
              <w:rPr>
                <w:color w:val="000000"/>
                <w:lang w:eastAsia="ru-RU"/>
              </w:rPr>
            </w:pPr>
            <w:r w:rsidRPr="00803C13">
              <w:rPr>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85D39" w:rsidRPr="00803C13" w:rsidRDefault="00385D39" w:rsidP="00F66F8F">
            <w:pPr>
              <w:numPr>
                <w:ilvl w:val="0"/>
                <w:numId w:val="23"/>
              </w:numPr>
              <w:tabs>
                <w:tab w:val="clear" w:pos="720"/>
                <w:tab w:val="num" w:pos="424"/>
              </w:tabs>
              <w:ind w:left="141" w:firstLine="141"/>
              <w:jc w:val="both"/>
              <w:textAlignment w:val="baseline"/>
              <w:rPr>
                <w:color w:val="000000"/>
                <w:lang w:eastAsia="ru-RU"/>
              </w:rPr>
            </w:pPr>
            <w:r w:rsidRPr="00803C13">
              <w:rPr>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03C13">
              <w:rPr>
                <w:color w:val="000000"/>
                <w:lang w:eastAsia="ru-RU"/>
              </w:rPr>
              <w:t>бенефіціарним</w:t>
            </w:r>
            <w:proofErr w:type="spellEnd"/>
            <w:r w:rsidRPr="00803C13">
              <w:rPr>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803C13">
              <w:rPr>
                <w:color w:val="000000"/>
                <w:lang w:eastAsia="ru-RU"/>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85D39" w:rsidRPr="00803C13" w:rsidRDefault="00385D39" w:rsidP="00F66F8F">
            <w:pPr>
              <w:ind w:firstLine="282"/>
              <w:jc w:val="both"/>
              <w:rPr>
                <w:lang w:eastAsia="ru-RU"/>
              </w:rPr>
            </w:pPr>
            <w:r w:rsidRPr="00803C13">
              <w:rPr>
                <w:color w:val="000000"/>
                <w:lang w:eastAsia="ru-RU"/>
              </w:rPr>
              <w:t>2) тендерна пропозиція:</w:t>
            </w:r>
          </w:p>
          <w:p w:rsidR="00385D39" w:rsidRPr="00803C13" w:rsidRDefault="00385D39" w:rsidP="00F66F8F">
            <w:pPr>
              <w:numPr>
                <w:ilvl w:val="0"/>
                <w:numId w:val="24"/>
              </w:numPr>
              <w:tabs>
                <w:tab w:val="clear" w:pos="720"/>
                <w:tab w:val="num" w:pos="282"/>
                <w:tab w:val="left" w:pos="424"/>
              </w:tabs>
              <w:ind w:left="141" w:firstLine="141"/>
              <w:jc w:val="both"/>
              <w:textAlignment w:val="baseline"/>
              <w:rPr>
                <w:color w:val="000000"/>
                <w:lang w:eastAsia="ru-RU"/>
              </w:rPr>
            </w:pPr>
            <w:r w:rsidRPr="00803C13">
              <w:rPr>
                <w:color w:val="000000"/>
                <w:lang w:eastAsia="ru-RU"/>
              </w:rPr>
              <w:t>не відповідає умовам технічної специфікації та іншим вимогам щодо предмета закупівлі тендерної документації;</w:t>
            </w:r>
          </w:p>
          <w:p w:rsidR="00385D39" w:rsidRPr="00803C13" w:rsidRDefault="00385D39" w:rsidP="00F66F8F">
            <w:pPr>
              <w:numPr>
                <w:ilvl w:val="0"/>
                <w:numId w:val="24"/>
              </w:numPr>
              <w:tabs>
                <w:tab w:val="clear" w:pos="720"/>
                <w:tab w:val="num" w:pos="282"/>
                <w:tab w:val="left" w:pos="424"/>
              </w:tabs>
              <w:ind w:left="141" w:firstLine="141"/>
              <w:jc w:val="both"/>
              <w:textAlignment w:val="baseline"/>
              <w:rPr>
                <w:color w:val="000000"/>
                <w:lang w:eastAsia="ru-RU"/>
              </w:rPr>
            </w:pPr>
            <w:r w:rsidRPr="00803C13">
              <w:rPr>
                <w:color w:val="000000"/>
                <w:lang w:eastAsia="ru-RU"/>
              </w:rPr>
              <w:t>викладена іншою мовою (мовами), ніж мова (мови), що передбачена тендерною документацією;</w:t>
            </w:r>
          </w:p>
          <w:p w:rsidR="00385D39" w:rsidRPr="00803C13" w:rsidRDefault="00385D39" w:rsidP="00F66F8F">
            <w:pPr>
              <w:numPr>
                <w:ilvl w:val="0"/>
                <w:numId w:val="24"/>
              </w:numPr>
              <w:tabs>
                <w:tab w:val="clear" w:pos="720"/>
                <w:tab w:val="num" w:pos="282"/>
                <w:tab w:val="left" w:pos="424"/>
              </w:tabs>
              <w:ind w:left="141" w:firstLine="141"/>
              <w:jc w:val="both"/>
              <w:textAlignment w:val="baseline"/>
              <w:rPr>
                <w:color w:val="000000"/>
                <w:lang w:eastAsia="ru-RU"/>
              </w:rPr>
            </w:pPr>
            <w:r w:rsidRPr="00803C13">
              <w:rPr>
                <w:color w:val="000000"/>
                <w:lang w:eastAsia="ru-RU"/>
              </w:rPr>
              <w:t>є такою, строк дії якої закінчився;</w:t>
            </w:r>
          </w:p>
          <w:p w:rsidR="00385D39" w:rsidRPr="00803C13" w:rsidRDefault="00385D39" w:rsidP="00F66F8F">
            <w:pPr>
              <w:numPr>
                <w:ilvl w:val="0"/>
                <w:numId w:val="24"/>
              </w:numPr>
              <w:tabs>
                <w:tab w:val="clear" w:pos="720"/>
                <w:tab w:val="num" w:pos="282"/>
                <w:tab w:val="left" w:pos="424"/>
              </w:tabs>
              <w:ind w:left="141" w:firstLine="141"/>
              <w:jc w:val="both"/>
              <w:textAlignment w:val="baseline"/>
              <w:rPr>
                <w:color w:val="000000"/>
                <w:lang w:eastAsia="ru-RU"/>
              </w:rPr>
            </w:pPr>
            <w:r w:rsidRPr="00803C13">
              <w:rPr>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D39" w:rsidRPr="00803C13" w:rsidRDefault="00385D39" w:rsidP="00F66F8F">
            <w:pPr>
              <w:numPr>
                <w:ilvl w:val="0"/>
                <w:numId w:val="24"/>
              </w:numPr>
              <w:tabs>
                <w:tab w:val="clear" w:pos="720"/>
                <w:tab w:val="num" w:pos="282"/>
                <w:tab w:val="left" w:pos="424"/>
              </w:tabs>
              <w:ind w:left="141" w:firstLine="141"/>
              <w:jc w:val="both"/>
              <w:textAlignment w:val="baseline"/>
              <w:rPr>
                <w:color w:val="000000"/>
                <w:lang w:eastAsia="ru-RU"/>
              </w:rPr>
            </w:pPr>
            <w:r w:rsidRPr="00803C13">
              <w:rPr>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385D39" w:rsidRPr="00803C13" w:rsidRDefault="00385D39" w:rsidP="00F66F8F">
            <w:pPr>
              <w:ind w:firstLine="282"/>
              <w:jc w:val="both"/>
              <w:rPr>
                <w:lang w:eastAsia="ru-RU"/>
              </w:rPr>
            </w:pPr>
            <w:r w:rsidRPr="00803C13">
              <w:rPr>
                <w:color w:val="000000"/>
                <w:lang w:eastAsia="ru-RU"/>
              </w:rPr>
              <w:t>3) переможець процедури закупівлі:</w:t>
            </w:r>
          </w:p>
          <w:p w:rsidR="00385D39" w:rsidRPr="00803C13" w:rsidRDefault="00385D39" w:rsidP="00F66F8F">
            <w:pPr>
              <w:numPr>
                <w:ilvl w:val="0"/>
                <w:numId w:val="25"/>
              </w:numPr>
              <w:tabs>
                <w:tab w:val="clear" w:pos="720"/>
                <w:tab w:val="num" w:pos="282"/>
                <w:tab w:val="left" w:pos="450"/>
              </w:tabs>
              <w:ind w:left="282" w:firstLine="0"/>
              <w:jc w:val="both"/>
              <w:textAlignment w:val="baseline"/>
              <w:rPr>
                <w:color w:val="000000"/>
                <w:lang w:eastAsia="ru-RU"/>
              </w:rPr>
            </w:pPr>
            <w:r w:rsidRPr="00803C13">
              <w:rPr>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85D39" w:rsidRPr="00803C13" w:rsidRDefault="00385D39" w:rsidP="00F66F8F">
            <w:pPr>
              <w:numPr>
                <w:ilvl w:val="0"/>
                <w:numId w:val="25"/>
              </w:numPr>
              <w:tabs>
                <w:tab w:val="clear" w:pos="720"/>
                <w:tab w:val="num" w:pos="282"/>
                <w:tab w:val="left" w:pos="450"/>
              </w:tabs>
              <w:ind w:left="282" w:firstLine="0"/>
              <w:jc w:val="both"/>
              <w:textAlignment w:val="baseline"/>
              <w:rPr>
                <w:color w:val="000000"/>
                <w:lang w:eastAsia="ru-RU"/>
              </w:rPr>
            </w:pPr>
            <w:r w:rsidRPr="00803C13">
              <w:rPr>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85D39" w:rsidRPr="00803C13" w:rsidRDefault="00385D39" w:rsidP="00F66F8F">
            <w:pPr>
              <w:numPr>
                <w:ilvl w:val="0"/>
                <w:numId w:val="25"/>
              </w:numPr>
              <w:tabs>
                <w:tab w:val="clear" w:pos="720"/>
                <w:tab w:val="num" w:pos="282"/>
                <w:tab w:val="left" w:pos="450"/>
              </w:tabs>
              <w:ind w:left="282" w:firstLine="0"/>
              <w:jc w:val="both"/>
              <w:textAlignment w:val="baseline"/>
              <w:rPr>
                <w:color w:val="000000"/>
                <w:lang w:eastAsia="ru-RU"/>
              </w:rPr>
            </w:pPr>
            <w:r w:rsidRPr="00803C13">
              <w:rPr>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385D39" w:rsidRPr="00803C13" w:rsidRDefault="00385D39" w:rsidP="00F66F8F">
            <w:pPr>
              <w:numPr>
                <w:ilvl w:val="0"/>
                <w:numId w:val="25"/>
              </w:numPr>
              <w:tabs>
                <w:tab w:val="clear" w:pos="720"/>
                <w:tab w:val="num" w:pos="282"/>
                <w:tab w:val="left" w:pos="450"/>
              </w:tabs>
              <w:ind w:left="282" w:firstLine="0"/>
              <w:jc w:val="both"/>
              <w:textAlignment w:val="baseline"/>
              <w:rPr>
                <w:color w:val="000000"/>
                <w:lang w:eastAsia="ru-RU"/>
              </w:rPr>
            </w:pPr>
            <w:r w:rsidRPr="00803C13">
              <w:rPr>
                <w:color w:val="000000"/>
                <w:lang w:eastAsia="ru-RU"/>
              </w:rPr>
              <w:t>не надав забезпечення виконання договору про закупівлю, якщо таке забезпечення вимагалося замовником;</w:t>
            </w:r>
          </w:p>
          <w:p w:rsidR="00385D39" w:rsidRPr="00803C13" w:rsidRDefault="00385D39" w:rsidP="00F66F8F">
            <w:pPr>
              <w:numPr>
                <w:ilvl w:val="0"/>
                <w:numId w:val="25"/>
              </w:numPr>
              <w:tabs>
                <w:tab w:val="clear" w:pos="720"/>
                <w:tab w:val="num" w:pos="282"/>
                <w:tab w:val="left" w:pos="450"/>
              </w:tabs>
              <w:ind w:left="282" w:firstLine="0"/>
              <w:jc w:val="both"/>
              <w:textAlignment w:val="baseline"/>
              <w:rPr>
                <w:color w:val="000000"/>
                <w:lang w:eastAsia="ru-RU"/>
              </w:rPr>
            </w:pPr>
            <w:r w:rsidRPr="00803C13">
              <w:rPr>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85D39" w:rsidRPr="00803C13" w:rsidRDefault="00385D39" w:rsidP="00F66F8F">
            <w:pPr>
              <w:ind w:firstLine="282"/>
              <w:jc w:val="both"/>
              <w:rPr>
                <w:lang w:eastAsia="ru-RU"/>
              </w:rPr>
            </w:pPr>
            <w:r w:rsidRPr="00803C13">
              <w:rPr>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385D39" w:rsidRPr="00803C13" w:rsidRDefault="00385D39" w:rsidP="00945113">
            <w:pPr>
              <w:numPr>
                <w:ilvl w:val="0"/>
                <w:numId w:val="26"/>
              </w:numPr>
              <w:tabs>
                <w:tab w:val="clear" w:pos="720"/>
                <w:tab w:val="num" w:pos="566"/>
              </w:tabs>
              <w:ind w:left="282" w:firstLine="0"/>
              <w:jc w:val="both"/>
              <w:textAlignment w:val="baseline"/>
              <w:rPr>
                <w:color w:val="000000"/>
                <w:lang w:eastAsia="ru-RU"/>
              </w:rPr>
            </w:pPr>
            <w:r w:rsidRPr="00803C13">
              <w:rPr>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D39" w:rsidRPr="00803C13" w:rsidRDefault="00385D39" w:rsidP="00945113">
            <w:pPr>
              <w:numPr>
                <w:ilvl w:val="0"/>
                <w:numId w:val="26"/>
              </w:numPr>
              <w:tabs>
                <w:tab w:val="clear" w:pos="720"/>
                <w:tab w:val="num" w:pos="566"/>
              </w:tabs>
              <w:ind w:left="282" w:firstLine="0"/>
              <w:jc w:val="both"/>
              <w:textAlignment w:val="baseline"/>
              <w:rPr>
                <w:color w:val="000000"/>
                <w:lang w:eastAsia="ru-RU"/>
              </w:rPr>
            </w:pPr>
            <w:r w:rsidRPr="00803C13">
              <w:rPr>
                <w:color w:val="000000"/>
                <w:lang w:eastAsia="ru-RU"/>
              </w:rPr>
              <w:t xml:space="preserve">учасник процедури закупівлі не виконав свої зобов’язання за раніше укладеним договором про </w:t>
            </w:r>
            <w:r w:rsidRPr="00803C13">
              <w:rPr>
                <w:color w:val="000000"/>
                <w:lang w:eastAsia="ru-RU"/>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D39" w:rsidRPr="00803C13" w:rsidRDefault="00385D39" w:rsidP="00F66F8F">
            <w:pPr>
              <w:ind w:firstLine="282"/>
              <w:jc w:val="both"/>
              <w:rPr>
                <w:lang w:eastAsia="ru-RU"/>
              </w:rPr>
            </w:pPr>
            <w:r w:rsidRPr="00803C13">
              <w:rPr>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5D39" w:rsidRPr="00803C13" w:rsidRDefault="00385D39" w:rsidP="00F66F8F">
            <w:pPr>
              <w:pStyle w:val="af3"/>
              <w:spacing w:before="0"/>
              <w:ind w:firstLine="282"/>
              <w:rPr>
                <w:rFonts w:cs="Times New Roman"/>
                <w:noProof/>
                <w:sz w:val="24"/>
                <w:szCs w:val="24"/>
              </w:rPr>
            </w:pPr>
            <w:r w:rsidRPr="00803C13">
              <w:rPr>
                <w:rFonts w:ascii="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napToGrid w:val="0"/>
              <w:jc w:val="center"/>
              <w:rPr>
                <w:b/>
                <w:bCs/>
                <w:noProof/>
              </w:rPr>
            </w:pPr>
          </w:p>
        </w:tc>
        <w:tc>
          <w:tcPr>
            <w:tcW w:w="9355" w:type="dxa"/>
            <w:gridSpan w:val="2"/>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noProof/>
              </w:rPr>
            </w:pPr>
            <w:r w:rsidRPr="00803C13">
              <w:rPr>
                <w:b/>
                <w:bCs/>
                <w:noProof/>
              </w:rPr>
              <w:t xml:space="preserve">Розділ 6. Результати торгів та укладення договору про закупівлю </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rPr>
                <w:b/>
                <w:noProof/>
              </w:rPr>
            </w:pPr>
            <w:r w:rsidRPr="00803C13">
              <w:rPr>
                <w:b/>
                <w:noProof/>
                <w:lang w:eastAsia="en-US"/>
              </w:rPr>
              <w:t>1</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rPr>
                <w:noProof/>
              </w:rPr>
            </w:pPr>
            <w:r w:rsidRPr="00803C13">
              <w:rPr>
                <w:b/>
                <w:noProof/>
              </w:rPr>
              <w:t>Відміна замовником торгів чи визнання їх такими, що не відбулися</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945113">
            <w:pPr>
              <w:ind w:left="141" w:firstLine="283"/>
              <w:jc w:val="both"/>
              <w:rPr>
                <w:lang w:eastAsia="ru-RU"/>
              </w:rPr>
            </w:pPr>
            <w:r w:rsidRPr="00803C13">
              <w:rPr>
                <w:color w:val="000000"/>
                <w:lang w:eastAsia="ru-RU"/>
              </w:rPr>
              <w:t>Замовник відміняє відкриті торги у разі:</w:t>
            </w:r>
          </w:p>
          <w:p w:rsidR="00385D39" w:rsidRPr="00803C13" w:rsidRDefault="00385D39" w:rsidP="00945113">
            <w:pPr>
              <w:ind w:left="141" w:firstLine="283"/>
              <w:jc w:val="both"/>
              <w:rPr>
                <w:lang w:eastAsia="ru-RU"/>
              </w:rPr>
            </w:pPr>
            <w:r w:rsidRPr="00803C13">
              <w:rPr>
                <w:color w:val="000000"/>
                <w:lang w:eastAsia="ru-RU"/>
              </w:rPr>
              <w:t>1) відсутності подальшої потреби в закупівлі товарів, робіт чи послуг;</w:t>
            </w:r>
          </w:p>
          <w:p w:rsidR="00385D39" w:rsidRPr="00803C13" w:rsidRDefault="00385D39" w:rsidP="00945113">
            <w:pPr>
              <w:ind w:left="141" w:firstLine="283"/>
              <w:jc w:val="both"/>
              <w:rPr>
                <w:lang w:eastAsia="ru-RU"/>
              </w:rPr>
            </w:pPr>
            <w:r w:rsidRPr="00803C13">
              <w:rPr>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5D39" w:rsidRPr="00803C13" w:rsidRDefault="00385D39" w:rsidP="00945113">
            <w:pPr>
              <w:ind w:left="141" w:firstLine="283"/>
              <w:jc w:val="both"/>
              <w:rPr>
                <w:lang w:eastAsia="ru-RU"/>
              </w:rPr>
            </w:pPr>
            <w:r w:rsidRPr="00803C13">
              <w:rPr>
                <w:color w:val="000000"/>
                <w:lang w:eastAsia="ru-RU"/>
              </w:rPr>
              <w:t>3) скорочення обсягу видатків на здійснення закупівлі товарів, робіт чи послуг;</w:t>
            </w:r>
          </w:p>
          <w:p w:rsidR="00385D39" w:rsidRPr="00803C13" w:rsidRDefault="00385D39" w:rsidP="00945113">
            <w:pPr>
              <w:ind w:left="141" w:firstLine="283"/>
              <w:jc w:val="both"/>
              <w:rPr>
                <w:lang w:eastAsia="ru-RU"/>
              </w:rPr>
            </w:pPr>
            <w:r w:rsidRPr="00803C13">
              <w:rPr>
                <w:color w:val="000000"/>
                <w:lang w:eastAsia="ru-RU"/>
              </w:rPr>
              <w:t>4) коли здійснення закупівлі стало неможливим внаслідок дії обставин непереборної сили.</w:t>
            </w:r>
          </w:p>
          <w:p w:rsidR="00385D39" w:rsidRPr="00803C13" w:rsidRDefault="00385D39" w:rsidP="00945113">
            <w:pPr>
              <w:ind w:left="141" w:firstLine="283"/>
              <w:jc w:val="both"/>
              <w:rPr>
                <w:lang w:eastAsia="ru-RU"/>
              </w:rPr>
            </w:pPr>
            <w:r w:rsidRPr="00803C13">
              <w:rPr>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85D39" w:rsidRPr="00803C13" w:rsidRDefault="00385D39" w:rsidP="00945113">
            <w:pPr>
              <w:ind w:left="141" w:firstLine="283"/>
              <w:jc w:val="both"/>
              <w:rPr>
                <w:lang w:eastAsia="ru-RU"/>
              </w:rPr>
            </w:pPr>
            <w:r w:rsidRPr="00803C13">
              <w:rPr>
                <w:color w:val="000000"/>
                <w:lang w:eastAsia="ru-RU"/>
              </w:rPr>
              <w:t>Відкриті торги автоматично відміняються електронною системою закупівель у разі:</w:t>
            </w:r>
          </w:p>
          <w:p w:rsidR="00385D39" w:rsidRPr="00803C13" w:rsidRDefault="00385D39" w:rsidP="00945113">
            <w:pPr>
              <w:ind w:left="141" w:firstLine="283"/>
              <w:jc w:val="both"/>
              <w:rPr>
                <w:lang w:eastAsia="ru-RU"/>
              </w:rPr>
            </w:pPr>
            <w:r w:rsidRPr="00803C13">
              <w:rPr>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85D39" w:rsidRPr="00803C13" w:rsidRDefault="00385D39" w:rsidP="00945113">
            <w:pPr>
              <w:ind w:left="141" w:firstLine="283"/>
              <w:jc w:val="both"/>
              <w:rPr>
                <w:lang w:eastAsia="ru-RU"/>
              </w:rPr>
            </w:pPr>
            <w:r w:rsidRPr="00803C13">
              <w:rPr>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85D39" w:rsidRPr="00803C13" w:rsidRDefault="00385D39" w:rsidP="00945113">
            <w:pPr>
              <w:ind w:left="141" w:firstLine="283"/>
              <w:jc w:val="both"/>
              <w:rPr>
                <w:lang w:eastAsia="ru-RU"/>
              </w:rPr>
            </w:pPr>
            <w:r w:rsidRPr="00803C13">
              <w:rPr>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5D39" w:rsidRPr="00803C13" w:rsidRDefault="00385D39" w:rsidP="00945113">
            <w:pPr>
              <w:ind w:left="141" w:firstLine="283"/>
              <w:jc w:val="both"/>
              <w:rPr>
                <w:lang w:eastAsia="ru-RU"/>
              </w:rPr>
            </w:pPr>
            <w:r w:rsidRPr="00803C13">
              <w:rPr>
                <w:color w:val="000000"/>
                <w:lang w:eastAsia="ru-RU"/>
              </w:rPr>
              <w:t>Відкриті торги можуть бути відмінені частково (за лотом).</w:t>
            </w:r>
          </w:p>
          <w:p w:rsidR="00385D39" w:rsidRPr="00803C13" w:rsidRDefault="00385D39" w:rsidP="00945113">
            <w:pPr>
              <w:pStyle w:val="af3"/>
              <w:spacing w:before="0"/>
              <w:ind w:left="141" w:firstLine="283"/>
              <w:rPr>
                <w:rFonts w:cs="Times New Roman"/>
                <w:noProof/>
                <w:sz w:val="24"/>
                <w:szCs w:val="24"/>
              </w:rPr>
            </w:pPr>
            <w:r w:rsidRPr="00803C13">
              <w:rPr>
                <w:rFonts w:ascii="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lastRenderedPageBreak/>
              <w:t>2</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ru-RU"/>
              </w:rPr>
            </w:pPr>
            <w:r w:rsidRPr="00803C13">
              <w:rPr>
                <w:b/>
                <w:noProof/>
                <w:lang w:eastAsia="en-US"/>
              </w:rPr>
              <w:t xml:space="preserve">Строк укладання договору </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945113">
            <w:pPr>
              <w:ind w:firstLine="282"/>
              <w:jc w:val="both"/>
              <w:rPr>
                <w:lang w:eastAsia="ru-RU"/>
              </w:rPr>
            </w:pPr>
            <w:r w:rsidRPr="00803C13">
              <w:rPr>
                <w:color w:val="00000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5D39" w:rsidRPr="00803C13" w:rsidRDefault="00385D39" w:rsidP="00945113">
            <w:pPr>
              <w:ind w:firstLine="282"/>
              <w:jc w:val="both"/>
              <w:rPr>
                <w:lang w:eastAsia="ru-RU"/>
              </w:rPr>
            </w:pPr>
            <w:r w:rsidRPr="00803C13">
              <w:rPr>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85D39" w:rsidRPr="00803C13" w:rsidRDefault="00385D39" w:rsidP="00945113">
            <w:pPr>
              <w:pStyle w:val="af3"/>
              <w:spacing w:before="0"/>
              <w:ind w:firstLine="282"/>
              <w:rPr>
                <w:rFonts w:ascii="Times New Roman" w:hAnsi="Times New Roman" w:cs="Times New Roman"/>
                <w:noProof/>
                <w:sz w:val="24"/>
                <w:szCs w:val="24"/>
              </w:rPr>
            </w:pPr>
            <w:r w:rsidRPr="00803C13">
              <w:rPr>
                <w:rFonts w:ascii="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bookmarkStart w:id="26" w:name="_Hlk84514876"/>
            <w:r w:rsidRPr="00803C13">
              <w:rPr>
                <w:b/>
                <w:noProof/>
                <w:lang w:eastAsia="en-US"/>
              </w:rPr>
              <w:t>3</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803C13">
              <w:rPr>
                <w:b/>
                <w:noProof/>
                <w:lang w:eastAsia="en-US"/>
              </w:rPr>
              <w:t>Проект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580DD9">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 xml:space="preserve">Проект договору надано у </w:t>
            </w:r>
            <w:r w:rsidRPr="00803C13">
              <w:rPr>
                <w:rFonts w:ascii="Times New Roman" w:hAnsi="Times New Roman" w:cs="Times New Roman"/>
                <w:b/>
                <w:noProof/>
                <w:sz w:val="24"/>
                <w:szCs w:val="24"/>
              </w:rPr>
              <w:t>Додатку 3</w:t>
            </w:r>
            <w:r w:rsidRPr="00803C13">
              <w:rPr>
                <w:rFonts w:ascii="Times New Roman" w:hAnsi="Times New Roman" w:cs="Times New Roman"/>
                <w:noProof/>
                <w:sz w:val="24"/>
                <w:szCs w:val="24"/>
              </w:rPr>
              <w:t xml:space="preserve"> до цієї тендерної документації та в окремому файлі. Проект не є вичерпним,  усі витрати пов’язанні з укладанням договору про закупівлю зокрема кур’єрська доставка здійснюється за рахунок Учасника-Переможця. Замовник може внести до Проекту договору зміни під час укладення договору про закупівлю за результатами торгів.</w:t>
            </w:r>
          </w:p>
        </w:tc>
      </w:tr>
      <w:bookmarkEnd w:id="26"/>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10992"/>
                <w:tab w:val="left" w:pos="11908"/>
                <w:tab w:val="left" w:pos="12824"/>
                <w:tab w:val="left" w:pos="13740"/>
                <w:tab w:val="left" w:pos="14656"/>
              </w:tabs>
              <w:rPr>
                <w:b/>
                <w:bCs/>
                <w:noProof/>
                <w:lang w:eastAsia="ru-RU"/>
              </w:rPr>
            </w:pPr>
            <w:r w:rsidRPr="00803C13">
              <w:rPr>
                <w:b/>
                <w:noProof/>
                <w:lang w:eastAsia="en-US"/>
              </w:rPr>
              <w:t>4</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ind w:right="113"/>
              <w:rPr>
                <w:noProof/>
                <w:lang w:eastAsia="ru-RU"/>
              </w:rPr>
            </w:pPr>
            <w:r w:rsidRPr="00803C13">
              <w:rPr>
                <w:b/>
                <w:bCs/>
                <w:noProof/>
                <w:lang w:eastAsia="ru-RU"/>
              </w:rPr>
              <w:t>Істотні умови, що обов’язково включаються до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rsidP="002D2D59">
            <w:pPr>
              <w:ind w:firstLine="282"/>
              <w:jc w:val="both"/>
              <w:rPr>
                <w:lang w:eastAsia="ru-RU"/>
              </w:rPr>
            </w:pPr>
            <w:r w:rsidRPr="00803C13">
              <w:rPr>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85D39" w:rsidRPr="00803C13" w:rsidRDefault="00385D39" w:rsidP="002D2D59">
            <w:pPr>
              <w:ind w:firstLine="282"/>
              <w:jc w:val="both"/>
              <w:rPr>
                <w:lang w:eastAsia="ru-RU"/>
              </w:rPr>
            </w:pPr>
            <w:r w:rsidRPr="00803C13">
              <w:rPr>
                <w:color w:val="000000"/>
                <w:lang w:eastAsia="ru-RU"/>
              </w:rPr>
              <w:t>Умови договору про закупівлю не повинні відрізнятися від змісту тендерної пропозиції переможця процедури закупівлі, крім випадків: </w:t>
            </w:r>
          </w:p>
          <w:p w:rsidR="00385D39" w:rsidRPr="00803C13" w:rsidRDefault="00385D39" w:rsidP="002D2D59">
            <w:pPr>
              <w:numPr>
                <w:ilvl w:val="0"/>
                <w:numId w:val="27"/>
              </w:numPr>
              <w:tabs>
                <w:tab w:val="clear" w:pos="720"/>
                <w:tab w:val="num" w:pos="424"/>
              </w:tabs>
              <w:ind w:left="282" w:firstLine="0"/>
              <w:jc w:val="both"/>
              <w:textAlignment w:val="baseline"/>
              <w:rPr>
                <w:color w:val="000000"/>
                <w:lang w:eastAsia="ru-RU"/>
              </w:rPr>
            </w:pPr>
            <w:r w:rsidRPr="00803C13">
              <w:rPr>
                <w:color w:val="000000"/>
                <w:lang w:eastAsia="ru-RU"/>
              </w:rPr>
              <w:t>визначення грошового еквівалента зобов’язання в іноземній валюті; </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1) зменшення обсягів закупівлі, зокрема з урахуванням фактичного обсягу видатків замовника;</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 xml:space="preserve">4) продовження строку дії договору про закупівлю та </w:t>
            </w:r>
            <w:r w:rsidRPr="00803C13">
              <w:rPr>
                <w:rFonts w:ascii="Times New Roman" w:hAnsi="Times New Roman" w:cs="Times New Roman"/>
                <w:noProof/>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5D39" w:rsidRPr="00803C13" w:rsidRDefault="00385D39" w:rsidP="004F1658">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5D39" w:rsidRPr="00803C13" w:rsidRDefault="00385D39" w:rsidP="00B231EC">
            <w:pPr>
              <w:pStyle w:val="af3"/>
              <w:spacing w:before="0"/>
              <w:ind w:firstLine="246"/>
              <w:rPr>
                <w:rFonts w:ascii="Times New Roman" w:hAnsi="Times New Roman" w:cs="Times New Roman"/>
                <w:noProof/>
                <w:sz w:val="24"/>
                <w:szCs w:val="24"/>
              </w:rPr>
            </w:pPr>
            <w:r w:rsidRPr="00803C13">
              <w:rPr>
                <w:rFonts w:ascii="Times New Roman" w:hAnsi="Times New Roman" w:cs="Times New Roman"/>
                <w:noProof/>
                <w:sz w:val="24"/>
                <w:szCs w:val="24"/>
              </w:rPr>
              <w:t>8) зміни умов у зв’язку із застосуванням положень частини шостої статті 41 Закону.</w:t>
            </w:r>
          </w:p>
        </w:tc>
      </w:tr>
      <w:tr w:rsidR="00385D39" w:rsidRPr="00803C13"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10992"/>
                <w:tab w:val="left" w:pos="11908"/>
                <w:tab w:val="left" w:pos="12824"/>
                <w:tab w:val="left" w:pos="13740"/>
                <w:tab w:val="left" w:pos="14656"/>
              </w:tabs>
              <w:rPr>
                <w:b/>
                <w:noProof/>
                <w:lang w:eastAsia="en-US"/>
              </w:rPr>
            </w:pPr>
            <w:r w:rsidRPr="00803C13">
              <w:rPr>
                <w:b/>
                <w:noProof/>
                <w:lang w:eastAsia="en-US"/>
              </w:rPr>
              <w:lastRenderedPageBreak/>
              <w:t>5</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10992"/>
                <w:tab w:val="left" w:pos="11908"/>
                <w:tab w:val="left" w:pos="12824"/>
                <w:tab w:val="left" w:pos="13740"/>
                <w:tab w:val="left" w:pos="14656"/>
              </w:tabs>
              <w:rPr>
                <w:b/>
                <w:noProof/>
                <w:lang w:eastAsia="en-US"/>
              </w:rPr>
            </w:pPr>
            <w:r w:rsidRPr="00803C13">
              <w:rPr>
                <w:b/>
                <w:noProof/>
                <w:lang w:eastAsia="en-US"/>
              </w:rPr>
              <w:t xml:space="preserve">Дії замовника при відмові переможця торгів підписати договір про закупівлю  </w:t>
            </w:r>
          </w:p>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noProof/>
              </w:rPr>
            </w:pPr>
            <w:r w:rsidRPr="00803C13">
              <w:rPr>
                <w:noProof/>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85D39" w:rsidRPr="00E51031" w:rsidTr="00C46D97">
        <w:tc>
          <w:tcPr>
            <w:tcW w:w="704"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eastAsia="en-US"/>
              </w:rPr>
            </w:pPr>
            <w:r w:rsidRPr="00803C13">
              <w:rPr>
                <w:b/>
                <w:noProof/>
                <w:lang w:eastAsia="en-US"/>
              </w:rPr>
              <w:t>6</w:t>
            </w:r>
          </w:p>
        </w:tc>
        <w:tc>
          <w:tcPr>
            <w:tcW w:w="2981" w:type="dxa"/>
            <w:tcBorders>
              <w:top w:val="single" w:sz="4" w:space="0" w:color="000000"/>
              <w:left w:val="single" w:sz="4" w:space="0" w:color="000000"/>
              <w:bottom w:val="single" w:sz="4" w:space="0" w:color="000000"/>
            </w:tcBorders>
            <w:shd w:val="clear" w:color="auto" w:fill="auto"/>
          </w:tcPr>
          <w:p w:rsidR="00385D39" w:rsidRPr="00803C13" w:rsidRDefault="0038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803C13">
              <w:rPr>
                <w:b/>
                <w:noProof/>
                <w:lang w:eastAsia="en-US"/>
              </w:rPr>
              <w:t>Забезпечення виконання договору про закупівлю</w:t>
            </w:r>
          </w:p>
        </w:tc>
        <w:tc>
          <w:tcPr>
            <w:tcW w:w="6374" w:type="dxa"/>
            <w:tcBorders>
              <w:top w:val="single" w:sz="4" w:space="0" w:color="000000"/>
              <w:left w:val="single" w:sz="4" w:space="0" w:color="000000"/>
              <w:bottom w:val="single" w:sz="4" w:space="0" w:color="000000"/>
              <w:right w:val="single" w:sz="4" w:space="0" w:color="auto"/>
            </w:tcBorders>
            <w:shd w:val="clear" w:color="auto" w:fill="auto"/>
          </w:tcPr>
          <w:p w:rsidR="00FB3843" w:rsidRPr="00803C13" w:rsidRDefault="00FB3843" w:rsidP="00FB3843">
            <w:pPr>
              <w:jc w:val="both"/>
              <w:rPr>
                <w:noProof/>
              </w:rPr>
            </w:pPr>
            <w:r w:rsidRPr="00803C13">
              <w:rPr>
                <w:noProof/>
              </w:rPr>
              <w:t xml:space="preserve">Забезпечення виконання договору вноситься Учасником - переможцем не пізніше дати укладання договору про закупівлю. </w:t>
            </w:r>
          </w:p>
          <w:p w:rsidR="00FB3843" w:rsidRPr="00803C13" w:rsidRDefault="00FB3843" w:rsidP="00FB3843">
            <w:pPr>
              <w:jc w:val="both"/>
              <w:rPr>
                <w:noProof/>
              </w:rPr>
            </w:pPr>
            <w:r w:rsidRPr="00803C13">
              <w:rPr>
                <w:noProof/>
              </w:rPr>
              <w:t xml:space="preserve">Вид забезпечення виконання договору про закупівлю: банківська гарантія. Банківська гарантія повинна бути надана із копією договору з додатками про надання банківської гарантії. У разі, якщо окремий договір про надання гарантії не укладається, учасник надає від банку-гаранта лист-роз’яснення в довільній формі, в якому зазначаються законодавчі підстави не укладання вище вказаного договору.  </w:t>
            </w:r>
          </w:p>
          <w:p w:rsidR="00FB3843" w:rsidRPr="00803C13" w:rsidRDefault="00FB3843" w:rsidP="00FB3843">
            <w:pPr>
              <w:jc w:val="both"/>
              <w:rPr>
                <w:noProof/>
              </w:rPr>
            </w:pPr>
            <w:r w:rsidRPr="00803C13">
              <w:rPr>
                <w:b/>
                <w:noProof/>
              </w:rPr>
              <w:t>Розмір забезпечення виконання договору становить 5 % вартості договору</w:t>
            </w:r>
            <w:r w:rsidRPr="00803C13">
              <w:rPr>
                <w:noProof/>
              </w:rPr>
              <w:t>.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FB3843" w:rsidRPr="00803C13" w:rsidRDefault="00FB3843" w:rsidP="00FB3843">
            <w:pPr>
              <w:jc w:val="both"/>
              <w:rPr>
                <w:noProof/>
              </w:rPr>
            </w:pPr>
            <w:r w:rsidRPr="00803C13">
              <w:rPr>
                <w:noProof/>
              </w:rPr>
              <w:lastRenderedPageBreak/>
              <w:t>Банківська гарантія повинна відповідати наступним вимогам:</w:t>
            </w:r>
          </w:p>
          <w:p w:rsidR="00FB3843" w:rsidRPr="00803C13" w:rsidRDefault="00FB3843" w:rsidP="00FB3843">
            <w:pPr>
              <w:jc w:val="both"/>
              <w:rPr>
                <w:noProof/>
              </w:rPr>
            </w:pPr>
            <w:r w:rsidRPr="00803C13">
              <w:rPr>
                <w:noProof/>
              </w:rPr>
              <w:t>1. Банківська гарантія повинна бути оформлена на бланку Гаранта та підписана уповноваженою особою Гаранта та скріплена його печаткою;</w:t>
            </w:r>
          </w:p>
          <w:p w:rsidR="00FB3843" w:rsidRPr="00803C13" w:rsidRDefault="00FB3843" w:rsidP="00FB3843">
            <w:pPr>
              <w:jc w:val="both"/>
              <w:rPr>
                <w:noProof/>
              </w:rPr>
            </w:pPr>
            <w:r w:rsidRPr="00803C13">
              <w:rPr>
                <w:noProof/>
              </w:rPr>
              <w:t>2. Банківська гарантія повинна бути:</w:t>
            </w:r>
          </w:p>
          <w:p w:rsidR="00FB3843" w:rsidRPr="00803C13" w:rsidRDefault="00FB3843" w:rsidP="00FB3843">
            <w:pPr>
              <w:jc w:val="both"/>
              <w:rPr>
                <w:noProof/>
              </w:rPr>
            </w:pPr>
            <w:r w:rsidRPr="00803C13">
              <w:rPr>
                <w:noProof/>
              </w:rPr>
              <w:t>- безвідклична (не може бути відкликана чи змінена без попереднього узгодження з беніфіціаром);</w:t>
            </w:r>
          </w:p>
          <w:p w:rsidR="00FB3843" w:rsidRPr="00803C13" w:rsidRDefault="00FB3843" w:rsidP="00FB3843">
            <w:pPr>
              <w:jc w:val="both"/>
              <w:rPr>
                <w:noProof/>
              </w:rPr>
            </w:pPr>
            <w:r w:rsidRPr="00803C13">
              <w:rPr>
                <w:noProof/>
              </w:rPr>
              <w:t>- безумовна (банк-гарант виконує свої зобов’язання перед беніфіціаром після одержання його звичайної, нічим не обумовленої вимоги).</w:t>
            </w:r>
          </w:p>
          <w:p w:rsidR="00FB3843" w:rsidRPr="00803C13" w:rsidRDefault="00FB3843" w:rsidP="00FB3843">
            <w:pPr>
              <w:jc w:val="both"/>
              <w:rPr>
                <w:noProof/>
              </w:rPr>
            </w:pPr>
            <w:r w:rsidRPr="00803C13">
              <w:rPr>
                <w:noProof/>
              </w:rPr>
              <w:t>3. Банківська гарантія повинна містити такі суттєві положення:</w:t>
            </w:r>
          </w:p>
          <w:p w:rsidR="00FB3843" w:rsidRPr="00803C13" w:rsidRDefault="00FB3843" w:rsidP="00FB3843">
            <w:pPr>
              <w:jc w:val="both"/>
              <w:rPr>
                <w:noProof/>
              </w:rPr>
            </w:pPr>
            <w:r w:rsidRPr="00803C13">
              <w:rPr>
                <w:noProof/>
              </w:rPr>
              <w:t>•</w:t>
            </w:r>
            <w:r w:rsidRPr="00803C13">
              <w:rPr>
                <w:noProof/>
              </w:rPr>
              <w:tab/>
              <w:t>Термін сплати грошових коштів протягом 10 банківських днів з моменту отримання письмової вимоги;</w:t>
            </w:r>
          </w:p>
          <w:p w:rsidR="00FB3843" w:rsidRPr="00803C13" w:rsidRDefault="00FB3843" w:rsidP="00FB3843">
            <w:pPr>
              <w:jc w:val="both"/>
              <w:rPr>
                <w:noProof/>
              </w:rPr>
            </w:pPr>
            <w:r w:rsidRPr="00803C13">
              <w:rPr>
                <w:noProof/>
              </w:rPr>
              <w:t>4. Банківська гарантія повинна бути надана Учасником в оригіналі, який залишається у Замовника на весь термін її дії.</w:t>
            </w:r>
          </w:p>
          <w:p w:rsidR="00FB3843" w:rsidRPr="00803C13" w:rsidRDefault="00FB3843" w:rsidP="00FB3843">
            <w:pPr>
              <w:jc w:val="both"/>
              <w:rPr>
                <w:noProof/>
              </w:rPr>
            </w:pPr>
            <w:r w:rsidRPr="00803C13">
              <w:rPr>
                <w:noProof/>
              </w:rPr>
              <w:t>5. Банківська гарантія подається на ім’я КП «Запоріжміськсвітло» не пізніше дати укладання договору про закупівлю.</w:t>
            </w:r>
          </w:p>
          <w:p w:rsidR="00FB3843" w:rsidRPr="00803C13" w:rsidRDefault="00FB3843" w:rsidP="00FB3843">
            <w:pPr>
              <w:jc w:val="both"/>
              <w:rPr>
                <w:noProof/>
              </w:rPr>
            </w:pPr>
            <w:r w:rsidRPr="00803C13">
              <w:rPr>
                <w:noProof/>
              </w:rPr>
              <w:t>Реквізити для оформлення банківської гарантії:</w:t>
            </w:r>
          </w:p>
          <w:p w:rsidR="00FB3843" w:rsidRPr="00803C13" w:rsidRDefault="00FB3843" w:rsidP="00FB3843">
            <w:pPr>
              <w:jc w:val="both"/>
              <w:rPr>
                <w:noProof/>
              </w:rPr>
            </w:pPr>
            <w:r w:rsidRPr="00803C13">
              <w:rPr>
                <w:noProof/>
              </w:rPr>
              <w:t>Комунальне підприємство електромереж зовнішнього освітлення «Запоріжміськсвітло»</w:t>
            </w:r>
          </w:p>
          <w:p w:rsidR="00FB3843" w:rsidRPr="00803C13" w:rsidRDefault="00FB3843" w:rsidP="00FB3843">
            <w:pPr>
              <w:jc w:val="both"/>
              <w:rPr>
                <w:noProof/>
              </w:rPr>
            </w:pPr>
            <w:r w:rsidRPr="00803C13">
              <w:rPr>
                <w:noProof/>
              </w:rPr>
              <w:t>69032, м. Запоріжжя, вул. Південне шосе,7</w:t>
            </w:r>
          </w:p>
          <w:p w:rsidR="00FB3843" w:rsidRPr="00803C13" w:rsidRDefault="00FB3843" w:rsidP="00FB3843">
            <w:pPr>
              <w:jc w:val="both"/>
              <w:rPr>
                <w:noProof/>
              </w:rPr>
            </w:pPr>
            <w:r w:rsidRPr="00803C13">
              <w:rPr>
                <w:noProof/>
              </w:rPr>
              <w:t>ЄДРПОУ 03345076 ІПН 033450708294</w:t>
            </w:r>
          </w:p>
          <w:p w:rsidR="00FB3843" w:rsidRPr="00803C13" w:rsidRDefault="00FB3843" w:rsidP="00FB3843">
            <w:pPr>
              <w:jc w:val="both"/>
              <w:rPr>
                <w:noProof/>
              </w:rPr>
            </w:pPr>
            <w:r w:rsidRPr="00803C13">
              <w:rPr>
                <w:noProof/>
              </w:rPr>
              <w:t>р/р UA 483204780000026007924419846</w:t>
            </w:r>
          </w:p>
          <w:p w:rsidR="00FB3843" w:rsidRPr="00803C13" w:rsidRDefault="00FB3843" w:rsidP="00FB3843">
            <w:pPr>
              <w:jc w:val="both"/>
              <w:rPr>
                <w:noProof/>
              </w:rPr>
            </w:pPr>
            <w:r w:rsidRPr="00803C13">
              <w:rPr>
                <w:noProof/>
              </w:rPr>
              <w:t xml:space="preserve"> в АБ «УКРГАЗБАНК»</w:t>
            </w:r>
          </w:p>
          <w:p w:rsidR="00FB3843" w:rsidRPr="00803C13" w:rsidRDefault="00FB3843" w:rsidP="00FB3843">
            <w:pPr>
              <w:jc w:val="both"/>
              <w:rPr>
                <w:noProof/>
              </w:rPr>
            </w:pPr>
            <w:r w:rsidRPr="00803C13">
              <w:rPr>
                <w:noProof/>
              </w:rPr>
              <w:t>Інформація про банк: Публічне Акціонерне Товариство «Акціонерний банк Укргазбанк»</w:t>
            </w:r>
          </w:p>
          <w:p w:rsidR="00FB3843" w:rsidRPr="00803C13" w:rsidRDefault="00FB3843" w:rsidP="00FB3843">
            <w:pPr>
              <w:jc w:val="both"/>
              <w:rPr>
                <w:noProof/>
              </w:rPr>
            </w:pPr>
            <w:r w:rsidRPr="00803C13">
              <w:rPr>
                <w:noProof/>
              </w:rPr>
              <w:t>Головний офіс: 03087, Україна, м. Київ, вул. Єреванська, 1</w:t>
            </w:r>
          </w:p>
          <w:p w:rsidR="00FB3843" w:rsidRPr="00803C13" w:rsidRDefault="00FB3843" w:rsidP="00FB3843">
            <w:pPr>
              <w:jc w:val="both"/>
              <w:rPr>
                <w:noProof/>
              </w:rPr>
            </w:pPr>
            <w:r w:rsidRPr="00803C13">
              <w:rPr>
                <w:noProof/>
              </w:rPr>
              <w:t>ЄДРПОУ: 23697280</w:t>
            </w:r>
          </w:p>
          <w:p w:rsidR="00FB3843" w:rsidRPr="00803C13" w:rsidRDefault="00FB3843" w:rsidP="00FB3843">
            <w:pPr>
              <w:jc w:val="both"/>
              <w:rPr>
                <w:noProof/>
              </w:rPr>
            </w:pPr>
            <w:r w:rsidRPr="00803C13">
              <w:rPr>
                <w:noProof/>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FB3843" w:rsidRPr="00803C13" w:rsidRDefault="00FB3843" w:rsidP="00FB3843">
            <w:pPr>
              <w:jc w:val="both"/>
              <w:rPr>
                <w:noProof/>
              </w:rPr>
            </w:pPr>
            <w:r w:rsidRPr="00803C13">
              <w:rPr>
                <w:noProof/>
              </w:rPr>
              <w:t>Замовник повертає забезпечення виконання договору про закупівлю:</w:t>
            </w:r>
          </w:p>
          <w:p w:rsidR="00FB3843" w:rsidRPr="00803C13" w:rsidRDefault="00FB3843" w:rsidP="00FB3843">
            <w:pPr>
              <w:tabs>
                <w:tab w:val="left" w:pos="284"/>
              </w:tabs>
              <w:jc w:val="both"/>
              <w:rPr>
                <w:noProof/>
              </w:rPr>
            </w:pPr>
            <w:r w:rsidRPr="00803C13">
              <w:rPr>
                <w:noProof/>
              </w:rPr>
              <w:t>1)після виконання переможцем процедури закупівлі договору про закупівлю;</w:t>
            </w:r>
          </w:p>
          <w:p w:rsidR="00FB3843" w:rsidRPr="00803C13" w:rsidRDefault="00FB3843" w:rsidP="00FB3843">
            <w:pPr>
              <w:jc w:val="both"/>
              <w:rPr>
                <w:noProof/>
              </w:rPr>
            </w:pPr>
            <w:r w:rsidRPr="00803C13">
              <w:rPr>
                <w:noProof/>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FB3843" w:rsidRPr="00803C13" w:rsidRDefault="00FB3843" w:rsidP="00FB3843">
            <w:pPr>
              <w:jc w:val="both"/>
              <w:rPr>
                <w:noProof/>
              </w:rPr>
            </w:pPr>
            <w:r w:rsidRPr="00803C13">
              <w:rPr>
                <w:noProof/>
              </w:rPr>
              <w:t>3) у випадках, передбачених статтею 43 Закону;</w:t>
            </w:r>
          </w:p>
          <w:p w:rsidR="00FB3843" w:rsidRPr="00803C13" w:rsidRDefault="00FB3843" w:rsidP="00FB3843">
            <w:pPr>
              <w:jc w:val="both"/>
              <w:rPr>
                <w:noProof/>
              </w:rPr>
            </w:pPr>
            <w:r w:rsidRPr="00803C13">
              <w:rPr>
                <w:noProof/>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385D39" w:rsidRPr="00E51031" w:rsidRDefault="00FB3843" w:rsidP="00FB3843">
            <w:pPr>
              <w:jc w:val="both"/>
              <w:rPr>
                <w:noProof/>
              </w:rPr>
            </w:pPr>
            <w:r w:rsidRPr="00803C13">
              <w:rPr>
                <w:noProof/>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ED18C3" w:rsidRPr="00E51031" w:rsidRDefault="00ED18C3" w:rsidP="00ED18C3">
      <w:pPr>
        <w:jc w:val="both"/>
        <w:rPr>
          <w:b/>
          <w:noProof/>
          <w:u w:val="single"/>
        </w:rPr>
      </w:pPr>
    </w:p>
    <w:sectPr w:rsidR="00ED18C3" w:rsidRPr="00E51031" w:rsidSect="006068B3">
      <w:headerReference w:type="default" r:id="rId10"/>
      <w:footerReference w:type="default" r:id="rId11"/>
      <w:pgSz w:w="11906" w:h="16838"/>
      <w:pgMar w:top="851" w:right="567" w:bottom="851" w:left="1701"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56" w:rsidRDefault="00481756">
      <w:r>
        <w:separator/>
      </w:r>
    </w:p>
  </w:endnote>
  <w:endnote w:type="continuationSeparator" w:id="0">
    <w:p w:rsidR="00481756" w:rsidRDefault="004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1"/>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27" w:rsidRDefault="004C1427">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56" w:rsidRDefault="00481756">
      <w:r>
        <w:separator/>
      </w:r>
    </w:p>
  </w:footnote>
  <w:footnote w:type="continuationSeparator" w:id="0">
    <w:p w:rsidR="00481756" w:rsidRDefault="0048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27" w:rsidRDefault="004C1427">
    <w:pPr>
      <w:pStyle w:val="af6"/>
      <w:jc w:val="center"/>
    </w:pPr>
  </w:p>
  <w:p w:rsidR="004C1427" w:rsidRDefault="004C142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4"/>
      <w:suff w:val="nothing"/>
      <w:lvlText w:val=""/>
      <w:lvlJc w:val="left"/>
      <w:pPr>
        <w:tabs>
          <w:tab w:val="num" w:pos="0"/>
        </w:tabs>
        <w:ind w:left="0" w:firstLine="0"/>
      </w:pPr>
      <w:rPr>
        <w:rFonts w:ascii="Symbol" w:hAnsi="Symbol" w:cs="Courier New"/>
        <w:spacing w:val="-1"/>
        <w:lang w:val="uk-UA"/>
      </w:rPr>
    </w:lvl>
    <w:lvl w:ilvl="1">
      <w:start w:val="1"/>
      <w:numFmt w:val="none"/>
      <w:suff w:val="nothing"/>
      <w:lvlText w:val=""/>
      <w:lvlJc w:val="left"/>
      <w:pPr>
        <w:tabs>
          <w:tab w:val="num" w:pos="0"/>
        </w:tabs>
        <w:ind w:left="0" w:firstLine="0"/>
      </w:pPr>
      <w:rPr>
        <w:rFonts w:ascii="Times New Roman" w:hAnsi="Times New Roman" w:cs="Times New Roman"/>
        <w:b w:val="0"/>
        <w:bCs w:val="0"/>
        <w:i w:val="0"/>
        <w:sz w:val="24"/>
        <w:szCs w:val="24"/>
        <w:shd w:val="clear" w:color="auto" w:fill="FFFF00"/>
        <w:lang w:val="uk-UA"/>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styleLink w:val="WWNum101"/>
    <w:lvl w:ilvl="0">
      <w:start w:val="3"/>
      <w:numFmt w:val="bullet"/>
      <w:lvlText w:val="-"/>
      <w:lvlJc w:val="left"/>
      <w:pPr>
        <w:tabs>
          <w:tab w:val="num" w:pos="0"/>
        </w:tabs>
        <w:ind w:left="720" w:hanging="360"/>
      </w:pPr>
      <w:rPr>
        <w:rFonts w:ascii="Arial" w:hAnsi="Arial" w:cs="Arial" w:hint="default"/>
        <w:b/>
        <w:color w:val="000000"/>
        <w:sz w:val="28"/>
        <w:lang w:val="uk-UA" w:eastAsia="ru-RU"/>
      </w:rPr>
    </w:lvl>
  </w:abstractNum>
  <w:abstractNum w:abstractNumId="3">
    <w:nsid w:val="014D16A9"/>
    <w:multiLevelType w:val="multilevel"/>
    <w:tmpl w:val="1DF6E9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761333"/>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723125"/>
    <w:multiLevelType w:val="multilevel"/>
    <w:tmpl w:val="391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0313D"/>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126659"/>
    <w:multiLevelType w:val="multilevel"/>
    <w:tmpl w:val="585E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AB0EE0"/>
    <w:multiLevelType w:val="hybridMultilevel"/>
    <w:tmpl w:val="76DC58D4"/>
    <w:lvl w:ilvl="0" w:tplc="6DAA9740">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BE49D5"/>
    <w:multiLevelType w:val="multilevel"/>
    <w:tmpl w:val="0419001F"/>
    <w:styleLink w:val="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587FB6"/>
    <w:multiLevelType w:val="hybridMultilevel"/>
    <w:tmpl w:val="7D26B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A59D3"/>
    <w:multiLevelType w:val="multilevel"/>
    <w:tmpl w:val="024ED98A"/>
    <w:styleLink w:val="3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67"/>
        </w:tabs>
        <w:ind w:left="50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67"/>
        </w:tabs>
        <w:ind w:left="100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67"/>
        </w:tabs>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67"/>
        </w:tabs>
        <w:ind w:left="201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67"/>
        </w:tabs>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67"/>
        </w:tabs>
        <w:ind w:left="283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40401D8"/>
    <w:multiLevelType w:val="hybridMultilevel"/>
    <w:tmpl w:val="9EFA6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3D7736"/>
    <w:multiLevelType w:val="multilevel"/>
    <w:tmpl w:val="320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26368"/>
    <w:multiLevelType w:val="hybridMultilevel"/>
    <w:tmpl w:val="342A7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3CF6798"/>
    <w:multiLevelType w:val="multilevel"/>
    <w:tmpl w:val="E3EC7826"/>
    <w:styleLink w:val="WWNum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23E1C"/>
    <w:multiLevelType w:val="hybridMultilevel"/>
    <w:tmpl w:val="C60E8444"/>
    <w:lvl w:ilvl="0" w:tplc="0409000F">
      <w:start w:val="2"/>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6142771F"/>
    <w:multiLevelType w:val="hybridMultilevel"/>
    <w:tmpl w:val="30EE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04ED1"/>
    <w:multiLevelType w:val="multilevel"/>
    <w:tmpl w:val="C32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17DBF"/>
    <w:multiLevelType w:val="hybridMultilevel"/>
    <w:tmpl w:val="A53A3DB2"/>
    <w:lvl w:ilvl="0" w:tplc="235865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7697D06"/>
    <w:multiLevelType w:val="multilevel"/>
    <w:tmpl w:val="6BB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24200A"/>
    <w:multiLevelType w:val="hybridMultilevel"/>
    <w:tmpl w:val="785603B6"/>
    <w:lvl w:ilvl="0" w:tplc="F976CA4C">
      <w:start w:val="1"/>
      <w:numFmt w:val="decimal"/>
      <w:lvlText w:val="%1."/>
      <w:lvlJc w:val="left"/>
      <w:pPr>
        <w:ind w:left="606"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25">
    <w:nsid w:val="72600D82"/>
    <w:multiLevelType w:val="hybridMultilevel"/>
    <w:tmpl w:val="B394E4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405B4B"/>
    <w:multiLevelType w:val="hybridMultilevel"/>
    <w:tmpl w:val="F550C328"/>
    <w:lvl w:ilvl="0" w:tplc="1CFEA51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CC31D8"/>
    <w:multiLevelType w:val="hybridMultilevel"/>
    <w:tmpl w:val="09E63612"/>
    <w:lvl w:ilvl="0" w:tplc="0240888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AB0D3A"/>
    <w:multiLevelType w:val="hybridMultilevel"/>
    <w:tmpl w:val="16343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10"/>
  </w:num>
  <w:num w:numId="6">
    <w:abstractNumId w:val="3"/>
  </w:num>
  <w:num w:numId="7">
    <w:abstractNumId w:val="12"/>
  </w:num>
  <w:num w:numId="8">
    <w:abstractNumId w:val="20"/>
  </w:num>
  <w:num w:numId="9">
    <w:abstractNumId w:val="11"/>
  </w:num>
  <w:num w:numId="10">
    <w:abstractNumId w:val="4"/>
  </w:num>
  <w:num w:numId="11">
    <w:abstractNumId w:val="30"/>
  </w:num>
  <w:num w:numId="12">
    <w:abstractNumId w:val="13"/>
  </w:num>
  <w:num w:numId="13">
    <w:abstractNumId w:val="22"/>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7"/>
  </w:num>
  <w:num w:numId="17">
    <w:abstractNumId w:val="9"/>
  </w:num>
  <w:num w:numId="18">
    <w:abstractNumId w:val="24"/>
  </w:num>
  <w:num w:numId="19">
    <w:abstractNumId w:val="25"/>
  </w:num>
  <w:num w:numId="20">
    <w:abstractNumId w:val="31"/>
  </w:num>
  <w:num w:numId="21">
    <w:abstractNumId w:val="15"/>
  </w:num>
  <w:num w:numId="22">
    <w:abstractNumId w:val="29"/>
  </w:num>
  <w:num w:numId="23">
    <w:abstractNumId w:val="14"/>
  </w:num>
  <w:num w:numId="24">
    <w:abstractNumId w:val="5"/>
  </w:num>
  <w:num w:numId="25">
    <w:abstractNumId w:val="23"/>
  </w:num>
  <w:num w:numId="26">
    <w:abstractNumId w:val="8"/>
  </w:num>
  <w:num w:numId="27">
    <w:abstractNumId w:val="21"/>
  </w:num>
  <w:num w:numId="28">
    <w:abstractNumId w:val="19"/>
  </w:num>
  <w:num w:numId="29">
    <w:abstractNumId w:val="17"/>
  </w:num>
  <w:num w:numId="30">
    <w:abstractNumId w:val="27"/>
  </w:num>
  <w:num w:numId="31">
    <w:abstractNumId w:val="26"/>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27"/>
    <w:rsid w:val="00000313"/>
    <w:rsid w:val="00000FD6"/>
    <w:rsid w:val="00004913"/>
    <w:rsid w:val="00005DB6"/>
    <w:rsid w:val="00013FCD"/>
    <w:rsid w:val="000149D2"/>
    <w:rsid w:val="00014A3A"/>
    <w:rsid w:val="0001766D"/>
    <w:rsid w:val="00023064"/>
    <w:rsid w:val="00024174"/>
    <w:rsid w:val="00025688"/>
    <w:rsid w:val="00030962"/>
    <w:rsid w:val="000312A1"/>
    <w:rsid w:val="00033466"/>
    <w:rsid w:val="000336FA"/>
    <w:rsid w:val="00036600"/>
    <w:rsid w:val="00037601"/>
    <w:rsid w:val="0003797B"/>
    <w:rsid w:val="00040756"/>
    <w:rsid w:val="00040F61"/>
    <w:rsid w:val="00041434"/>
    <w:rsid w:val="00050EEA"/>
    <w:rsid w:val="00052577"/>
    <w:rsid w:val="00052F01"/>
    <w:rsid w:val="00054E06"/>
    <w:rsid w:val="00060A45"/>
    <w:rsid w:val="0006126B"/>
    <w:rsid w:val="00071A8B"/>
    <w:rsid w:val="00072F5D"/>
    <w:rsid w:val="0007404A"/>
    <w:rsid w:val="00075098"/>
    <w:rsid w:val="00075592"/>
    <w:rsid w:val="00075947"/>
    <w:rsid w:val="000764F7"/>
    <w:rsid w:val="000775C0"/>
    <w:rsid w:val="00081FB0"/>
    <w:rsid w:val="00082077"/>
    <w:rsid w:val="000838E2"/>
    <w:rsid w:val="00086A4F"/>
    <w:rsid w:val="00087195"/>
    <w:rsid w:val="00087F37"/>
    <w:rsid w:val="00091611"/>
    <w:rsid w:val="000A5B47"/>
    <w:rsid w:val="000B18D2"/>
    <w:rsid w:val="000B1AAA"/>
    <w:rsid w:val="000B768D"/>
    <w:rsid w:val="000C0B1E"/>
    <w:rsid w:val="000C2414"/>
    <w:rsid w:val="000C3F10"/>
    <w:rsid w:val="000C481A"/>
    <w:rsid w:val="000C6CDA"/>
    <w:rsid w:val="000C6F97"/>
    <w:rsid w:val="000D2710"/>
    <w:rsid w:val="000D396D"/>
    <w:rsid w:val="000D569E"/>
    <w:rsid w:val="000D5B83"/>
    <w:rsid w:val="000E5959"/>
    <w:rsid w:val="000E7A38"/>
    <w:rsid w:val="000F3EDA"/>
    <w:rsid w:val="000F6F7A"/>
    <w:rsid w:val="000F7F27"/>
    <w:rsid w:val="001040E0"/>
    <w:rsid w:val="0010421D"/>
    <w:rsid w:val="001052CC"/>
    <w:rsid w:val="00107796"/>
    <w:rsid w:val="001134CD"/>
    <w:rsid w:val="00115F27"/>
    <w:rsid w:val="00120A41"/>
    <w:rsid w:val="00122F9B"/>
    <w:rsid w:val="001233DF"/>
    <w:rsid w:val="0012370B"/>
    <w:rsid w:val="00123A16"/>
    <w:rsid w:val="00124EA7"/>
    <w:rsid w:val="00126FA3"/>
    <w:rsid w:val="00127589"/>
    <w:rsid w:val="00130CF7"/>
    <w:rsid w:val="0013106C"/>
    <w:rsid w:val="0013123D"/>
    <w:rsid w:val="001341AF"/>
    <w:rsid w:val="0013759D"/>
    <w:rsid w:val="00145D8D"/>
    <w:rsid w:val="00146167"/>
    <w:rsid w:val="0015320F"/>
    <w:rsid w:val="00153B4F"/>
    <w:rsid w:val="00154D5A"/>
    <w:rsid w:val="00154F6D"/>
    <w:rsid w:val="00156895"/>
    <w:rsid w:val="00156BFE"/>
    <w:rsid w:val="00157287"/>
    <w:rsid w:val="00162CAC"/>
    <w:rsid w:val="00165CC6"/>
    <w:rsid w:val="00167A21"/>
    <w:rsid w:val="00171E6C"/>
    <w:rsid w:val="00172114"/>
    <w:rsid w:val="00173018"/>
    <w:rsid w:val="00173B47"/>
    <w:rsid w:val="0017659D"/>
    <w:rsid w:val="00177373"/>
    <w:rsid w:val="00177856"/>
    <w:rsid w:val="001878C5"/>
    <w:rsid w:val="00193280"/>
    <w:rsid w:val="0019461D"/>
    <w:rsid w:val="001947DD"/>
    <w:rsid w:val="00197B3A"/>
    <w:rsid w:val="001A28A0"/>
    <w:rsid w:val="001A2F08"/>
    <w:rsid w:val="001A4D35"/>
    <w:rsid w:val="001A4D8C"/>
    <w:rsid w:val="001A6277"/>
    <w:rsid w:val="001B1A6E"/>
    <w:rsid w:val="001B1BBA"/>
    <w:rsid w:val="001B46BD"/>
    <w:rsid w:val="001B68E9"/>
    <w:rsid w:val="001C1E42"/>
    <w:rsid w:val="001C4382"/>
    <w:rsid w:val="001C58D0"/>
    <w:rsid w:val="001C5BC4"/>
    <w:rsid w:val="001C5CCF"/>
    <w:rsid w:val="001C62C5"/>
    <w:rsid w:val="001D1F10"/>
    <w:rsid w:val="001D2EEC"/>
    <w:rsid w:val="001D4B62"/>
    <w:rsid w:val="001D50D1"/>
    <w:rsid w:val="001D56F5"/>
    <w:rsid w:val="001D6184"/>
    <w:rsid w:val="001E0619"/>
    <w:rsid w:val="001E1667"/>
    <w:rsid w:val="001E1A31"/>
    <w:rsid w:val="001E5334"/>
    <w:rsid w:val="001E6869"/>
    <w:rsid w:val="001F137C"/>
    <w:rsid w:val="001F283E"/>
    <w:rsid w:val="001F319F"/>
    <w:rsid w:val="001F510E"/>
    <w:rsid w:val="001F5E9D"/>
    <w:rsid w:val="001F729E"/>
    <w:rsid w:val="002017C9"/>
    <w:rsid w:val="002027E7"/>
    <w:rsid w:val="0020410D"/>
    <w:rsid w:val="00206742"/>
    <w:rsid w:val="002102DE"/>
    <w:rsid w:val="00211049"/>
    <w:rsid w:val="0021327D"/>
    <w:rsid w:val="00216FDD"/>
    <w:rsid w:val="002259B3"/>
    <w:rsid w:val="002262CD"/>
    <w:rsid w:val="00227FE1"/>
    <w:rsid w:val="00237057"/>
    <w:rsid w:val="002379A5"/>
    <w:rsid w:val="00240753"/>
    <w:rsid w:val="00240EA1"/>
    <w:rsid w:val="002477D7"/>
    <w:rsid w:val="0025000C"/>
    <w:rsid w:val="0025006D"/>
    <w:rsid w:val="00251C46"/>
    <w:rsid w:val="002520A0"/>
    <w:rsid w:val="00253D20"/>
    <w:rsid w:val="002551AD"/>
    <w:rsid w:val="0025581D"/>
    <w:rsid w:val="0026379A"/>
    <w:rsid w:val="0026481F"/>
    <w:rsid w:val="0026622C"/>
    <w:rsid w:val="002669C2"/>
    <w:rsid w:val="002702D6"/>
    <w:rsid w:val="00272A23"/>
    <w:rsid w:val="00274E11"/>
    <w:rsid w:val="00275671"/>
    <w:rsid w:val="002771DB"/>
    <w:rsid w:val="00282FAA"/>
    <w:rsid w:val="00286759"/>
    <w:rsid w:val="00290585"/>
    <w:rsid w:val="00292D3B"/>
    <w:rsid w:val="00293609"/>
    <w:rsid w:val="00294284"/>
    <w:rsid w:val="00294C35"/>
    <w:rsid w:val="00297320"/>
    <w:rsid w:val="00297E02"/>
    <w:rsid w:val="002A0EC5"/>
    <w:rsid w:val="002A2065"/>
    <w:rsid w:val="002A2DD0"/>
    <w:rsid w:val="002A39C2"/>
    <w:rsid w:val="002A7B36"/>
    <w:rsid w:val="002B053F"/>
    <w:rsid w:val="002B0C09"/>
    <w:rsid w:val="002B4124"/>
    <w:rsid w:val="002B62BF"/>
    <w:rsid w:val="002B63A8"/>
    <w:rsid w:val="002C2F41"/>
    <w:rsid w:val="002C3C2C"/>
    <w:rsid w:val="002C636D"/>
    <w:rsid w:val="002C693E"/>
    <w:rsid w:val="002D2D59"/>
    <w:rsid w:val="002D3772"/>
    <w:rsid w:val="002D660C"/>
    <w:rsid w:val="002D7042"/>
    <w:rsid w:val="002E1882"/>
    <w:rsid w:val="002E3152"/>
    <w:rsid w:val="002E3FD1"/>
    <w:rsid w:val="002E4718"/>
    <w:rsid w:val="002E5FE3"/>
    <w:rsid w:val="002F19F9"/>
    <w:rsid w:val="002F286B"/>
    <w:rsid w:val="002F3999"/>
    <w:rsid w:val="002F6DBA"/>
    <w:rsid w:val="003077FD"/>
    <w:rsid w:val="00307B04"/>
    <w:rsid w:val="00313EAC"/>
    <w:rsid w:val="0031557C"/>
    <w:rsid w:val="003168A4"/>
    <w:rsid w:val="0032004C"/>
    <w:rsid w:val="003205D5"/>
    <w:rsid w:val="00327373"/>
    <w:rsid w:val="00331AAD"/>
    <w:rsid w:val="00333841"/>
    <w:rsid w:val="00334422"/>
    <w:rsid w:val="003344CD"/>
    <w:rsid w:val="00334BA4"/>
    <w:rsid w:val="00335278"/>
    <w:rsid w:val="003356C8"/>
    <w:rsid w:val="00336938"/>
    <w:rsid w:val="00340D6D"/>
    <w:rsid w:val="0034111F"/>
    <w:rsid w:val="00341DFD"/>
    <w:rsid w:val="003437D7"/>
    <w:rsid w:val="0034567F"/>
    <w:rsid w:val="0034588C"/>
    <w:rsid w:val="00346418"/>
    <w:rsid w:val="0035032C"/>
    <w:rsid w:val="00350895"/>
    <w:rsid w:val="0035657B"/>
    <w:rsid w:val="00357031"/>
    <w:rsid w:val="00360D96"/>
    <w:rsid w:val="00360E72"/>
    <w:rsid w:val="003629AE"/>
    <w:rsid w:val="003634AA"/>
    <w:rsid w:val="00365949"/>
    <w:rsid w:val="00367B77"/>
    <w:rsid w:val="00370D58"/>
    <w:rsid w:val="003731D8"/>
    <w:rsid w:val="00374692"/>
    <w:rsid w:val="00374E5E"/>
    <w:rsid w:val="00375EC9"/>
    <w:rsid w:val="00377A63"/>
    <w:rsid w:val="00381233"/>
    <w:rsid w:val="00381C7B"/>
    <w:rsid w:val="00385B73"/>
    <w:rsid w:val="00385D39"/>
    <w:rsid w:val="003911E3"/>
    <w:rsid w:val="0039133E"/>
    <w:rsid w:val="003A5B0D"/>
    <w:rsid w:val="003A6F8A"/>
    <w:rsid w:val="003A70EA"/>
    <w:rsid w:val="003B0963"/>
    <w:rsid w:val="003B3545"/>
    <w:rsid w:val="003B6F11"/>
    <w:rsid w:val="003B77DF"/>
    <w:rsid w:val="003C2B78"/>
    <w:rsid w:val="003C32C2"/>
    <w:rsid w:val="003C3DA7"/>
    <w:rsid w:val="003D0CED"/>
    <w:rsid w:val="003D0FB9"/>
    <w:rsid w:val="003D1190"/>
    <w:rsid w:val="003D214B"/>
    <w:rsid w:val="003D26F6"/>
    <w:rsid w:val="003D6D84"/>
    <w:rsid w:val="003D6FAA"/>
    <w:rsid w:val="003E051E"/>
    <w:rsid w:val="003E0DB3"/>
    <w:rsid w:val="003E2F92"/>
    <w:rsid w:val="003E401A"/>
    <w:rsid w:val="003E415A"/>
    <w:rsid w:val="003E47F7"/>
    <w:rsid w:val="003F0AA8"/>
    <w:rsid w:val="003F15B1"/>
    <w:rsid w:val="003F15E1"/>
    <w:rsid w:val="003F1F9F"/>
    <w:rsid w:val="003F4717"/>
    <w:rsid w:val="003F56CC"/>
    <w:rsid w:val="003F6247"/>
    <w:rsid w:val="003F6DFD"/>
    <w:rsid w:val="00413DE9"/>
    <w:rsid w:val="0043006B"/>
    <w:rsid w:val="00433451"/>
    <w:rsid w:val="00433F9C"/>
    <w:rsid w:val="00436A0E"/>
    <w:rsid w:val="004434D0"/>
    <w:rsid w:val="004446F0"/>
    <w:rsid w:val="004462D9"/>
    <w:rsid w:val="00455AEA"/>
    <w:rsid w:val="00456CF3"/>
    <w:rsid w:val="0046075D"/>
    <w:rsid w:val="004638DC"/>
    <w:rsid w:val="00463B23"/>
    <w:rsid w:val="00466DB4"/>
    <w:rsid w:val="004678B6"/>
    <w:rsid w:val="00471F9F"/>
    <w:rsid w:val="00474ACA"/>
    <w:rsid w:val="00480DC2"/>
    <w:rsid w:val="00481756"/>
    <w:rsid w:val="004850F0"/>
    <w:rsid w:val="00485F53"/>
    <w:rsid w:val="00487C3F"/>
    <w:rsid w:val="004937BB"/>
    <w:rsid w:val="00495209"/>
    <w:rsid w:val="00495CC2"/>
    <w:rsid w:val="004A2195"/>
    <w:rsid w:val="004A4BF9"/>
    <w:rsid w:val="004A5F4E"/>
    <w:rsid w:val="004B279C"/>
    <w:rsid w:val="004B2CB9"/>
    <w:rsid w:val="004B718D"/>
    <w:rsid w:val="004C1427"/>
    <w:rsid w:val="004C1784"/>
    <w:rsid w:val="004C1A64"/>
    <w:rsid w:val="004C1CF4"/>
    <w:rsid w:val="004C1D4B"/>
    <w:rsid w:val="004C20DA"/>
    <w:rsid w:val="004C44A3"/>
    <w:rsid w:val="004D0598"/>
    <w:rsid w:val="004D0C0E"/>
    <w:rsid w:val="004D1761"/>
    <w:rsid w:val="004D1CC5"/>
    <w:rsid w:val="004D212D"/>
    <w:rsid w:val="004D6E8E"/>
    <w:rsid w:val="004D71D8"/>
    <w:rsid w:val="004E0491"/>
    <w:rsid w:val="004E4E8C"/>
    <w:rsid w:val="004E71B9"/>
    <w:rsid w:val="004F057A"/>
    <w:rsid w:val="004F1658"/>
    <w:rsid w:val="004F509C"/>
    <w:rsid w:val="004F60D6"/>
    <w:rsid w:val="00500DF4"/>
    <w:rsid w:val="00502A57"/>
    <w:rsid w:val="00504B44"/>
    <w:rsid w:val="00505AF7"/>
    <w:rsid w:val="00505D90"/>
    <w:rsid w:val="00507097"/>
    <w:rsid w:val="00507A2E"/>
    <w:rsid w:val="00515E01"/>
    <w:rsid w:val="00517CA9"/>
    <w:rsid w:val="00521E7C"/>
    <w:rsid w:val="00530455"/>
    <w:rsid w:val="00532131"/>
    <w:rsid w:val="00532C14"/>
    <w:rsid w:val="00533126"/>
    <w:rsid w:val="0053646E"/>
    <w:rsid w:val="005429A3"/>
    <w:rsid w:val="00544304"/>
    <w:rsid w:val="0054459B"/>
    <w:rsid w:val="005467B7"/>
    <w:rsid w:val="005507AF"/>
    <w:rsid w:val="005579C8"/>
    <w:rsid w:val="005639AF"/>
    <w:rsid w:val="00564DAD"/>
    <w:rsid w:val="00566494"/>
    <w:rsid w:val="005672D6"/>
    <w:rsid w:val="005679B0"/>
    <w:rsid w:val="00567D0E"/>
    <w:rsid w:val="00575E17"/>
    <w:rsid w:val="00575FA5"/>
    <w:rsid w:val="0057790C"/>
    <w:rsid w:val="00580DD9"/>
    <w:rsid w:val="00582F8F"/>
    <w:rsid w:val="0058680F"/>
    <w:rsid w:val="00586EAC"/>
    <w:rsid w:val="00587581"/>
    <w:rsid w:val="005949DD"/>
    <w:rsid w:val="00594F4F"/>
    <w:rsid w:val="005962E8"/>
    <w:rsid w:val="00596677"/>
    <w:rsid w:val="005A0117"/>
    <w:rsid w:val="005A0641"/>
    <w:rsid w:val="005A0A53"/>
    <w:rsid w:val="005A1375"/>
    <w:rsid w:val="005A2FBB"/>
    <w:rsid w:val="005A3E4D"/>
    <w:rsid w:val="005A4E82"/>
    <w:rsid w:val="005B224D"/>
    <w:rsid w:val="005B2685"/>
    <w:rsid w:val="005B35F4"/>
    <w:rsid w:val="005B674D"/>
    <w:rsid w:val="005C2235"/>
    <w:rsid w:val="005D04E5"/>
    <w:rsid w:val="005D12C3"/>
    <w:rsid w:val="005D4901"/>
    <w:rsid w:val="005D5283"/>
    <w:rsid w:val="005D6349"/>
    <w:rsid w:val="005D6398"/>
    <w:rsid w:val="005D6701"/>
    <w:rsid w:val="005D74C3"/>
    <w:rsid w:val="005E1160"/>
    <w:rsid w:val="005E2715"/>
    <w:rsid w:val="005E64E6"/>
    <w:rsid w:val="005F05D1"/>
    <w:rsid w:val="005F2C80"/>
    <w:rsid w:val="005F3308"/>
    <w:rsid w:val="005F4600"/>
    <w:rsid w:val="005F6D90"/>
    <w:rsid w:val="0060091A"/>
    <w:rsid w:val="006068B3"/>
    <w:rsid w:val="00607E7E"/>
    <w:rsid w:val="0061431F"/>
    <w:rsid w:val="00616E42"/>
    <w:rsid w:val="006211D6"/>
    <w:rsid w:val="006225FA"/>
    <w:rsid w:val="0062299E"/>
    <w:rsid w:val="00623DC0"/>
    <w:rsid w:val="00631C24"/>
    <w:rsid w:val="00632421"/>
    <w:rsid w:val="006345B4"/>
    <w:rsid w:val="006361F0"/>
    <w:rsid w:val="00636524"/>
    <w:rsid w:val="00637341"/>
    <w:rsid w:val="006374EE"/>
    <w:rsid w:val="00641ED7"/>
    <w:rsid w:val="0064542D"/>
    <w:rsid w:val="006472F7"/>
    <w:rsid w:val="00652208"/>
    <w:rsid w:val="00652914"/>
    <w:rsid w:val="0066337C"/>
    <w:rsid w:val="00670507"/>
    <w:rsid w:val="00670B56"/>
    <w:rsid w:val="00671ABE"/>
    <w:rsid w:val="00671AF3"/>
    <w:rsid w:val="00672BAD"/>
    <w:rsid w:val="00681068"/>
    <w:rsid w:val="006820CE"/>
    <w:rsid w:val="006826FB"/>
    <w:rsid w:val="006912BC"/>
    <w:rsid w:val="0069628D"/>
    <w:rsid w:val="00696D86"/>
    <w:rsid w:val="006A4609"/>
    <w:rsid w:val="006A6F83"/>
    <w:rsid w:val="006B0A46"/>
    <w:rsid w:val="006B57DB"/>
    <w:rsid w:val="006B60EC"/>
    <w:rsid w:val="006B6F9D"/>
    <w:rsid w:val="006C669E"/>
    <w:rsid w:val="006D03AB"/>
    <w:rsid w:val="006D300B"/>
    <w:rsid w:val="006D31F0"/>
    <w:rsid w:val="006D3CDD"/>
    <w:rsid w:val="006E0446"/>
    <w:rsid w:val="006E3A73"/>
    <w:rsid w:val="006E59DD"/>
    <w:rsid w:val="006F00E4"/>
    <w:rsid w:val="006F3024"/>
    <w:rsid w:val="006F394B"/>
    <w:rsid w:val="006F4A6E"/>
    <w:rsid w:val="006F6B7C"/>
    <w:rsid w:val="007007D8"/>
    <w:rsid w:val="00700C39"/>
    <w:rsid w:val="00700F77"/>
    <w:rsid w:val="00704777"/>
    <w:rsid w:val="00707BCB"/>
    <w:rsid w:val="00710906"/>
    <w:rsid w:val="00711C59"/>
    <w:rsid w:val="00713258"/>
    <w:rsid w:val="007136C7"/>
    <w:rsid w:val="00713FE2"/>
    <w:rsid w:val="007142E5"/>
    <w:rsid w:val="00715BE0"/>
    <w:rsid w:val="00716219"/>
    <w:rsid w:val="00721D33"/>
    <w:rsid w:val="00722036"/>
    <w:rsid w:val="00731A9D"/>
    <w:rsid w:val="00733467"/>
    <w:rsid w:val="00735409"/>
    <w:rsid w:val="00736E0C"/>
    <w:rsid w:val="00742519"/>
    <w:rsid w:val="0074278E"/>
    <w:rsid w:val="00742B97"/>
    <w:rsid w:val="0074550B"/>
    <w:rsid w:val="0074574B"/>
    <w:rsid w:val="00746887"/>
    <w:rsid w:val="00747281"/>
    <w:rsid w:val="00750D31"/>
    <w:rsid w:val="0075262C"/>
    <w:rsid w:val="00753849"/>
    <w:rsid w:val="007538C3"/>
    <w:rsid w:val="0075454B"/>
    <w:rsid w:val="0075504B"/>
    <w:rsid w:val="00756DD6"/>
    <w:rsid w:val="007576EC"/>
    <w:rsid w:val="00757975"/>
    <w:rsid w:val="00761A1F"/>
    <w:rsid w:val="00764115"/>
    <w:rsid w:val="00771AB2"/>
    <w:rsid w:val="00774229"/>
    <w:rsid w:val="00776BB4"/>
    <w:rsid w:val="00785942"/>
    <w:rsid w:val="007869AC"/>
    <w:rsid w:val="00787D8B"/>
    <w:rsid w:val="00791EBC"/>
    <w:rsid w:val="00793D70"/>
    <w:rsid w:val="00793E42"/>
    <w:rsid w:val="007A0AD7"/>
    <w:rsid w:val="007A1FD6"/>
    <w:rsid w:val="007A4618"/>
    <w:rsid w:val="007A5CAB"/>
    <w:rsid w:val="007A6E55"/>
    <w:rsid w:val="007B183C"/>
    <w:rsid w:val="007B1FF9"/>
    <w:rsid w:val="007B20A4"/>
    <w:rsid w:val="007B3355"/>
    <w:rsid w:val="007B3F56"/>
    <w:rsid w:val="007C0CA1"/>
    <w:rsid w:val="007C4764"/>
    <w:rsid w:val="007C53D0"/>
    <w:rsid w:val="007C6F11"/>
    <w:rsid w:val="007C75C9"/>
    <w:rsid w:val="007D1B73"/>
    <w:rsid w:val="007D6566"/>
    <w:rsid w:val="007E0B79"/>
    <w:rsid w:val="007E20DC"/>
    <w:rsid w:val="007E365D"/>
    <w:rsid w:val="007E47B9"/>
    <w:rsid w:val="007F27DA"/>
    <w:rsid w:val="007F2DF5"/>
    <w:rsid w:val="007F7505"/>
    <w:rsid w:val="00801435"/>
    <w:rsid w:val="008025E1"/>
    <w:rsid w:val="00803C13"/>
    <w:rsid w:val="0080460F"/>
    <w:rsid w:val="0080535C"/>
    <w:rsid w:val="00805770"/>
    <w:rsid w:val="00806DB2"/>
    <w:rsid w:val="00814328"/>
    <w:rsid w:val="008164F6"/>
    <w:rsid w:val="008172E9"/>
    <w:rsid w:val="0083276A"/>
    <w:rsid w:val="008365D6"/>
    <w:rsid w:val="008376E2"/>
    <w:rsid w:val="0084087B"/>
    <w:rsid w:val="008416F0"/>
    <w:rsid w:val="00842EC4"/>
    <w:rsid w:val="00843B00"/>
    <w:rsid w:val="00852319"/>
    <w:rsid w:val="0085490F"/>
    <w:rsid w:val="00854F09"/>
    <w:rsid w:val="00855212"/>
    <w:rsid w:val="00855454"/>
    <w:rsid w:val="00857120"/>
    <w:rsid w:val="0085788C"/>
    <w:rsid w:val="00860EA2"/>
    <w:rsid w:val="00866EE8"/>
    <w:rsid w:val="008703E5"/>
    <w:rsid w:val="0087077A"/>
    <w:rsid w:val="00874571"/>
    <w:rsid w:val="0087771D"/>
    <w:rsid w:val="00877AEB"/>
    <w:rsid w:val="008802B1"/>
    <w:rsid w:val="0088288F"/>
    <w:rsid w:val="008830C6"/>
    <w:rsid w:val="00884841"/>
    <w:rsid w:val="0088510E"/>
    <w:rsid w:val="00885A9B"/>
    <w:rsid w:val="00886DF3"/>
    <w:rsid w:val="00890840"/>
    <w:rsid w:val="008935CF"/>
    <w:rsid w:val="00893C33"/>
    <w:rsid w:val="00893D16"/>
    <w:rsid w:val="00895827"/>
    <w:rsid w:val="008A1370"/>
    <w:rsid w:val="008A5B2F"/>
    <w:rsid w:val="008A63B4"/>
    <w:rsid w:val="008A74C6"/>
    <w:rsid w:val="008B1F33"/>
    <w:rsid w:val="008B23A1"/>
    <w:rsid w:val="008B4E8D"/>
    <w:rsid w:val="008B71B3"/>
    <w:rsid w:val="008C0861"/>
    <w:rsid w:val="008C33A4"/>
    <w:rsid w:val="008D3164"/>
    <w:rsid w:val="008E0C19"/>
    <w:rsid w:val="008E2B79"/>
    <w:rsid w:val="008E4C70"/>
    <w:rsid w:val="008E584A"/>
    <w:rsid w:val="008E58EA"/>
    <w:rsid w:val="008F52A8"/>
    <w:rsid w:val="008F6B5C"/>
    <w:rsid w:val="00900E99"/>
    <w:rsid w:val="0090124A"/>
    <w:rsid w:val="00902D9A"/>
    <w:rsid w:val="00904673"/>
    <w:rsid w:val="0090473F"/>
    <w:rsid w:val="00905DBD"/>
    <w:rsid w:val="00906743"/>
    <w:rsid w:val="009104DF"/>
    <w:rsid w:val="00910999"/>
    <w:rsid w:val="00915B62"/>
    <w:rsid w:val="0091699F"/>
    <w:rsid w:val="00916FE7"/>
    <w:rsid w:val="00917BF2"/>
    <w:rsid w:val="00920CC4"/>
    <w:rsid w:val="009233C2"/>
    <w:rsid w:val="00923B4E"/>
    <w:rsid w:val="009252CB"/>
    <w:rsid w:val="009260EA"/>
    <w:rsid w:val="00926DB8"/>
    <w:rsid w:val="0092776B"/>
    <w:rsid w:val="00932177"/>
    <w:rsid w:val="00933BE1"/>
    <w:rsid w:val="00945113"/>
    <w:rsid w:val="00951919"/>
    <w:rsid w:val="009527FE"/>
    <w:rsid w:val="00954BA5"/>
    <w:rsid w:val="00955BDC"/>
    <w:rsid w:val="00962B80"/>
    <w:rsid w:val="00965266"/>
    <w:rsid w:val="009656A0"/>
    <w:rsid w:val="00971644"/>
    <w:rsid w:val="00972A15"/>
    <w:rsid w:val="00972A56"/>
    <w:rsid w:val="009740CA"/>
    <w:rsid w:val="00975424"/>
    <w:rsid w:val="00975729"/>
    <w:rsid w:val="00976A85"/>
    <w:rsid w:val="00977621"/>
    <w:rsid w:val="00977D1B"/>
    <w:rsid w:val="0098095D"/>
    <w:rsid w:val="00983844"/>
    <w:rsid w:val="0098398F"/>
    <w:rsid w:val="009870C9"/>
    <w:rsid w:val="0098723D"/>
    <w:rsid w:val="00990461"/>
    <w:rsid w:val="0099207E"/>
    <w:rsid w:val="00993353"/>
    <w:rsid w:val="00994514"/>
    <w:rsid w:val="009961BB"/>
    <w:rsid w:val="009A0DE8"/>
    <w:rsid w:val="009A31E1"/>
    <w:rsid w:val="009A32BA"/>
    <w:rsid w:val="009A32DB"/>
    <w:rsid w:val="009A354B"/>
    <w:rsid w:val="009A48C1"/>
    <w:rsid w:val="009B02FB"/>
    <w:rsid w:val="009B1E79"/>
    <w:rsid w:val="009B1F37"/>
    <w:rsid w:val="009B3B2E"/>
    <w:rsid w:val="009B7B32"/>
    <w:rsid w:val="009C0313"/>
    <w:rsid w:val="009C1F69"/>
    <w:rsid w:val="009C7B54"/>
    <w:rsid w:val="009D5DE9"/>
    <w:rsid w:val="009D6D11"/>
    <w:rsid w:val="009E01D9"/>
    <w:rsid w:val="009E0EB4"/>
    <w:rsid w:val="009E6BC5"/>
    <w:rsid w:val="009F0F3F"/>
    <w:rsid w:val="009F435B"/>
    <w:rsid w:val="009F7111"/>
    <w:rsid w:val="00A03499"/>
    <w:rsid w:val="00A04073"/>
    <w:rsid w:val="00A075CD"/>
    <w:rsid w:val="00A1002A"/>
    <w:rsid w:val="00A10463"/>
    <w:rsid w:val="00A124B2"/>
    <w:rsid w:val="00A13141"/>
    <w:rsid w:val="00A13938"/>
    <w:rsid w:val="00A13A5D"/>
    <w:rsid w:val="00A14607"/>
    <w:rsid w:val="00A1610B"/>
    <w:rsid w:val="00A176D6"/>
    <w:rsid w:val="00A23EBB"/>
    <w:rsid w:val="00A25817"/>
    <w:rsid w:val="00A261B3"/>
    <w:rsid w:val="00A279B8"/>
    <w:rsid w:val="00A30666"/>
    <w:rsid w:val="00A32A7B"/>
    <w:rsid w:val="00A32DD4"/>
    <w:rsid w:val="00A361A3"/>
    <w:rsid w:val="00A413CC"/>
    <w:rsid w:val="00A41984"/>
    <w:rsid w:val="00A43DE4"/>
    <w:rsid w:val="00A45B97"/>
    <w:rsid w:val="00A45D3C"/>
    <w:rsid w:val="00A46469"/>
    <w:rsid w:val="00A46A86"/>
    <w:rsid w:val="00A51700"/>
    <w:rsid w:val="00A56A95"/>
    <w:rsid w:val="00A62751"/>
    <w:rsid w:val="00A67524"/>
    <w:rsid w:val="00A70530"/>
    <w:rsid w:val="00A72973"/>
    <w:rsid w:val="00A77AD6"/>
    <w:rsid w:val="00A81C95"/>
    <w:rsid w:val="00A81F80"/>
    <w:rsid w:val="00A83565"/>
    <w:rsid w:val="00A846DD"/>
    <w:rsid w:val="00A857D0"/>
    <w:rsid w:val="00A85BEC"/>
    <w:rsid w:val="00A924AE"/>
    <w:rsid w:val="00A93484"/>
    <w:rsid w:val="00A93A16"/>
    <w:rsid w:val="00A93D11"/>
    <w:rsid w:val="00A96606"/>
    <w:rsid w:val="00AA00EF"/>
    <w:rsid w:val="00AA12CA"/>
    <w:rsid w:val="00AA4ABE"/>
    <w:rsid w:val="00AA5E51"/>
    <w:rsid w:val="00AB1201"/>
    <w:rsid w:val="00AB2491"/>
    <w:rsid w:val="00AB2CD2"/>
    <w:rsid w:val="00AB2EB1"/>
    <w:rsid w:val="00AB48E2"/>
    <w:rsid w:val="00AB5F60"/>
    <w:rsid w:val="00AB677F"/>
    <w:rsid w:val="00AC266E"/>
    <w:rsid w:val="00AC7443"/>
    <w:rsid w:val="00AD0791"/>
    <w:rsid w:val="00AD29F3"/>
    <w:rsid w:val="00AD2BC5"/>
    <w:rsid w:val="00AD35F5"/>
    <w:rsid w:val="00AE2C5A"/>
    <w:rsid w:val="00AE2DCE"/>
    <w:rsid w:val="00AE5032"/>
    <w:rsid w:val="00AE76FE"/>
    <w:rsid w:val="00B01F23"/>
    <w:rsid w:val="00B02032"/>
    <w:rsid w:val="00B02071"/>
    <w:rsid w:val="00B02BDF"/>
    <w:rsid w:val="00B15F62"/>
    <w:rsid w:val="00B166D9"/>
    <w:rsid w:val="00B21592"/>
    <w:rsid w:val="00B226A5"/>
    <w:rsid w:val="00B227EE"/>
    <w:rsid w:val="00B231EC"/>
    <w:rsid w:val="00B234CA"/>
    <w:rsid w:val="00B24615"/>
    <w:rsid w:val="00B2465A"/>
    <w:rsid w:val="00B30326"/>
    <w:rsid w:val="00B340F2"/>
    <w:rsid w:val="00B35D63"/>
    <w:rsid w:val="00B36898"/>
    <w:rsid w:val="00B405DD"/>
    <w:rsid w:val="00B4445A"/>
    <w:rsid w:val="00B46929"/>
    <w:rsid w:val="00B515DD"/>
    <w:rsid w:val="00B517A2"/>
    <w:rsid w:val="00B53DAC"/>
    <w:rsid w:val="00B540DC"/>
    <w:rsid w:val="00B542E2"/>
    <w:rsid w:val="00B57B2F"/>
    <w:rsid w:val="00B64FD6"/>
    <w:rsid w:val="00B670E9"/>
    <w:rsid w:val="00B70BC5"/>
    <w:rsid w:val="00B73309"/>
    <w:rsid w:val="00B7380F"/>
    <w:rsid w:val="00B76064"/>
    <w:rsid w:val="00B77683"/>
    <w:rsid w:val="00B83B77"/>
    <w:rsid w:val="00B942FC"/>
    <w:rsid w:val="00B953B0"/>
    <w:rsid w:val="00B958CF"/>
    <w:rsid w:val="00B95B2F"/>
    <w:rsid w:val="00B96A4E"/>
    <w:rsid w:val="00B97960"/>
    <w:rsid w:val="00BA3867"/>
    <w:rsid w:val="00BA402F"/>
    <w:rsid w:val="00BA504E"/>
    <w:rsid w:val="00BA7EAA"/>
    <w:rsid w:val="00BB24B5"/>
    <w:rsid w:val="00BB46F5"/>
    <w:rsid w:val="00BB4EE2"/>
    <w:rsid w:val="00BC231F"/>
    <w:rsid w:val="00BC40E4"/>
    <w:rsid w:val="00BC6400"/>
    <w:rsid w:val="00BD09D2"/>
    <w:rsid w:val="00BD0EFA"/>
    <w:rsid w:val="00BD242A"/>
    <w:rsid w:val="00BD3FDF"/>
    <w:rsid w:val="00BD6341"/>
    <w:rsid w:val="00BD71EA"/>
    <w:rsid w:val="00BE063E"/>
    <w:rsid w:val="00BE0BB0"/>
    <w:rsid w:val="00BE2D66"/>
    <w:rsid w:val="00BE347A"/>
    <w:rsid w:val="00BE61C1"/>
    <w:rsid w:val="00BE7992"/>
    <w:rsid w:val="00BF0907"/>
    <w:rsid w:val="00BF0A73"/>
    <w:rsid w:val="00BF24D6"/>
    <w:rsid w:val="00BF2B3A"/>
    <w:rsid w:val="00BF7204"/>
    <w:rsid w:val="00C01293"/>
    <w:rsid w:val="00C01DA6"/>
    <w:rsid w:val="00C024E1"/>
    <w:rsid w:val="00C054A4"/>
    <w:rsid w:val="00C106B5"/>
    <w:rsid w:val="00C10702"/>
    <w:rsid w:val="00C11C38"/>
    <w:rsid w:val="00C14938"/>
    <w:rsid w:val="00C14C2C"/>
    <w:rsid w:val="00C1539A"/>
    <w:rsid w:val="00C160DA"/>
    <w:rsid w:val="00C16F4E"/>
    <w:rsid w:val="00C17EE9"/>
    <w:rsid w:val="00C22528"/>
    <w:rsid w:val="00C2434C"/>
    <w:rsid w:val="00C24E99"/>
    <w:rsid w:val="00C277FB"/>
    <w:rsid w:val="00C310F3"/>
    <w:rsid w:val="00C33D30"/>
    <w:rsid w:val="00C37F27"/>
    <w:rsid w:val="00C40A55"/>
    <w:rsid w:val="00C41855"/>
    <w:rsid w:val="00C43169"/>
    <w:rsid w:val="00C44AC1"/>
    <w:rsid w:val="00C463FA"/>
    <w:rsid w:val="00C46D97"/>
    <w:rsid w:val="00C47C12"/>
    <w:rsid w:val="00C5102F"/>
    <w:rsid w:val="00C53D04"/>
    <w:rsid w:val="00C5690D"/>
    <w:rsid w:val="00C62B32"/>
    <w:rsid w:val="00C63F77"/>
    <w:rsid w:val="00C63F7D"/>
    <w:rsid w:val="00C64FAF"/>
    <w:rsid w:val="00C71779"/>
    <w:rsid w:val="00C73855"/>
    <w:rsid w:val="00C73D99"/>
    <w:rsid w:val="00C73E97"/>
    <w:rsid w:val="00C73F47"/>
    <w:rsid w:val="00C8267D"/>
    <w:rsid w:val="00C83015"/>
    <w:rsid w:val="00C84C40"/>
    <w:rsid w:val="00C86D43"/>
    <w:rsid w:val="00C87D79"/>
    <w:rsid w:val="00C93341"/>
    <w:rsid w:val="00C93948"/>
    <w:rsid w:val="00C96431"/>
    <w:rsid w:val="00C9772B"/>
    <w:rsid w:val="00C97C6F"/>
    <w:rsid w:val="00CA077D"/>
    <w:rsid w:val="00CA0B0D"/>
    <w:rsid w:val="00CB0416"/>
    <w:rsid w:val="00CB1BD0"/>
    <w:rsid w:val="00CB309B"/>
    <w:rsid w:val="00CB5AE2"/>
    <w:rsid w:val="00CB6508"/>
    <w:rsid w:val="00CC0E7A"/>
    <w:rsid w:val="00CC2D85"/>
    <w:rsid w:val="00CC4175"/>
    <w:rsid w:val="00CC4CDE"/>
    <w:rsid w:val="00CC7F5D"/>
    <w:rsid w:val="00CD089F"/>
    <w:rsid w:val="00CD0CA7"/>
    <w:rsid w:val="00CD293E"/>
    <w:rsid w:val="00CD5825"/>
    <w:rsid w:val="00CE18CD"/>
    <w:rsid w:val="00CE1FD6"/>
    <w:rsid w:val="00CE1FE2"/>
    <w:rsid w:val="00CE2073"/>
    <w:rsid w:val="00CE661A"/>
    <w:rsid w:val="00CE6BBB"/>
    <w:rsid w:val="00CE749D"/>
    <w:rsid w:val="00CE7652"/>
    <w:rsid w:val="00CF09D2"/>
    <w:rsid w:val="00CF187B"/>
    <w:rsid w:val="00CF238B"/>
    <w:rsid w:val="00CF2997"/>
    <w:rsid w:val="00CF5108"/>
    <w:rsid w:val="00CF5F44"/>
    <w:rsid w:val="00CF68DC"/>
    <w:rsid w:val="00D007D8"/>
    <w:rsid w:val="00D02C8D"/>
    <w:rsid w:val="00D06552"/>
    <w:rsid w:val="00D06ECD"/>
    <w:rsid w:val="00D136B4"/>
    <w:rsid w:val="00D17426"/>
    <w:rsid w:val="00D17C97"/>
    <w:rsid w:val="00D2012D"/>
    <w:rsid w:val="00D21EA6"/>
    <w:rsid w:val="00D2592B"/>
    <w:rsid w:val="00D25E2F"/>
    <w:rsid w:val="00D330C7"/>
    <w:rsid w:val="00D3310C"/>
    <w:rsid w:val="00D36D8D"/>
    <w:rsid w:val="00D40DDA"/>
    <w:rsid w:val="00D546F3"/>
    <w:rsid w:val="00D56C8D"/>
    <w:rsid w:val="00D6257E"/>
    <w:rsid w:val="00D62F93"/>
    <w:rsid w:val="00D648B4"/>
    <w:rsid w:val="00D6788D"/>
    <w:rsid w:val="00D74FD8"/>
    <w:rsid w:val="00D81B79"/>
    <w:rsid w:val="00D81E0E"/>
    <w:rsid w:val="00D83B98"/>
    <w:rsid w:val="00D849D1"/>
    <w:rsid w:val="00D86190"/>
    <w:rsid w:val="00D9233C"/>
    <w:rsid w:val="00D93B0A"/>
    <w:rsid w:val="00DA08AF"/>
    <w:rsid w:val="00DA1629"/>
    <w:rsid w:val="00DA4607"/>
    <w:rsid w:val="00DA4A59"/>
    <w:rsid w:val="00DA6EFB"/>
    <w:rsid w:val="00DA7E41"/>
    <w:rsid w:val="00DB73A4"/>
    <w:rsid w:val="00DB7887"/>
    <w:rsid w:val="00DB7E7A"/>
    <w:rsid w:val="00DC36BF"/>
    <w:rsid w:val="00DD131F"/>
    <w:rsid w:val="00DD1372"/>
    <w:rsid w:val="00DD1D14"/>
    <w:rsid w:val="00DD26E7"/>
    <w:rsid w:val="00DD3479"/>
    <w:rsid w:val="00DD50F1"/>
    <w:rsid w:val="00DD5BA2"/>
    <w:rsid w:val="00DD641A"/>
    <w:rsid w:val="00DD75D2"/>
    <w:rsid w:val="00DE0F09"/>
    <w:rsid w:val="00DE63EE"/>
    <w:rsid w:val="00DE6C5E"/>
    <w:rsid w:val="00DE6CE1"/>
    <w:rsid w:val="00DF6C55"/>
    <w:rsid w:val="00DF7850"/>
    <w:rsid w:val="00E04671"/>
    <w:rsid w:val="00E07896"/>
    <w:rsid w:val="00E113EF"/>
    <w:rsid w:val="00E12661"/>
    <w:rsid w:val="00E143F7"/>
    <w:rsid w:val="00E146D6"/>
    <w:rsid w:val="00E15F08"/>
    <w:rsid w:val="00E16233"/>
    <w:rsid w:val="00E208A0"/>
    <w:rsid w:val="00E221F3"/>
    <w:rsid w:val="00E23C78"/>
    <w:rsid w:val="00E2465A"/>
    <w:rsid w:val="00E24F65"/>
    <w:rsid w:val="00E256F9"/>
    <w:rsid w:val="00E25D76"/>
    <w:rsid w:val="00E34793"/>
    <w:rsid w:val="00E366E7"/>
    <w:rsid w:val="00E36DEA"/>
    <w:rsid w:val="00E371D4"/>
    <w:rsid w:val="00E37A3E"/>
    <w:rsid w:val="00E40A0C"/>
    <w:rsid w:val="00E416F8"/>
    <w:rsid w:val="00E462AE"/>
    <w:rsid w:val="00E46911"/>
    <w:rsid w:val="00E46F31"/>
    <w:rsid w:val="00E51031"/>
    <w:rsid w:val="00E518AD"/>
    <w:rsid w:val="00E53384"/>
    <w:rsid w:val="00E6065D"/>
    <w:rsid w:val="00E62C8B"/>
    <w:rsid w:val="00E64B18"/>
    <w:rsid w:val="00E676D2"/>
    <w:rsid w:val="00E7508B"/>
    <w:rsid w:val="00E83081"/>
    <w:rsid w:val="00E832A6"/>
    <w:rsid w:val="00E847D1"/>
    <w:rsid w:val="00E84D03"/>
    <w:rsid w:val="00E87474"/>
    <w:rsid w:val="00E9038D"/>
    <w:rsid w:val="00E90405"/>
    <w:rsid w:val="00E91C60"/>
    <w:rsid w:val="00E9297E"/>
    <w:rsid w:val="00E938D9"/>
    <w:rsid w:val="00E9413B"/>
    <w:rsid w:val="00E9493A"/>
    <w:rsid w:val="00EA0080"/>
    <w:rsid w:val="00EA47B5"/>
    <w:rsid w:val="00EA5634"/>
    <w:rsid w:val="00EB024E"/>
    <w:rsid w:val="00EB0F4F"/>
    <w:rsid w:val="00EB12E9"/>
    <w:rsid w:val="00EB32E1"/>
    <w:rsid w:val="00EB694A"/>
    <w:rsid w:val="00EB7D7F"/>
    <w:rsid w:val="00EC2C8A"/>
    <w:rsid w:val="00ED18C3"/>
    <w:rsid w:val="00ED1E1A"/>
    <w:rsid w:val="00ED361C"/>
    <w:rsid w:val="00ED40D8"/>
    <w:rsid w:val="00ED495B"/>
    <w:rsid w:val="00EE0987"/>
    <w:rsid w:val="00EE2590"/>
    <w:rsid w:val="00EE5204"/>
    <w:rsid w:val="00EE6398"/>
    <w:rsid w:val="00EF0E68"/>
    <w:rsid w:val="00EF29F3"/>
    <w:rsid w:val="00EF6682"/>
    <w:rsid w:val="00F03EBE"/>
    <w:rsid w:val="00F04B99"/>
    <w:rsid w:val="00F05A35"/>
    <w:rsid w:val="00F05E75"/>
    <w:rsid w:val="00F06821"/>
    <w:rsid w:val="00F13821"/>
    <w:rsid w:val="00F14E5D"/>
    <w:rsid w:val="00F160FF"/>
    <w:rsid w:val="00F17996"/>
    <w:rsid w:val="00F17B20"/>
    <w:rsid w:val="00F21565"/>
    <w:rsid w:val="00F23EC7"/>
    <w:rsid w:val="00F250BF"/>
    <w:rsid w:val="00F26089"/>
    <w:rsid w:val="00F2684F"/>
    <w:rsid w:val="00F3009D"/>
    <w:rsid w:val="00F346EE"/>
    <w:rsid w:val="00F37254"/>
    <w:rsid w:val="00F4178F"/>
    <w:rsid w:val="00F47936"/>
    <w:rsid w:val="00F52B33"/>
    <w:rsid w:val="00F52FFB"/>
    <w:rsid w:val="00F54188"/>
    <w:rsid w:val="00F565E2"/>
    <w:rsid w:val="00F64969"/>
    <w:rsid w:val="00F66F8F"/>
    <w:rsid w:val="00F67A82"/>
    <w:rsid w:val="00F7015A"/>
    <w:rsid w:val="00F73B8D"/>
    <w:rsid w:val="00F75FED"/>
    <w:rsid w:val="00F765BC"/>
    <w:rsid w:val="00F80769"/>
    <w:rsid w:val="00F8178D"/>
    <w:rsid w:val="00F818B7"/>
    <w:rsid w:val="00F82F32"/>
    <w:rsid w:val="00F859EE"/>
    <w:rsid w:val="00F86379"/>
    <w:rsid w:val="00F864D2"/>
    <w:rsid w:val="00F910DF"/>
    <w:rsid w:val="00F9439C"/>
    <w:rsid w:val="00F953A3"/>
    <w:rsid w:val="00F962F0"/>
    <w:rsid w:val="00F9757B"/>
    <w:rsid w:val="00FA2E3C"/>
    <w:rsid w:val="00FA3175"/>
    <w:rsid w:val="00FA339C"/>
    <w:rsid w:val="00FA403F"/>
    <w:rsid w:val="00FA6E77"/>
    <w:rsid w:val="00FA74BD"/>
    <w:rsid w:val="00FA78E4"/>
    <w:rsid w:val="00FB3843"/>
    <w:rsid w:val="00FB43E4"/>
    <w:rsid w:val="00FB57A6"/>
    <w:rsid w:val="00FB79A3"/>
    <w:rsid w:val="00FC0B54"/>
    <w:rsid w:val="00FC2E06"/>
    <w:rsid w:val="00FC3B47"/>
    <w:rsid w:val="00FC521E"/>
    <w:rsid w:val="00FC60AA"/>
    <w:rsid w:val="00FD0C97"/>
    <w:rsid w:val="00FD0F59"/>
    <w:rsid w:val="00FD119E"/>
    <w:rsid w:val="00FD3568"/>
    <w:rsid w:val="00FD7364"/>
    <w:rsid w:val="00FD7508"/>
    <w:rsid w:val="00FE02E5"/>
    <w:rsid w:val="00FE2EFF"/>
    <w:rsid w:val="00FE56D2"/>
    <w:rsid w:val="00FE5B20"/>
    <w:rsid w:val="00FE7750"/>
    <w:rsid w:val="00FF0C11"/>
    <w:rsid w:val="00FF25F9"/>
    <w:rsid w:val="00FF2BE7"/>
    <w:rsid w:val="00FF3784"/>
    <w:rsid w:val="00FF5F43"/>
    <w:rsid w:val="00FF6C97"/>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921C96A-DA69-466F-82C4-CC25F061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D1"/>
    <w:rPr>
      <w:sz w:val="24"/>
      <w:szCs w:val="24"/>
      <w:lang w:val="uk-UA" w:eastAsia="zh-CN"/>
    </w:rPr>
  </w:style>
  <w:style w:type="paragraph" w:styleId="1">
    <w:name w:val="heading 1"/>
    <w:basedOn w:val="a"/>
    <w:next w:val="a"/>
    <w:link w:val="10"/>
    <w:qFormat/>
    <w:pPr>
      <w:keepNext/>
      <w:numPr>
        <w:numId w:val="1"/>
      </w:numPr>
      <w:suppressAutoHyphens/>
      <w:ind w:left="0" w:right="-99" w:firstLine="0"/>
      <w:outlineLvl w:val="0"/>
    </w:pPr>
    <w:rPr>
      <w:b/>
      <w:sz w:val="28"/>
      <w:szCs w:val="20"/>
    </w:rPr>
  </w:style>
  <w:style w:type="paragraph" w:styleId="2">
    <w:name w:val="heading 2"/>
    <w:basedOn w:val="11"/>
    <w:next w:val="a0"/>
    <w:link w:val="20"/>
    <w:qFormat/>
    <w:pPr>
      <w:numPr>
        <w:ilvl w:val="1"/>
        <w:numId w:val="1"/>
      </w:numPr>
      <w:outlineLvl w:val="1"/>
    </w:pPr>
    <w:rPr>
      <w:b/>
      <w:bCs/>
      <w:i/>
      <w:iCs/>
    </w:rPr>
  </w:style>
  <w:style w:type="paragraph" w:styleId="3">
    <w:name w:val="heading 3"/>
    <w:basedOn w:val="11"/>
    <w:next w:val="a0"/>
    <w:link w:val="32"/>
    <w:qFormat/>
    <w:pPr>
      <w:numPr>
        <w:ilvl w:val="2"/>
        <w:numId w:val="1"/>
      </w:numPr>
      <w:outlineLvl w:val="2"/>
    </w:pPr>
    <w:rPr>
      <w:b/>
      <w:bCs/>
    </w:rPr>
  </w:style>
  <w:style w:type="paragraph" w:styleId="4">
    <w:name w:val="heading 4"/>
    <w:basedOn w:val="a"/>
    <w:next w:val="a"/>
    <w:link w:val="40"/>
    <w:qFormat/>
    <w:pPr>
      <w:keepNext/>
      <w:numPr>
        <w:numId w:val="2"/>
      </w:numPr>
      <w:suppressAutoHyphens/>
      <w:ind w:right="-99"/>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urier New"/>
      <w:spacing w:val="-1"/>
      <w:lang w:val="uk-UA"/>
    </w:rPr>
  </w:style>
  <w:style w:type="character" w:customStyle="1" w:styleId="WW8Num2z1">
    <w:name w:val="WW8Num2z1"/>
    <w:rPr>
      <w:rFonts w:ascii="Times New Roman" w:hAnsi="Times New Roman" w:cs="Times New Roman"/>
      <w:b w:val="0"/>
      <w:bCs w:val="0"/>
      <w:i w:val="0"/>
      <w:sz w:val="24"/>
      <w:szCs w:val="24"/>
      <w:shd w:val="clear" w:color="auto" w:fill="FFFF00"/>
      <w:lang w:val="uk-U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color w:val="000000"/>
      <w:sz w:val="28"/>
      <w:lang w:val="uk-UA" w:eastAsia="ru-RU"/>
    </w:rPr>
  </w:style>
  <w:style w:type="character" w:customStyle="1" w:styleId="WW8Num4z0">
    <w:name w:val="WW8Num4z0"/>
    <w:rPr>
      <w:rFonts w:ascii="Symbol" w:hAnsi="Symbol" w:cs="Symbol"/>
    </w:rPr>
  </w:style>
  <w:style w:type="character" w:customStyle="1" w:styleId="WW8Num4z1">
    <w:name w:val="WW8Num4z1"/>
    <w:rPr>
      <w:rFonts w:ascii="OpenSymbol" w:hAnsi="OpenSymbol" w:cs="OpenSymbol"/>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Microsoft YaHei" w:hAnsi="Arial" w:cs="Arial" w:hint="default"/>
      <w:b/>
      <w:color w:val="000000"/>
      <w:sz w:val="28"/>
      <w:lang w:val="uk-UA" w:eastAsia="ru-RU"/>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0">
    <w:name w:val="Основной шрифт абзаца11"/>
  </w:style>
  <w:style w:type="character" w:customStyle="1" w:styleId="WW8Num3z1">
    <w:name w:val="WW8Num3z1"/>
    <w:rPr>
      <w:rFonts w:ascii="Times New Roman" w:hAnsi="Times New Roman" w:cs="Times New Roman"/>
      <w:b w:val="0"/>
      <w:bCs w:val="0"/>
      <w:i w:val="0"/>
      <w:sz w:val="24"/>
      <w:szCs w:val="24"/>
      <w:shd w:val="clear" w:color="auto" w:fill="FFFF00"/>
      <w:lang w:val="uk-U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0">
    <w:name w:val="Основной шрифт абзаца10"/>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style>
  <w:style w:type="character" w:customStyle="1" w:styleId="33">
    <w:name w:val="Основной шрифт абзаца3"/>
  </w:style>
  <w:style w:type="character" w:customStyle="1" w:styleId="21">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15">
    <w:name w:val="Основной шрифт абзаца1"/>
  </w:style>
  <w:style w:type="character" w:customStyle="1" w:styleId="a4">
    <w:name w:val="Знак Знак"/>
    <w:rPr>
      <w:rFonts w:ascii="Courier New" w:eastAsia="Courier New" w:hAnsi="Courier New" w:cs="Courier New"/>
      <w:lang w:val="ru-RU" w:bidi="ar-SA"/>
    </w:rPr>
  </w:style>
  <w:style w:type="character" w:styleId="a5">
    <w:name w:val="page number"/>
    <w:basedOn w:val="15"/>
  </w:style>
  <w:style w:type="character" w:customStyle="1" w:styleId="16">
    <w:name w:val="Знак Знак1"/>
    <w:rPr>
      <w:sz w:val="24"/>
      <w:szCs w:val="24"/>
      <w:lang w:val="ru-RU" w:bidi="ar-SA"/>
    </w:rPr>
  </w:style>
  <w:style w:type="character" w:customStyle="1" w:styleId="BodyText">
    <w:name w:val="Body Text Знак"/>
    <w:rPr>
      <w:rFonts w:ascii="Arial" w:hAnsi="Arial" w:cs="Arial"/>
      <w:sz w:val="24"/>
      <w:lang w:val="ru-RU" w:bidi="ar-SA"/>
    </w:rPr>
  </w:style>
  <w:style w:type="character" w:customStyle="1" w:styleId="apple-style-span">
    <w:name w:val="apple-style-span"/>
    <w:basedOn w:val="15"/>
  </w:style>
  <w:style w:type="character" w:customStyle="1" w:styleId="hps">
    <w:name w:val="hps"/>
    <w:basedOn w:val="15"/>
  </w:style>
  <w:style w:type="character" w:styleId="a6">
    <w:name w:val="Hyperlink"/>
    <w:rPr>
      <w:color w:val="000080"/>
      <w:u w:val="single"/>
    </w:rPr>
  </w:style>
  <w:style w:type="character" w:customStyle="1" w:styleId="17">
    <w:name w:val="Знак примечания1"/>
    <w:rPr>
      <w:sz w:val="16"/>
      <w:szCs w:val="16"/>
    </w:rPr>
  </w:style>
  <w:style w:type="character" w:customStyle="1" w:styleId="a7">
    <w:name w:val="Текст примечания Знак"/>
    <w:rPr>
      <w:lang w:eastAsia="zh-CN"/>
    </w:rPr>
  </w:style>
  <w:style w:type="character" w:customStyle="1" w:styleId="a8">
    <w:name w:val="Тема примечания Знак"/>
    <w:rPr>
      <w:b/>
      <w:bCs/>
      <w:lang w:eastAsia="zh-CN"/>
    </w:rPr>
  </w:style>
  <w:style w:type="character" w:customStyle="1" w:styleId="150">
    <w:name w:val="Основной шрифт абзаца15"/>
  </w:style>
  <w:style w:type="character" w:customStyle="1" w:styleId="gt-trans-draggable">
    <w:name w:val="gt-trans-draggable"/>
    <w:basedOn w:val="150"/>
  </w:style>
  <w:style w:type="character" w:customStyle="1" w:styleId="a9">
    <w:name w:val="Верхний колонтитул Знак"/>
    <w:rPr>
      <w:sz w:val="24"/>
      <w:szCs w:val="24"/>
      <w:lang w:eastAsia="zh-CN"/>
    </w:rPr>
  </w:style>
  <w:style w:type="character" w:customStyle="1" w:styleId="aa">
    <w:name w:val="Символ нумерации"/>
  </w:style>
  <w:style w:type="character" w:customStyle="1" w:styleId="22">
    <w:name w:val="Знак примечания2"/>
    <w:rPr>
      <w:sz w:val="16"/>
      <w:szCs w:val="16"/>
    </w:rPr>
  </w:style>
  <w:style w:type="character" w:customStyle="1" w:styleId="ab">
    <w:name w:val="Схема документа Знак"/>
    <w:rPr>
      <w:rFonts w:ascii="Tahoma" w:hAnsi="Tahoma" w:cs="Tahoma"/>
      <w:sz w:val="16"/>
      <w:szCs w:val="16"/>
      <w:lang w:eastAsia="zh-CN"/>
    </w:rPr>
  </w:style>
  <w:style w:type="character" w:customStyle="1" w:styleId="rvts0">
    <w:name w:val="rvts0"/>
    <w:rPr>
      <w:rFonts w:cs="Times New Roman"/>
    </w:rPr>
  </w:style>
  <w:style w:type="paragraph" w:customStyle="1" w:styleId="11">
    <w:name w:val="Название1"/>
    <w:basedOn w:val="a"/>
    <w:next w:val="a0"/>
    <w:pPr>
      <w:keepNext/>
      <w:spacing w:before="240" w:after="120"/>
    </w:pPr>
    <w:rPr>
      <w:rFonts w:ascii="Arial" w:eastAsia="Microsoft YaHei" w:hAnsi="Arial" w:cs="Mangal"/>
      <w:sz w:val="28"/>
      <w:szCs w:val="28"/>
    </w:rPr>
  </w:style>
  <w:style w:type="paragraph" w:styleId="a0">
    <w:name w:val="Body Text"/>
    <w:basedOn w:val="a"/>
    <w:link w:val="ac"/>
    <w:pPr>
      <w:autoSpaceDE w:val="0"/>
      <w:spacing w:after="120"/>
      <w:jc w:val="both"/>
    </w:pPr>
    <w:rPr>
      <w:rFonts w:ascii="Arial" w:hAnsi="Arial" w:cs="Arial"/>
      <w:sz w:val="20"/>
      <w:szCs w:val="20"/>
      <w:lang w:val="en-GB"/>
    </w:rPr>
  </w:style>
  <w:style w:type="paragraph" w:styleId="ad">
    <w:name w:val="List"/>
    <w:basedOn w:val="a0"/>
    <w:rPr>
      <w:rFonts w:cs="Mangal"/>
    </w:rPr>
  </w:style>
  <w:style w:type="paragraph" w:styleId="ae">
    <w:name w:val="caption"/>
    <w:basedOn w:val="a"/>
    <w:qFormat/>
    <w:pPr>
      <w:suppressLineNumbers/>
      <w:spacing w:before="120" w:after="120"/>
    </w:pPr>
    <w:rPr>
      <w:rFonts w:cs="Mangal"/>
      <w:i/>
      <w:iCs/>
    </w:rPr>
  </w:style>
  <w:style w:type="paragraph" w:customStyle="1" w:styleId="140">
    <w:name w:val="Указатель14"/>
    <w:basedOn w:val="a"/>
    <w:pPr>
      <w:suppressLineNumbers/>
    </w:pPr>
    <w:rPr>
      <w:rFonts w:cs="Mangal"/>
    </w:rPr>
  </w:style>
  <w:style w:type="paragraph" w:customStyle="1" w:styleId="141">
    <w:name w:val="Название объекта14"/>
    <w:basedOn w:val="a"/>
    <w:pPr>
      <w:suppressLineNumbers/>
      <w:spacing w:before="120" w:after="120"/>
    </w:pPr>
    <w:rPr>
      <w:rFonts w:cs="Mangal"/>
      <w:i/>
      <w:iCs/>
    </w:rPr>
  </w:style>
  <w:style w:type="paragraph" w:customStyle="1" w:styleId="130">
    <w:name w:val="Указатель13"/>
    <w:basedOn w:val="a"/>
    <w:pPr>
      <w:suppressLineNumbers/>
    </w:pPr>
    <w:rPr>
      <w:rFonts w:cs="Mangal"/>
    </w:rPr>
  </w:style>
  <w:style w:type="paragraph" w:customStyle="1" w:styleId="131">
    <w:name w:val="Название объекта13"/>
    <w:basedOn w:val="a"/>
    <w:pPr>
      <w:suppressLineNumbers/>
      <w:spacing w:before="120" w:after="120"/>
    </w:pPr>
    <w:rPr>
      <w:rFonts w:cs="Mangal"/>
      <w:i/>
      <w:iCs/>
    </w:rPr>
  </w:style>
  <w:style w:type="paragraph" w:customStyle="1" w:styleId="120">
    <w:name w:val="Указатель12"/>
    <w:basedOn w:val="a"/>
    <w:pPr>
      <w:suppressLineNumbers/>
    </w:pPr>
    <w:rPr>
      <w:rFonts w:cs="Mangal"/>
    </w:rPr>
  </w:style>
  <w:style w:type="paragraph" w:customStyle="1" w:styleId="121">
    <w:name w:val="Название объекта12"/>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12">
    <w:name w:val="Название объекта11"/>
    <w:basedOn w:val="a"/>
    <w:pPr>
      <w:suppressLineNumbers/>
      <w:spacing w:before="120" w:after="120"/>
    </w:pPr>
    <w:rPr>
      <w:rFonts w:cs="Mangal"/>
      <w:i/>
      <w:iCs/>
    </w:rPr>
  </w:style>
  <w:style w:type="paragraph" w:customStyle="1" w:styleId="101">
    <w:name w:val="Указатель10"/>
    <w:basedOn w:val="a"/>
    <w:pPr>
      <w:suppressLineNumbers/>
    </w:pPr>
    <w:rPr>
      <w:rFonts w:cs="Mangal"/>
    </w:rPr>
  </w:style>
  <w:style w:type="paragraph" w:customStyle="1" w:styleId="102">
    <w:name w:val="Название объекта10"/>
    <w:basedOn w:val="a"/>
    <w:pPr>
      <w:suppressLineNumbers/>
      <w:spacing w:before="120" w:after="120"/>
    </w:pPr>
    <w:rPr>
      <w:rFonts w:cs="Mangal"/>
      <w:i/>
      <w:iCs/>
    </w:rPr>
  </w:style>
  <w:style w:type="paragraph" w:customStyle="1" w:styleId="90">
    <w:name w:val="Указатель9"/>
    <w:basedOn w:val="a"/>
    <w:pPr>
      <w:suppressLineNumbers/>
    </w:pPr>
    <w:rPr>
      <w:rFonts w:cs="Mangal"/>
    </w:rPr>
  </w:style>
  <w:style w:type="paragraph" w:customStyle="1" w:styleId="91">
    <w:name w:val="Название объекта9"/>
    <w:basedOn w:val="a"/>
    <w:pPr>
      <w:suppressLineNumbers/>
      <w:spacing w:before="120" w:after="120"/>
    </w:pPr>
    <w:rPr>
      <w:rFonts w:cs="Mangal"/>
      <w:i/>
      <w:iCs/>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43">
    <w:name w:val="Название объекта4"/>
    <w:basedOn w:val="11"/>
    <w:next w:val="a0"/>
    <w:pPr>
      <w:jc w:val="center"/>
    </w:pPr>
    <w:rPr>
      <w:b/>
      <w:bCs/>
      <w:sz w:val="36"/>
      <w:szCs w:val="36"/>
    </w:rPr>
  </w:style>
  <w:style w:type="paragraph" w:customStyle="1" w:styleId="34">
    <w:name w:val="Указатель3"/>
    <w:basedOn w:val="a"/>
    <w:pPr>
      <w:suppressLineNumbers/>
    </w:pPr>
    <w:rPr>
      <w:rFonts w:cs="Mangal"/>
    </w:rPr>
  </w:style>
  <w:style w:type="paragraph" w:customStyle="1" w:styleId="35">
    <w:name w:val="Название объекта3"/>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24">
    <w:name w:val="Название объекта2"/>
    <w:basedOn w:val="a"/>
    <w:pPr>
      <w:suppressLineNumbers/>
      <w:spacing w:before="120" w:after="120"/>
    </w:pPr>
    <w:rPr>
      <w:rFonts w:cs="Mangal"/>
      <w:i/>
      <w:iCs/>
    </w:rPr>
  </w:style>
  <w:style w:type="paragraph" w:customStyle="1" w:styleId="18">
    <w:name w:val="Указатель1"/>
    <w:basedOn w:val="a"/>
    <w:pPr>
      <w:suppressLineNumbers/>
    </w:pPr>
    <w:rPr>
      <w:rFonts w:cs="Mangal"/>
    </w:rPr>
  </w:style>
  <w:style w:type="paragraph" w:customStyle="1" w:styleId="19">
    <w:name w:val="Знак1 Знак Знак Знак Знак Знак Знак Знак Знак Знак"/>
    <w:basedOn w:val="a"/>
    <w:rPr>
      <w:rFonts w:ascii="Verdana" w:hAnsi="Verdana" w:cs="Verdana"/>
      <w:lang w:val="en-US"/>
    </w:rPr>
  </w:style>
  <w:style w:type="paragraph" w:styleId="HTML">
    <w:name w:val="HTML Preformatted"/>
    <w:aliases w:val="Знак 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rPr>
  </w:style>
  <w:style w:type="paragraph" w:styleId="af">
    <w:name w:val="Normal (Web)"/>
    <w:aliases w:val="Normal (Web) Char Знак Знак,Normal (Web) Char Знак,Normal (Web) Char"/>
    <w:basedOn w:val="a"/>
    <w:link w:val="af0"/>
    <w:uiPriority w:val="99"/>
    <w:qFormat/>
    <w:pPr>
      <w:spacing w:before="280" w:after="280"/>
    </w:pPr>
    <w:rPr>
      <w:lang w:val="x-none"/>
    </w:rPr>
  </w:style>
  <w:style w:type="paragraph" w:styleId="af1">
    <w:name w:val="footer"/>
    <w:basedOn w:val="a"/>
    <w:link w:val="af2"/>
    <w:pPr>
      <w:tabs>
        <w:tab w:val="center" w:pos="4677"/>
        <w:tab w:val="right" w:pos="9355"/>
      </w:tabs>
    </w:pPr>
  </w:style>
  <w:style w:type="paragraph" w:customStyle="1" w:styleId="af3">
    <w:name w:val="Нормальний текст"/>
    <w:basedOn w:val="a"/>
    <w:pPr>
      <w:spacing w:before="120"/>
      <w:ind w:firstLine="567"/>
      <w:jc w:val="both"/>
    </w:pPr>
    <w:rPr>
      <w:rFonts w:ascii="Antiqua" w:hAnsi="Antiqua" w:cs="Antiqua"/>
      <w:sz w:val="26"/>
      <w:szCs w:val="20"/>
    </w:rPr>
  </w:style>
  <w:style w:type="paragraph" w:styleId="af4">
    <w:name w:val="Balloon Text"/>
    <w:basedOn w:val="a"/>
    <w:link w:val="af5"/>
    <w:uiPriority w:val="99"/>
    <w:rPr>
      <w:rFonts w:ascii="Tahoma" w:hAnsi="Tahoma"/>
      <w:sz w:val="16"/>
      <w:szCs w:val="16"/>
      <w:lang w:val="x-none"/>
    </w:rPr>
  </w:style>
  <w:style w:type="paragraph" w:styleId="af6">
    <w:name w:val="header"/>
    <w:basedOn w:val="a"/>
    <w:link w:val="1a"/>
    <w:pPr>
      <w:tabs>
        <w:tab w:val="center" w:pos="4819"/>
        <w:tab w:val="right" w:pos="9639"/>
      </w:tabs>
    </w:pPr>
  </w:style>
  <w:style w:type="paragraph" w:customStyle="1" w:styleId="af7">
    <w:name w:val="Знак Знак Знак Знак"/>
    <w:basedOn w:val="a"/>
    <w:rPr>
      <w:rFonts w:ascii="Verdana" w:hAnsi="Verdana" w:cs="Verdana"/>
      <w:lang w:val="en-US"/>
    </w:rPr>
  </w:style>
  <w:style w:type="paragraph" w:customStyle="1" w:styleId="af8">
    <w:name w:val="Знак"/>
    <w:basedOn w:val="a"/>
    <w:rPr>
      <w:rFonts w:ascii="Verdana" w:hAnsi="Verdana" w:cs="Verdana"/>
      <w:lang w:val="en-US"/>
    </w:rPr>
  </w:style>
  <w:style w:type="paragraph" w:customStyle="1" w:styleId="310">
    <w:name w:val="Основной текст 31"/>
    <w:basedOn w:val="a"/>
    <w:pPr>
      <w:spacing w:after="120"/>
    </w:pPr>
    <w:rPr>
      <w:sz w:val="16"/>
      <w:szCs w:val="16"/>
    </w:rPr>
  </w:style>
  <w:style w:type="paragraph" w:styleId="af9">
    <w:name w:val="Body Text Indent"/>
    <w:basedOn w:val="a"/>
    <w:link w:val="afa"/>
    <w:pPr>
      <w:spacing w:after="120"/>
      <w:ind w:left="283"/>
    </w:pPr>
  </w:style>
  <w:style w:type="paragraph" w:customStyle="1" w:styleId="1b">
    <w:name w:val="Знак1 Знак Знак Знак"/>
    <w:basedOn w:val="a"/>
    <w:rPr>
      <w:rFonts w:ascii="Verdana" w:hAnsi="Verdana" w:cs="Verdana"/>
      <w:lang w:val="en-US"/>
    </w:rPr>
  </w:style>
  <w:style w:type="paragraph" w:customStyle="1" w:styleId="1c">
    <w:name w:val="Название объекта1"/>
    <w:basedOn w:val="a"/>
    <w:next w:val="a"/>
    <w:pPr>
      <w:suppressAutoHyphens/>
      <w:spacing w:before="120" w:after="120"/>
    </w:pPr>
    <w:rPr>
      <w:b/>
      <w:bCs/>
      <w:sz w:val="20"/>
      <w:szCs w:val="20"/>
    </w:rPr>
  </w:style>
  <w:style w:type="paragraph" w:customStyle="1" w:styleId="320">
    <w:name w:val="Основной текст 32"/>
    <w:basedOn w:val="a"/>
    <w:pPr>
      <w:suppressAutoHyphens/>
      <w:spacing w:after="120"/>
    </w:pPr>
    <w:rPr>
      <w:sz w:val="16"/>
      <w:szCs w:val="16"/>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25">
    <w:name w:val="Знак2"/>
    <w:basedOn w:val="a"/>
    <w:rPr>
      <w:rFonts w:ascii="Verdana" w:hAnsi="Verdana" w:cs="Verdana"/>
      <w:lang w:val="en-US"/>
    </w:rPr>
  </w:style>
  <w:style w:type="paragraph" w:customStyle="1" w:styleId="210">
    <w:name w:val="Основной текст с отступом 21"/>
    <w:basedOn w:val="a"/>
    <w:pPr>
      <w:spacing w:after="120" w:line="480" w:lineRule="auto"/>
      <w:ind w:left="283"/>
    </w:pPr>
  </w:style>
  <w:style w:type="paragraph" w:customStyle="1" w:styleId="1d">
    <w:name w:val="Схема документа1"/>
    <w:basedOn w:val="a"/>
    <w:pPr>
      <w:shd w:val="clear" w:color="auto" w:fill="000080"/>
    </w:pPr>
    <w:rPr>
      <w:rFonts w:ascii="Tahoma" w:hAnsi="Tahoma" w:cs="Tahoma"/>
      <w:sz w:val="20"/>
      <w:szCs w:val="20"/>
    </w:rPr>
  </w:style>
  <w:style w:type="paragraph" w:customStyle="1" w:styleId="afb">
    <w:name w:val="Знак Знак Знак Знак Знак Знак Знак"/>
    <w:basedOn w:val="a"/>
    <w:rPr>
      <w:rFonts w:ascii="Verdana" w:hAnsi="Verdana" w:cs="Verdana"/>
      <w:sz w:val="20"/>
      <w:szCs w:val="20"/>
      <w:lang w:val="en-US"/>
    </w:rPr>
  </w:style>
  <w:style w:type="paragraph" w:customStyle="1" w:styleId="1e">
    <w:name w:val="Знак1 Знак Знак Знак Знак Знак Знак Знак Знак Знак"/>
    <w:basedOn w:val="a"/>
    <w:rPr>
      <w:rFonts w:ascii="Verdana" w:hAnsi="Verdana" w:cs="Verdana"/>
      <w:lang w:val="en-US"/>
    </w:rPr>
  </w:style>
  <w:style w:type="paragraph" w:customStyle="1" w:styleId="afc">
    <w:name w:val="Знак Знак Знак Знак Знак Знак Знак"/>
    <w:basedOn w:val="a"/>
    <w:rPr>
      <w:rFonts w:ascii="Verdana" w:hAnsi="Verdana" w:cs="Verdana"/>
      <w:sz w:val="20"/>
      <w:szCs w:val="20"/>
      <w:lang w:val="en-US"/>
    </w:rPr>
  </w:style>
  <w:style w:type="paragraph" w:customStyle="1" w:styleId="36">
    <w:name w:val="Знак3 Знак Знак Знак"/>
    <w:basedOn w:val="a"/>
    <w:rPr>
      <w:rFonts w:ascii="Verdana" w:hAnsi="Verdana" w:cs="Verdana"/>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customStyle="1" w:styleId="1f">
    <w:name w:val="Текст примечания1"/>
    <w:basedOn w:val="a"/>
    <w:rPr>
      <w:sz w:val="20"/>
      <w:szCs w:val="20"/>
    </w:rPr>
  </w:style>
  <w:style w:type="paragraph" w:styleId="aff0">
    <w:name w:val="annotation subject"/>
    <w:basedOn w:val="1f"/>
    <w:next w:val="1f"/>
    <w:link w:val="1f0"/>
    <w:rPr>
      <w:b/>
      <w:bCs/>
    </w:rPr>
  </w:style>
  <w:style w:type="paragraph" w:customStyle="1" w:styleId="LO-Normal">
    <w:name w:val="LO-Normal"/>
    <w:pPr>
      <w:suppressAutoHyphens/>
    </w:pPr>
    <w:rPr>
      <w:lang w:eastAsia="zh-CN"/>
    </w:rPr>
  </w:style>
  <w:style w:type="paragraph" w:customStyle="1" w:styleId="1f1">
    <w:name w:val="Цитата1"/>
    <w:basedOn w:val="a"/>
    <w:pPr>
      <w:spacing w:after="283"/>
      <w:ind w:left="567" w:right="567"/>
    </w:pPr>
  </w:style>
  <w:style w:type="paragraph" w:styleId="aff1">
    <w:name w:val="Subtitle"/>
    <w:basedOn w:val="11"/>
    <w:next w:val="a0"/>
    <w:link w:val="aff2"/>
    <w:qFormat/>
    <w:pPr>
      <w:jc w:val="center"/>
    </w:pPr>
    <w:rPr>
      <w:i/>
      <w:iCs/>
    </w:rPr>
  </w:style>
  <w:style w:type="paragraph" w:customStyle="1" w:styleId="1f2">
    <w:name w:val="Нумерованный список1"/>
    <w:basedOn w:val="a"/>
    <w:pPr>
      <w:tabs>
        <w:tab w:val="left" w:pos="720"/>
      </w:tabs>
      <w:suppressAutoHyphens/>
      <w:ind w:left="720" w:hanging="720"/>
      <w:jc w:val="both"/>
    </w:pPr>
    <w:rPr>
      <w:rFonts w:ascii="Arial" w:hAnsi="Arial" w:cs="Arial"/>
      <w:sz w:val="22"/>
    </w:rPr>
  </w:style>
  <w:style w:type="paragraph" w:customStyle="1" w:styleId="26">
    <w:name w:val="Схема документа2"/>
    <w:basedOn w:val="a"/>
    <w:rPr>
      <w:rFonts w:ascii="Tahoma" w:hAnsi="Tahoma" w:cs="Tahoma"/>
      <w:sz w:val="16"/>
      <w:szCs w:val="16"/>
    </w:rPr>
  </w:style>
  <w:style w:type="paragraph" w:customStyle="1" w:styleId="western">
    <w:name w:val="western"/>
    <w:basedOn w:val="a"/>
    <w:pPr>
      <w:spacing w:before="280" w:after="119"/>
    </w:pPr>
    <w:rPr>
      <w:color w:val="000000"/>
      <w:sz w:val="20"/>
      <w:szCs w:val="20"/>
    </w:rPr>
  </w:style>
  <w:style w:type="table" w:styleId="aff3">
    <w:name w:val="Table Grid"/>
    <w:basedOn w:val="a2"/>
    <w:uiPriority w:val="59"/>
    <w:rsid w:val="00EB32E1"/>
    <w:pPr>
      <w:ind w:firstLine="709"/>
      <w:jc w:val="both"/>
    </w:pPr>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itle"/>
    <w:basedOn w:val="a"/>
    <w:next w:val="aff1"/>
    <w:link w:val="aff5"/>
    <w:qFormat/>
    <w:rsid w:val="005679B0"/>
    <w:pPr>
      <w:widowControl w:val="0"/>
      <w:suppressAutoHyphens/>
      <w:jc w:val="center"/>
    </w:pPr>
    <w:rPr>
      <w:b/>
      <w:color w:val="FF0000"/>
      <w:szCs w:val="20"/>
      <w:lang w:val="en-AU" w:eastAsia="ar-SA"/>
    </w:rPr>
  </w:style>
  <w:style w:type="character" w:customStyle="1" w:styleId="aff5">
    <w:name w:val="Название Знак"/>
    <w:link w:val="aff4"/>
    <w:rsid w:val="005679B0"/>
    <w:rPr>
      <w:b/>
      <w:color w:val="FF0000"/>
      <w:sz w:val="24"/>
      <w:lang w:val="en-AU" w:eastAsia="ar-SA"/>
    </w:rPr>
  </w:style>
  <w:style w:type="paragraph" w:styleId="aff6">
    <w:name w:val="List Paragraph"/>
    <w:basedOn w:val="a"/>
    <w:uiPriority w:val="34"/>
    <w:qFormat/>
    <w:rsid w:val="00886DF3"/>
    <w:pPr>
      <w:ind w:left="720" w:firstLine="709"/>
      <w:contextualSpacing/>
      <w:jc w:val="both"/>
    </w:pPr>
    <w:rPr>
      <w:rFonts w:eastAsia="Calibri"/>
      <w:szCs w:val="22"/>
      <w:lang w:eastAsia="en-US"/>
    </w:rPr>
  </w:style>
  <w:style w:type="paragraph" w:customStyle="1" w:styleId="aff7">
    <w:name w:val="Òåêñò"/>
    <w:rsid w:val="00A14607"/>
    <w:pPr>
      <w:widowControl w:val="0"/>
      <w:spacing w:line="210" w:lineRule="atLeast"/>
      <w:ind w:firstLine="454"/>
      <w:jc w:val="both"/>
    </w:pPr>
    <w:rPr>
      <w:color w:val="000000"/>
      <w:lang w:val="en-US"/>
    </w:rPr>
  </w:style>
  <w:style w:type="paragraph" w:customStyle="1" w:styleId="aff8">
    <w:name w:val="ДинТекстОбыч"/>
    <w:basedOn w:val="a"/>
    <w:rsid w:val="00A14607"/>
    <w:pPr>
      <w:widowControl w:val="0"/>
      <w:ind w:firstLine="567"/>
      <w:jc w:val="both"/>
    </w:pPr>
    <w:rPr>
      <w:color w:val="000000"/>
      <w:sz w:val="22"/>
      <w:szCs w:val="20"/>
      <w:lang w:eastAsia="ru-RU"/>
    </w:rPr>
  </w:style>
  <w:style w:type="character" w:customStyle="1" w:styleId="Bodytext3">
    <w:name w:val="Body text (3)"/>
    <w:rsid w:val="000C481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0C48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Standard">
    <w:name w:val="Standard"/>
    <w:rsid w:val="000C481A"/>
    <w:pPr>
      <w:widowControl w:val="0"/>
      <w:suppressAutoHyphens/>
      <w:autoSpaceDN w:val="0"/>
      <w:textAlignment w:val="baseline"/>
    </w:pPr>
    <w:rPr>
      <w:rFonts w:ascii="Times New Roman CYR" w:hAnsi="Times New Roman CYR"/>
      <w:kern w:val="3"/>
      <w:sz w:val="24"/>
      <w:szCs w:val="24"/>
      <w:lang w:val="uk-UA"/>
    </w:rPr>
  </w:style>
  <w:style w:type="numbering" w:customStyle="1" w:styleId="WWNum10">
    <w:name w:val="WWNum10"/>
    <w:basedOn w:val="a3"/>
    <w:rsid w:val="000C481A"/>
    <w:pPr>
      <w:numPr>
        <w:numId w:val="6"/>
      </w:numPr>
    </w:pPr>
  </w:style>
  <w:style w:type="paragraph" w:customStyle="1" w:styleId="rvps2">
    <w:name w:val="rvps2"/>
    <w:basedOn w:val="a"/>
    <w:rsid w:val="00A45B97"/>
    <w:pPr>
      <w:spacing w:before="100" w:beforeAutospacing="1" w:after="100" w:afterAutospacing="1"/>
    </w:pPr>
    <w:rPr>
      <w:lang w:eastAsia="ru-RU"/>
    </w:rPr>
  </w:style>
  <w:style w:type="character" w:customStyle="1" w:styleId="apple-converted-space">
    <w:name w:val="apple-converted-space"/>
    <w:rsid w:val="00A45B97"/>
  </w:style>
  <w:style w:type="numbering" w:customStyle="1" w:styleId="WWNum101">
    <w:name w:val="WWNum101"/>
    <w:basedOn w:val="a3"/>
    <w:rsid w:val="00D83B98"/>
    <w:pPr>
      <w:numPr>
        <w:numId w:val="3"/>
      </w:numPr>
    </w:pPr>
  </w:style>
  <w:style w:type="table" w:customStyle="1" w:styleId="1f3">
    <w:name w:val="Сетка таблицы1"/>
    <w:basedOn w:val="a2"/>
    <w:next w:val="aff3"/>
    <w:uiPriority w:val="59"/>
    <w:rsid w:val="00227F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4">
    <w:name w:val="Нет списка1"/>
    <w:next w:val="a3"/>
    <w:uiPriority w:val="99"/>
    <w:semiHidden/>
    <w:unhideWhenUsed/>
    <w:rsid w:val="00910999"/>
  </w:style>
  <w:style w:type="table" w:customStyle="1" w:styleId="27">
    <w:name w:val="Сетка таблицы2"/>
    <w:basedOn w:val="a2"/>
    <w:next w:val="aff3"/>
    <w:uiPriority w:val="59"/>
    <w:rsid w:val="009109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uiPriority w:val="99"/>
    <w:rsid w:val="00910999"/>
    <w:rPr>
      <w:rFonts w:ascii="Tahoma" w:hAnsi="Tahoma" w:cs="Tahoma"/>
      <w:sz w:val="16"/>
      <w:szCs w:val="16"/>
      <w:lang w:eastAsia="zh-CN"/>
    </w:rPr>
  </w:style>
  <w:style w:type="numbering" w:customStyle="1" w:styleId="30">
    <w:name w:val="Импортированный стиль 3"/>
    <w:rsid w:val="006B0A46"/>
    <w:pPr>
      <w:numPr>
        <w:numId w:val="7"/>
      </w:numPr>
    </w:pPr>
  </w:style>
  <w:style w:type="character" w:customStyle="1" w:styleId="af0">
    <w:name w:val="Обычный (веб) Знак"/>
    <w:aliases w:val="Normal (Web) Char Знак Знак Знак,Normal (Web) Char Знак Знак1,Normal (Web) Char Знак1"/>
    <w:link w:val="af"/>
    <w:locked/>
    <w:rsid w:val="00671AF3"/>
    <w:rPr>
      <w:sz w:val="24"/>
      <w:szCs w:val="24"/>
      <w:lang w:eastAsia="zh-CN"/>
    </w:rPr>
  </w:style>
  <w:style w:type="paragraph" w:customStyle="1" w:styleId="xfmc2">
    <w:name w:val="xfmc2"/>
    <w:basedOn w:val="a"/>
    <w:rsid w:val="00FD119E"/>
    <w:pPr>
      <w:spacing w:before="100" w:beforeAutospacing="1" w:after="100" w:afterAutospacing="1"/>
    </w:pPr>
    <w:rPr>
      <w:lang w:eastAsia="ru-RU"/>
    </w:rPr>
  </w:style>
  <w:style w:type="character" w:customStyle="1" w:styleId="HTML0">
    <w:name w:val="Стандартный HTML Знак"/>
    <w:aliases w:val="Знак Знак Знак1"/>
    <w:link w:val="HTML"/>
    <w:uiPriority w:val="99"/>
    <w:locked/>
    <w:rsid w:val="0088510E"/>
    <w:rPr>
      <w:rFonts w:ascii="Courier New" w:eastAsia="Courier New" w:hAnsi="Courier New" w:cs="Courier New"/>
      <w:lang w:eastAsia="zh-CN"/>
    </w:rPr>
  </w:style>
  <w:style w:type="character" w:customStyle="1" w:styleId="aff9">
    <w:name w:val="Без интервала Знак"/>
    <w:link w:val="affa"/>
    <w:uiPriority w:val="1"/>
    <w:qFormat/>
    <w:locked/>
    <w:rsid w:val="0088510E"/>
    <w:rPr>
      <w:rFonts w:ascii="Calibri" w:eastAsia="Calibri" w:hAnsi="Calibri" w:cs="Calibri"/>
      <w:sz w:val="22"/>
      <w:szCs w:val="22"/>
      <w:lang w:val="uk-UA" w:eastAsia="zh-CN" w:bidi="ar-SA"/>
    </w:rPr>
  </w:style>
  <w:style w:type="paragraph" w:styleId="affa">
    <w:name w:val="No Spacing"/>
    <w:link w:val="aff9"/>
    <w:uiPriority w:val="1"/>
    <w:qFormat/>
    <w:rsid w:val="0088510E"/>
    <w:pPr>
      <w:suppressAutoHyphens/>
    </w:pPr>
    <w:rPr>
      <w:rFonts w:ascii="Calibri" w:eastAsia="Calibri" w:hAnsi="Calibri" w:cs="Calibri"/>
      <w:sz w:val="22"/>
      <w:szCs w:val="22"/>
      <w:lang w:val="uk-UA" w:eastAsia="zh-CN"/>
    </w:rPr>
  </w:style>
  <w:style w:type="paragraph" w:styleId="28">
    <w:name w:val="Body Text Indent 2"/>
    <w:basedOn w:val="a"/>
    <w:link w:val="29"/>
    <w:uiPriority w:val="99"/>
    <w:semiHidden/>
    <w:unhideWhenUsed/>
    <w:rsid w:val="0088510E"/>
    <w:pPr>
      <w:spacing w:after="120" w:line="480" w:lineRule="auto"/>
      <w:ind w:left="283"/>
    </w:pPr>
    <w:rPr>
      <w:lang w:val="x-none"/>
    </w:rPr>
  </w:style>
  <w:style w:type="character" w:customStyle="1" w:styleId="29">
    <w:name w:val="Основной текст с отступом 2 Знак"/>
    <w:link w:val="28"/>
    <w:uiPriority w:val="99"/>
    <w:semiHidden/>
    <w:rsid w:val="0088510E"/>
    <w:rPr>
      <w:sz w:val="24"/>
      <w:szCs w:val="24"/>
      <w:lang w:eastAsia="zh-CN"/>
    </w:rPr>
  </w:style>
  <w:style w:type="paragraph" w:customStyle="1" w:styleId="1f5">
    <w:name w:val="Обычный1"/>
    <w:rsid w:val="006211D6"/>
    <w:pPr>
      <w:ind w:firstLine="567"/>
      <w:jc w:val="both"/>
    </w:pPr>
    <w:rPr>
      <w:color w:val="000000"/>
      <w:kern w:val="2"/>
      <w:sz w:val="28"/>
      <w:lang w:eastAsia="uk-UA"/>
    </w:rPr>
  </w:style>
  <w:style w:type="paragraph" w:customStyle="1" w:styleId="2a">
    <w:name w:val="Обычный2"/>
    <w:rsid w:val="006211D6"/>
    <w:rPr>
      <w:color w:val="000000"/>
    </w:rPr>
  </w:style>
  <w:style w:type="table" w:customStyle="1" w:styleId="37">
    <w:name w:val="Сетка таблицы3"/>
    <w:basedOn w:val="a2"/>
    <w:next w:val="aff3"/>
    <w:rsid w:val="00AB6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rsid w:val="00C63F7D"/>
  </w:style>
  <w:style w:type="character" w:styleId="affb">
    <w:name w:val="FollowedHyperlink"/>
    <w:uiPriority w:val="99"/>
    <w:semiHidden/>
    <w:unhideWhenUsed/>
    <w:rsid w:val="00025688"/>
    <w:rPr>
      <w:color w:val="800080"/>
      <w:u w:val="single"/>
    </w:rPr>
  </w:style>
  <w:style w:type="character" w:customStyle="1" w:styleId="10">
    <w:name w:val="Заголовок 1 Знак"/>
    <w:link w:val="1"/>
    <w:rsid w:val="00E2465A"/>
    <w:rPr>
      <w:b/>
      <w:sz w:val="28"/>
      <w:lang w:val="uk-UA" w:eastAsia="zh-CN"/>
    </w:rPr>
  </w:style>
  <w:style w:type="character" w:customStyle="1" w:styleId="20">
    <w:name w:val="Заголовок 2 Знак"/>
    <w:link w:val="2"/>
    <w:rsid w:val="00E2465A"/>
    <w:rPr>
      <w:rFonts w:ascii="Arial" w:eastAsia="Microsoft YaHei" w:hAnsi="Arial" w:cs="Mangal"/>
      <w:b/>
      <w:bCs/>
      <w:i/>
      <w:iCs/>
      <w:sz w:val="28"/>
      <w:szCs w:val="28"/>
      <w:lang w:eastAsia="zh-CN"/>
    </w:rPr>
  </w:style>
  <w:style w:type="character" w:customStyle="1" w:styleId="32">
    <w:name w:val="Заголовок 3 Знак"/>
    <w:link w:val="3"/>
    <w:rsid w:val="00E2465A"/>
    <w:rPr>
      <w:rFonts w:ascii="Arial" w:eastAsia="Microsoft YaHei" w:hAnsi="Arial" w:cs="Mangal"/>
      <w:b/>
      <w:bCs/>
      <w:sz w:val="28"/>
      <w:szCs w:val="28"/>
      <w:lang w:eastAsia="zh-CN"/>
    </w:rPr>
  </w:style>
  <w:style w:type="character" w:customStyle="1" w:styleId="40">
    <w:name w:val="Заголовок 4 Знак"/>
    <w:link w:val="4"/>
    <w:rsid w:val="00E2465A"/>
    <w:rPr>
      <w:sz w:val="28"/>
      <w:lang w:val="uk-UA" w:eastAsia="zh-CN"/>
    </w:rPr>
  </w:style>
  <w:style w:type="character" w:customStyle="1" w:styleId="ac">
    <w:name w:val="Основной текст Знак"/>
    <w:link w:val="a0"/>
    <w:rsid w:val="00E2465A"/>
    <w:rPr>
      <w:rFonts w:ascii="Arial" w:hAnsi="Arial" w:cs="Arial"/>
      <w:lang w:val="en-GB" w:eastAsia="zh-CN"/>
    </w:rPr>
  </w:style>
  <w:style w:type="character" w:customStyle="1" w:styleId="HTML1">
    <w:name w:val="Стандартный HTML Знак1"/>
    <w:aliases w:val="Знак Знак Знак"/>
    <w:uiPriority w:val="99"/>
    <w:semiHidden/>
    <w:rsid w:val="00E2465A"/>
    <w:rPr>
      <w:rFonts w:ascii="Consolas" w:hAnsi="Consolas"/>
      <w:lang w:eastAsia="zh-CN"/>
    </w:rPr>
  </w:style>
  <w:style w:type="character" w:customStyle="1" w:styleId="1f6">
    <w:name w:val="Текст примечания Знак1"/>
    <w:link w:val="affc"/>
    <w:uiPriority w:val="99"/>
    <w:semiHidden/>
    <w:locked/>
    <w:rsid w:val="00E2465A"/>
    <w:rPr>
      <w:lang w:eastAsia="zh-CN"/>
    </w:rPr>
  </w:style>
  <w:style w:type="character" w:customStyle="1" w:styleId="1a">
    <w:name w:val="Верхний колонтитул Знак1"/>
    <w:link w:val="af6"/>
    <w:locked/>
    <w:rsid w:val="00E2465A"/>
    <w:rPr>
      <w:sz w:val="24"/>
      <w:szCs w:val="24"/>
      <w:lang w:eastAsia="zh-CN"/>
    </w:rPr>
  </w:style>
  <w:style w:type="character" w:customStyle="1" w:styleId="af2">
    <w:name w:val="Нижний колонтитул Знак"/>
    <w:link w:val="af1"/>
    <w:locked/>
    <w:rsid w:val="00E2465A"/>
    <w:rPr>
      <w:sz w:val="24"/>
      <w:szCs w:val="24"/>
      <w:lang w:eastAsia="zh-CN"/>
    </w:rPr>
  </w:style>
  <w:style w:type="character" w:customStyle="1" w:styleId="aff2">
    <w:name w:val="Подзаголовок Знак"/>
    <w:link w:val="aff1"/>
    <w:rsid w:val="00E2465A"/>
    <w:rPr>
      <w:rFonts w:ascii="Arial" w:eastAsia="Microsoft YaHei" w:hAnsi="Arial" w:cs="Mangal"/>
      <w:i/>
      <w:iCs/>
      <w:sz w:val="28"/>
      <w:szCs w:val="28"/>
      <w:lang w:eastAsia="zh-CN"/>
    </w:rPr>
  </w:style>
  <w:style w:type="character" w:customStyle="1" w:styleId="afa">
    <w:name w:val="Основной текст с отступом Знак"/>
    <w:link w:val="af9"/>
    <w:locked/>
    <w:rsid w:val="00E2465A"/>
    <w:rPr>
      <w:sz w:val="24"/>
      <w:szCs w:val="24"/>
      <w:lang w:eastAsia="zh-CN"/>
    </w:rPr>
  </w:style>
  <w:style w:type="paragraph" w:customStyle="1" w:styleId="affd">
    <w:name w:val="Знак Знак Знак Знак"/>
    <w:basedOn w:val="a"/>
    <w:rsid w:val="00E2465A"/>
    <w:rPr>
      <w:rFonts w:ascii="Verdana" w:hAnsi="Verdana" w:cs="Verdana"/>
      <w:lang w:val="en-US"/>
    </w:rPr>
  </w:style>
  <w:style w:type="paragraph" w:customStyle="1" w:styleId="affe">
    <w:name w:val="Знак"/>
    <w:basedOn w:val="a"/>
    <w:rsid w:val="00E2465A"/>
    <w:rPr>
      <w:rFonts w:ascii="Verdana" w:hAnsi="Verdana" w:cs="Verdana"/>
      <w:lang w:val="en-US"/>
    </w:rPr>
  </w:style>
  <w:style w:type="paragraph" w:customStyle="1" w:styleId="1f7">
    <w:name w:val="Знак1 Знак Знак Знак"/>
    <w:basedOn w:val="a"/>
    <w:rsid w:val="00E2465A"/>
    <w:rPr>
      <w:rFonts w:ascii="Verdana" w:hAnsi="Verdana" w:cs="Verdana"/>
      <w:lang w:val="en-US"/>
    </w:rPr>
  </w:style>
  <w:style w:type="paragraph" w:customStyle="1" w:styleId="2b">
    <w:name w:val="Знак2"/>
    <w:basedOn w:val="a"/>
    <w:rsid w:val="00E2465A"/>
    <w:rPr>
      <w:rFonts w:ascii="Verdana" w:hAnsi="Verdana" w:cs="Verdana"/>
      <w:lang w:val="en-US"/>
    </w:rPr>
  </w:style>
  <w:style w:type="paragraph" w:customStyle="1" w:styleId="38">
    <w:name w:val="Знак3 Знак Знак Знак"/>
    <w:basedOn w:val="a"/>
    <w:rsid w:val="00E2465A"/>
    <w:rPr>
      <w:rFonts w:ascii="Verdana" w:hAnsi="Verdana" w:cs="Verdana"/>
      <w:lang w:val="en-US"/>
    </w:rPr>
  </w:style>
  <w:style w:type="character" w:customStyle="1" w:styleId="1f8">
    <w:name w:val="Знак Знак1"/>
    <w:rsid w:val="00E2465A"/>
    <w:rPr>
      <w:sz w:val="24"/>
      <w:szCs w:val="24"/>
      <w:lang w:val="ru-RU" w:bidi="ar-SA"/>
    </w:rPr>
  </w:style>
  <w:style w:type="character" w:customStyle="1" w:styleId="1f9">
    <w:name w:val="Нижний колонтитул Знак1"/>
    <w:semiHidden/>
    <w:rsid w:val="00E2465A"/>
    <w:rPr>
      <w:sz w:val="24"/>
      <w:szCs w:val="24"/>
      <w:lang w:eastAsia="zh-CN"/>
    </w:rPr>
  </w:style>
  <w:style w:type="character" w:customStyle="1" w:styleId="1fa">
    <w:name w:val="Текст выноски Знак1"/>
    <w:uiPriority w:val="99"/>
    <w:semiHidden/>
    <w:rsid w:val="00E2465A"/>
    <w:rPr>
      <w:rFonts w:ascii="Tahoma" w:hAnsi="Tahoma" w:cs="Tahoma"/>
      <w:sz w:val="16"/>
      <w:szCs w:val="16"/>
      <w:lang w:eastAsia="zh-CN"/>
    </w:rPr>
  </w:style>
  <w:style w:type="character" w:customStyle="1" w:styleId="2c">
    <w:name w:val="Верхний колонтитул Знак2"/>
    <w:semiHidden/>
    <w:rsid w:val="00E2465A"/>
    <w:rPr>
      <w:sz w:val="24"/>
      <w:szCs w:val="24"/>
      <w:lang w:eastAsia="zh-CN"/>
    </w:rPr>
  </w:style>
  <w:style w:type="character" w:customStyle="1" w:styleId="1fb">
    <w:name w:val="Основной текст с отступом Знак1"/>
    <w:semiHidden/>
    <w:rsid w:val="00E2465A"/>
    <w:rPr>
      <w:sz w:val="24"/>
      <w:szCs w:val="24"/>
      <w:lang w:eastAsia="zh-CN"/>
    </w:rPr>
  </w:style>
  <w:style w:type="paragraph" w:styleId="affc">
    <w:name w:val="annotation text"/>
    <w:basedOn w:val="a"/>
    <w:link w:val="1f6"/>
    <w:uiPriority w:val="99"/>
    <w:semiHidden/>
    <w:unhideWhenUsed/>
    <w:rsid w:val="00E2465A"/>
    <w:rPr>
      <w:sz w:val="20"/>
      <w:szCs w:val="20"/>
    </w:rPr>
  </w:style>
  <w:style w:type="character" w:customStyle="1" w:styleId="2d">
    <w:name w:val="Текст примечания Знак2"/>
    <w:uiPriority w:val="99"/>
    <w:semiHidden/>
    <w:rsid w:val="00E2465A"/>
    <w:rPr>
      <w:lang w:eastAsia="zh-CN"/>
    </w:rPr>
  </w:style>
  <w:style w:type="character" w:customStyle="1" w:styleId="1f0">
    <w:name w:val="Тема примечания Знак1"/>
    <w:link w:val="aff0"/>
    <w:rsid w:val="00E2465A"/>
    <w:rPr>
      <w:b/>
      <w:bCs/>
      <w:lang w:eastAsia="zh-CN"/>
    </w:rPr>
  </w:style>
  <w:style w:type="character" w:customStyle="1" w:styleId="1fc">
    <w:name w:val="Название Знак1"/>
    <w:rsid w:val="00E2465A"/>
    <w:rPr>
      <w:rFonts w:ascii="Cambria" w:eastAsia="Times New Roman" w:hAnsi="Cambria" w:cs="Times New Roman"/>
      <w:color w:val="17365D"/>
      <w:spacing w:val="5"/>
      <w:kern w:val="28"/>
      <w:sz w:val="52"/>
      <w:szCs w:val="52"/>
      <w:lang w:eastAsia="zh-CN"/>
    </w:rPr>
  </w:style>
  <w:style w:type="character" w:customStyle="1" w:styleId="211">
    <w:name w:val="Основной текст с отступом 2 Знак1"/>
    <w:uiPriority w:val="99"/>
    <w:semiHidden/>
    <w:rsid w:val="00E2465A"/>
    <w:rPr>
      <w:sz w:val="24"/>
      <w:szCs w:val="24"/>
      <w:lang w:eastAsia="zh-CN"/>
    </w:rPr>
  </w:style>
  <w:style w:type="numbering" w:customStyle="1" w:styleId="WWNum102">
    <w:name w:val="WWNum102"/>
    <w:rsid w:val="00E2465A"/>
    <w:pPr>
      <w:numPr>
        <w:numId w:val="4"/>
      </w:numPr>
    </w:pPr>
  </w:style>
  <w:style w:type="numbering" w:customStyle="1" w:styleId="31">
    <w:name w:val="Импортированный стиль 31"/>
    <w:rsid w:val="00E2465A"/>
    <w:pPr>
      <w:numPr>
        <w:numId w:val="5"/>
      </w:numPr>
    </w:pPr>
  </w:style>
  <w:style w:type="numbering" w:customStyle="1" w:styleId="2e">
    <w:name w:val="Нет списка2"/>
    <w:next w:val="a3"/>
    <w:uiPriority w:val="99"/>
    <w:semiHidden/>
    <w:unhideWhenUsed/>
    <w:rsid w:val="007C0CA1"/>
  </w:style>
  <w:style w:type="character" w:styleId="afff">
    <w:name w:val="Strong"/>
    <w:uiPriority w:val="22"/>
    <w:qFormat/>
    <w:rsid w:val="00BB4EE2"/>
    <w:rPr>
      <w:b/>
      <w:bCs/>
    </w:rPr>
  </w:style>
  <w:style w:type="character" w:customStyle="1" w:styleId="qowt-font2-timesnewroman">
    <w:name w:val="qowt-font2-timesnewroman"/>
    <w:uiPriority w:val="99"/>
    <w:qFormat/>
    <w:rsid w:val="002C3C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9983">
      <w:bodyDiv w:val="1"/>
      <w:marLeft w:val="0"/>
      <w:marRight w:val="0"/>
      <w:marTop w:val="0"/>
      <w:marBottom w:val="0"/>
      <w:divBdr>
        <w:top w:val="none" w:sz="0" w:space="0" w:color="auto"/>
        <w:left w:val="none" w:sz="0" w:space="0" w:color="auto"/>
        <w:bottom w:val="none" w:sz="0" w:space="0" w:color="auto"/>
        <w:right w:val="none" w:sz="0" w:space="0" w:color="auto"/>
      </w:divBdr>
    </w:div>
    <w:div w:id="110635038">
      <w:bodyDiv w:val="1"/>
      <w:marLeft w:val="0"/>
      <w:marRight w:val="0"/>
      <w:marTop w:val="0"/>
      <w:marBottom w:val="0"/>
      <w:divBdr>
        <w:top w:val="none" w:sz="0" w:space="0" w:color="auto"/>
        <w:left w:val="none" w:sz="0" w:space="0" w:color="auto"/>
        <w:bottom w:val="none" w:sz="0" w:space="0" w:color="auto"/>
        <w:right w:val="none" w:sz="0" w:space="0" w:color="auto"/>
      </w:divBdr>
    </w:div>
    <w:div w:id="134643191">
      <w:bodyDiv w:val="1"/>
      <w:marLeft w:val="0"/>
      <w:marRight w:val="0"/>
      <w:marTop w:val="0"/>
      <w:marBottom w:val="0"/>
      <w:divBdr>
        <w:top w:val="none" w:sz="0" w:space="0" w:color="auto"/>
        <w:left w:val="none" w:sz="0" w:space="0" w:color="auto"/>
        <w:bottom w:val="none" w:sz="0" w:space="0" w:color="auto"/>
        <w:right w:val="none" w:sz="0" w:space="0" w:color="auto"/>
      </w:divBdr>
    </w:div>
    <w:div w:id="137916657">
      <w:bodyDiv w:val="1"/>
      <w:marLeft w:val="0"/>
      <w:marRight w:val="0"/>
      <w:marTop w:val="0"/>
      <w:marBottom w:val="0"/>
      <w:divBdr>
        <w:top w:val="none" w:sz="0" w:space="0" w:color="auto"/>
        <w:left w:val="none" w:sz="0" w:space="0" w:color="auto"/>
        <w:bottom w:val="none" w:sz="0" w:space="0" w:color="auto"/>
        <w:right w:val="none" w:sz="0" w:space="0" w:color="auto"/>
      </w:divBdr>
    </w:div>
    <w:div w:id="149904725">
      <w:bodyDiv w:val="1"/>
      <w:marLeft w:val="0"/>
      <w:marRight w:val="0"/>
      <w:marTop w:val="0"/>
      <w:marBottom w:val="0"/>
      <w:divBdr>
        <w:top w:val="none" w:sz="0" w:space="0" w:color="auto"/>
        <w:left w:val="none" w:sz="0" w:space="0" w:color="auto"/>
        <w:bottom w:val="none" w:sz="0" w:space="0" w:color="auto"/>
        <w:right w:val="none" w:sz="0" w:space="0" w:color="auto"/>
      </w:divBdr>
    </w:div>
    <w:div w:id="172886136">
      <w:bodyDiv w:val="1"/>
      <w:marLeft w:val="0"/>
      <w:marRight w:val="0"/>
      <w:marTop w:val="0"/>
      <w:marBottom w:val="0"/>
      <w:divBdr>
        <w:top w:val="none" w:sz="0" w:space="0" w:color="auto"/>
        <w:left w:val="none" w:sz="0" w:space="0" w:color="auto"/>
        <w:bottom w:val="none" w:sz="0" w:space="0" w:color="auto"/>
        <w:right w:val="none" w:sz="0" w:space="0" w:color="auto"/>
      </w:divBdr>
    </w:div>
    <w:div w:id="336081231">
      <w:bodyDiv w:val="1"/>
      <w:marLeft w:val="0"/>
      <w:marRight w:val="0"/>
      <w:marTop w:val="0"/>
      <w:marBottom w:val="0"/>
      <w:divBdr>
        <w:top w:val="none" w:sz="0" w:space="0" w:color="auto"/>
        <w:left w:val="none" w:sz="0" w:space="0" w:color="auto"/>
        <w:bottom w:val="none" w:sz="0" w:space="0" w:color="auto"/>
        <w:right w:val="none" w:sz="0" w:space="0" w:color="auto"/>
      </w:divBdr>
    </w:div>
    <w:div w:id="357394195">
      <w:bodyDiv w:val="1"/>
      <w:marLeft w:val="0"/>
      <w:marRight w:val="0"/>
      <w:marTop w:val="0"/>
      <w:marBottom w:val="0"/>
      <w:divBdr>
        <w:top w:val="none" w:sz="0" w:space="0" w:color="auto"/>
        <w:left w:val="none" w:sz="0" w:space="0" w:color="auto"/>
        <w:bottom w:val="none" w:sz="0" w:space="0" w:color="auto"/>
        <w:right w:val="none" w:sz="0" w:space="0" w:color="auto"/>
      </w:divBdr>
    </w:div>
    <w:div w:id="430707942">
      <w:bodyDiv w:val="1"/>
      <w:marLeft w:val="0"/>
      <w:marRight w:val="0"/>
      <w:marTop w:val="0"/>
      <w:marBottom w:val="0"/>
      <w:divBdr>
        <w:top w:val="none" w:sz="0" w:space="0" w:color="auto"/>
        <w:left w:val="none" w:sz="0" w:space="0" w:color="auto"/>
        <w:bottom w:val="none" w:sz="0" w:space="0" w:color="auto"/>
        <w:right w:val="none" w:sz="0" w:space="0" w:color="auto"/>
      </w:divBdr>
    </w:div>
    <w:div w:id="607741592">
      <w:bodyDiv w:val="1"/>
      <w:marLeft w:val="0"/>
      <w:marRight w:val="0"/>
      <w:marTop w:val="0"/>
      <w:marBottom w:val="0"/>
      <w:divBdr>
        <w:top w:val="none" w:sz="0" w:space="0" w:color="auto"/>
        <w:left w:val="none" w:sz="0" w:space="0" w:color="auto"/>
        <w:bottom w:val="none" w:sz="0" w:space="0" w:color="auto"/>
        <w:right w:val="none" w:sz="0" w:space="0" w:color="auto"/>
      </w:divBdr>
    </w:div>
    <w:div w:id="621570024">
      <w:bodyDiv w:val="1"/>
      <w:marLeft w:val="0"/>
      <w:marRight w:val="0"/>
      <w:marTop w:val="0"/>
      <w:marBottom w:val="0"/>
      <w:divBdr>
        <w:top w:val="none" w:sz="0" w:space="0" w:color="auto"/>
        <w:left w:val="none" w:sz="0" w:space="0" w:color="auto"/>
        <w:bottom w:val="none" w:sz="0" w:space="0" w:color="auto"/>
        <w:right w:val="none" w:sz="0" w:space="0" w:color="auto"/>
      </w:divBdr>
    </w:div>
    <w:div w:id="637880135">
      <w:bodyDiv w:val="1"/>
      <w:marLeft w:val="0"/>
      <w:marRight w:val="0"/>
      <w:marTop w:val="0"/>
      <w:marBottom w:val="0"/>
      <w:divBdr>
        <w:top w:val="none" w:sz="0" w:space="0" w:color="auto"/>
        <w:left w:val="none" w:sz="0" w:space="0" w:color="auto"/>
        <w:bottom w:val="none" w:sz="0" w:space="0" w:color="auto"/>
        <w:right w:val="none" w:sz="0" w:space="0" w:color="auto"/>
      </w:divBdr>
    </w:div>
    <w:div w:id="674502581">
      <w:bodyDiv w:val="1"/>
      <w:marLeft w:val="0"/>
      <w:marRight w:val="0"/>
      <w:marTop w:val="0"/>
      <w:marBottom w:val="0"/>
      <w:divBdr>
        <w:top w:val="none" w:sz="0" w:space="0" w:color="auto"/>
        <w:left w:val="none" w:sz="0" w:space="0" w:color="auto"/>
        <w:bottom w:val="none" w:sz="0" w:space="0" w:color="auto"/>
        <w:right w:val="none" w:sz="0" w:space="0" w:color="auto"/>
      </w:divBdr>
    </w:div>
    <w:div w:id="709768538">
      <w:bodyDiv w:val="1"/>
      <w:marLeft w:val="0"/>
      <w:marRight w:val="0"/>
      <w:marTop w:val="0"/>
      <w:marBottom w:val="0"/>
      <w:divBdr>
        <w:top w:val="none" w:sz="0" w:space="0" w:color="auto"/>
        <w:left w:val="none" w:sz="0" w:space="0" w:color="auto"/>
        <w:bottom w:val="none" w:sz="0" w:space="0" w:color="auto"/>
        <w:right w:val="none" w:sz="0" w:space="0" w:color="auto"/>
      </w:divBdr>
    </w:div>
    <w:div w:id="750740047">
      <w:bodyDiv w:val="1"/>
      <w:marLeft w:val="0"/>
      <w:marRight w:val="0"/>
      <w:marTop w:val="0"/>
      <w:marBottom w:val="0"/>
      <w:divBdr>
        <w:top w:val="none" w:sz="0" w:space="0" w:color="auto"/>
        <w:left w:val="none" w:sz="0" w:space="0" w:color="auto"/>
        <w:bottom w:val="none" w:sz="0" w:space="0" w:color="auto"/>
        <w:right w:val="none" w:sz="0" w:space="0" w:color="auto"/>
      </w:divBdr>
    </w:div>
    <w:div w:id="770972585">
      <w:bodyDiv w:val="1"/>
      <w:marLeft w:val="0"/>
      <w:marRight w:val="0"/>
      <w:marTop w:val="0"/>
      <w:marBottom w:val="0"/>
      <w:divBdr>
        <w:top w:val="none" w:sz="0" w:space="0" w:color="auto"/>
        <w:left w:val="none" w:sz="0" w:space="0" w:color="auto"/>
        <w:bottom w:val="none" w:sz="0" w:space="0" w:color="auto"/>
        <w:right w:val="none" w:sz="0" w:space="0" w:color="auto"/>
      </w:divBdr>
    </w:div>
    <w:div w:id="848249790">
      <w:bodyDiv w:val="1"/>
      <w:marLeft w:val="0"/>
      <w:marRight w:val="0"/>
      <w:marTop w:val="0"/>
      <w:marBottom w:val="0"/>
      <w:divBdr>
        <w:top w:val="none" w:sz="0" w:space="0" w:color="auto"/>
        <w:left w:val="none" w:sz="0" w:space="0" w:color="auto"/>
        <w:bottom w:val="none" w:sz="0" w:space="0" w:color="auto"/>
        <w:right w:val="none" w:sz="0" w:space="0" w:color="auto"/>
      </w:divBdr>
    </w:div>
    <w:div w:id="874855217">
      <w:bodyDiv w:val="1"/>
      <w:marLeft w:val="0"/>
      <w:marRight w:val="0"/>
      <w:marTop w:val="0"/>
      <w:marBottom w:val="0"/>
      <w:divBdr>
        <w:top w:val="none" w:sz="0" w:space="0" w:color="auto"/>
        <w:left w:val="none" w:sz="0" w:space="0" w:color="auto"/>
        <w:bottom w:val="none" w:sz="0" w:space="0" w:color="auto"/>
        <w:right w:val="none" w:sz="0" w:space="0" w:color="auto"/>
      </w:divBdr>
    </w:div>
    <w:div w:id="887843943">
      <w:bodyDiv w:val="1"/>
      <w:marLeft w:val="0"/>
      <w:marRight w:val="0"/>
      <w:marTop w:val="0"/>
      <w:marBottom w:val="0"/>
      <w:divBdr>
        <w:top w:val="none" w:sz="0" w:space="0" w:color="auto"/>
        <w:left w:val="none" w:sz="0" w:space="0" w:color="auto"/>
        <w:bottom w:val="none" w:sz="0" w:space="0" w:color="auto"/>
        <w:right w:val="none" w:sz="0" w:space="0" w:color="auto"/>
      </w:divBdr>
    </w:div>
    <w:div w:id="916742131">
      <w:bodyDiv w:val="1"/>
      <w:marLeft w:val="0"/>
      <w:marRight w:val="0"/>
      <w:marTop w:val="0"/>
      <w:marBottom w:val="0"/>
      <w:divBdr>
        <w:top w:val="none" w:sz="0" w:space="0" w:color="auto"/>
        <w:left w:val="none" w:sz="0" w:space="0" w:color="auto"/>
        <w:bottom w:val="none" w:sz="0" w:space="0" w:color="auto"/>
        <w:right w:val="none" w:sz="0" w:space="0" w:color="auto"/>
      </w:divBdr>
    </w:div>
    <w:div w:id="987246628">
      <w:bodyDiv w:val="1"/>
      <w:marLeft w:val="0"/>
      <w:marRight w:val="0"/>
      <w:marTop w:val="0"/>
      <w:marBottom w:val="0"/>
      <w:divBdr>
        <w:top w:val="none" w:sz="0" w:space="0" w:color="auto"/>
        <w:left w:val="none" w:sz="0" w:space="0" w:color="auto"/>
        <w:bottom w:val="none" w:sz="0" w:space="0" w:color="auto"/>
        <w:right w:val="none" w:sz="0" w:space="0" w:color="auto"/>
      </w:divBdr>
    </w:div>
    <w:div w:id="1039277522">
      <w:bodyDiv w:val="1"/>
      <w:marLeft w:val="0"/>
      <w:marRight w:val="0"/>
      <w:marTop w:val="0"/>
      <w:marBottom w:val="0"/>
      <w:divBdr>
        <w:top w:val="none" w:sz="0" w:space="0" w:color="auto"/>
        <w:left w:val="none" w:sz="0" w:space="0" w:color="auto"/>
        <w:bottom w:val="none" w:sz="0" w:space="0" w:color="auto"/>
        <w:right w:val="none" w:sz="0" w:space="0" w:color="auto"/>
      </w:divBdr>
    </w:div>
    <w:div w:id="1121221883">
      <w:bodyDiv w:val="1"/>
      <w:marLeft w:val="0"/>
      <w:marRight w:val="0"/>
      <w:marTop w:val="0"/>
      <w:marBottom w:val="0"/>
      <w:divBdr>
        <w:top w:val="none" w:sz="0" w:space="0" w:color="auto"/>
        <w:left w:val="none" w:sz="0" w:space="0" w:color="auto"/>
        <w:bottom w:val="none" w:sz="0" w:space="0" w:color="auto"/>
        <w:right w:val="none" w:sz="0" w:space="0" w:color="auto"/>
      </w:divBdr>
    </w:div>
    <w:div w:id="1129740167">
      <w:bodyDiv w:val="1"/>
      <w:marLeft w:val="0"/>
      <w:marRight w:val="0"/>
      <w:marTop w:val="0"/>
      <w:marBottom w:val="0"/>
      <w:divBdr>
        <w:top w:val="none" w:sz="0" w:space="0" w:color="auto"/>
        <w:left w:val="none" w:sz="0" w:space="0" w:color="auto"/>
        <w:bottom w:val="none" w:sz="0" w:space="0" w:color="auto"/>
        <w:right w:val="none" w:sz="0" w:space="0" w:color="auto"/>
      </w:divBdr>
    </w:div>
    <w:div w:id="1158377757">
      <w:bodyDiv w:val="1"/>
      <w:marLeft w:val="0"/>
      <w:marRight w:val="0"/>
      <w:marTop w:val="0"/>
      <w:marBottom w:val="0"/>
      <w:divBdr>
        <w:top w:val="none" w:sz="0" w:space="0" w:color="auto"/>
        <w:left w:val="none" w:sz="0" w:space="0" w:color="auto"/>
        <w:bottom w:val="none" w:sz="0" w:space="0" w:color="auto"/>
        <w:right w:val="none" w:sz="0" w:space="0" w:color="auto"/>
      </w:divBdr>
    </w:div>
    <w:div w:id="1279995003">
      <w:bodyDiv w:val="1"/>
      <w:marLeft w:val="0"/>
      <w:marRight w:val="0"/>
      <w:marTop w:val="0"/>
      <w:marBottom w:val="0"/>
      <w:divBdr>
        <w:top w:val="none" w:sz="0" w:space="0" w:color="auto"/>
        <w:left w:val="none" w:sz="0" w:space="0" w:color="auto"/>
        <w:bottom w:val="none" w:sz="0" w:space="0" w:color="auto"/>
        <w:right w:val="none" w:sz="0" w:space="0" w:color="auto"/>
      </w:divBdr>
    </w:div>
    <w:div w:id="1288855730">
      <w:bodyDiv w:val="1"/>
      <w:marLeft w:val="0"/>
      <w:marRight w:val="0"/>
      <w:marTop w:val="0"/>
      <w:marBottom w:val="0"/>
      <w:divBdr>
        <w:top w:val="none" w:sz="0" w:space="0" w:color="auto"/>
        <w:left w:val="none" w:sz="0" w:space="0" w:color="auto"/>
        <w:bottom w:val="none" w:sz="0" w:space="0" w:color="auto"/>
        <w:right w:val="none" w:sz="0" w:space="0" w:color="auto"/>
      </w:divBdr>
    </w:div>
    <w:div w:id="1294290532">
      <w:bodyDiv w:val="1"/>
      <w:marLeft w:val="0"/>
      <w:marRight w:val="0"/>
      <w:marTop w:val="0"/>
      <w:marBottom w:val="0"/>
      <w:divBdr>
        <w:top w:val="none" w:sz="0" w:space="0" w:color="auto"/>
        <w:left w:val="none" w:sz="0" w:space="0" w:color="auto"/>
        <w:bottom w:val="none" w:sz="0" w:space="0" w:color="auto"/>
        <w:right w:val="none" w:sz="0" w:space="0" w:color="auto"/>
      </w:divBdr>
    </w:div>
    <w:div w:id="1320883077">
      <w:bodyDiv w:val="1"/>
      <w:marLeft w:val="0"/>
      <w:marRight w:val="0"/>
      <w:marTop w:val="0"/>
      <w:marBottom w:val="0"/>
      <w:divBdr>
        <w:top w:val="none" w:sz="0" w:space="0" w:color="auto"/>
        <w:left w:val="none" w:sz="0" w:space="0" w:color="auto"/>
        <w:bottom w:val="none" w:sz="0" w:space="0" w:color="auto"/>
        <w:right w:val="none" w:sz="0" w:space="0" w:color="auto"/>
      </w:divBdr>
    </w:div>
    <w:div w:id="1384253789">
      <w:bodyDiv w:val="1"/>
      <w:marLeft w:val="0"/>
      <w:marRight w:val="0"/>
      <w:marTop w:val="0"/>
      <w:marBottom w:val="0"/>
      <w:divBdr>
        <w:top w:val="none" w:sz="0" w:space="0" w:color="auto"/>
        <w:left w:val="none" w:sz="0" w:space="0" w:color="auto"/>
        <w:bottom w:val="none" w:sz="0" w:space="0" w:color="auto"/>
        <w:right w:val="none" w:sz="0" w:space="0" w:color="auto"/>
      </w:divBdr>
    </w:div>
    <w:div w:id="1436248903">
      <w:bodyDiv w:val="1"/>
      <w:marLeft w:val="0"/>
      <w:marRight w:val="0"/>
      <w:marTop w:val="0"/>
      <w:marBottom w:val="0"/>
      <w:divBdr>
        <w:top w:val="none" w:sz="0" w:space="0" w:color="auto"/>
        <w:left w:val="none" w:sz="0" w:space="0" w:color="auto"/>
        <w:bottom w:val="none" w:sz="0" w:space="0" w:color="auto"/>
        <w:right w:val="none" w:sz="0" w:space="0" w:color="auto"/>
      </w:divBdr>
    </w:div>
    <w:div w:id="1499227369">
      <w:bodyDiv w:val="1"/>
      <w:marLeft w:val="0"/>
      <w:marRight w:val="0"/>
      <w:marTop w:val="0"/>
      <w:marBottom w:val="0"/>
      <w:divBdr>
        <w:top w:val="none" w:sz="0" w:space="0" w:color="auto"/>
        <w:left w:val="none" w:sz="0" w:space="0" w:color="auto"/>
        <w:bottom w:val="none" w:sz="0" w:space="0" w:color="auto"/>
        <w:right w:val="none" w:sz="0" w:space="0" w:color="auto"/>
      </w:divBdr>
    </w:div>
    <w:div w:id="1524442416">
      <w:bodyDiv w:val="1"/>
      <w:marLeft w:val="0"/>
      <w:marRight w:val="0"/>
      <w:marTop w:val="0"/>
      <w:marBottom w:val="0"/>
      <w:divBdr>
        <w:top w:val="none" w:sz="0" w:space="0" w:color="auto"/>
        <w:left w:val="none" w:sz="0" w:space="0" w:color="auto"/>
        <w:bottom w:val="none" w:sz="0" w:space="0" w:color="auto"/>
        <w:right w:val="none" w:sz="0" w:space="0" w:color="auto"/>
      </w:divBdr>
    </w:div>
    <w:div w:id="1537503896">
      <w:bodyDiv w:val="1"/>
      <w:marLeft w:val="0"/>
      <w:marRight w:val="0"/>
      <w:marTop w:val="0"/>
      <w:marBottom w:val="0"/>
      <w:divBdr>
        <w:top w:val="none" w:sz="0" w:space="0" w:color="auto"/>
        <w:left w:val="none" w:sz="0" w:space="0" w:color="auto"/>
        <w:bottom w:val="none" w:sz="0" w:space="0" w:color="auto"/>
        <w:right w:val="none" w:sz="0" w:space="0" w:color="auto"/>
      </w:divBdr>
    </w:div>
    <w:div w:id="1564951067">
      <w:bodyDiv w:val="1"/>
      <w:marLeft w:val="0"/>
      <w:marRight w:val="0"/>
      <w:marTop w:val="0"/>
      <w:marBottom w:val="0"/>
      <w:divBdr>
        <w:top w:val="none" w:sz="0" w:space="0" w:color="auto"/>
        <w:left w:val="none" w:sz="0" w:space="0" w:color="auto"/>
        <w:bottom w:val="none" w:sz="0" w:space="0" w:color="auto"/>
        <w:right w:val="none" w:sz="0" w:space="0" w:color="auto"/>
      </w:divBdr>
      <w:divsChild>
        <w:div w:id="1833325901">
          <w:marLeft w:val="0"/>
          <w:marRight w:val="240"/>
          <w:marTop w:val="0"/>
          <w:marBottom w:val="0"/>
          <w:divBdr>
            <w:top w:val="none" w:sz="0" w:space="0" w:color="auto"/>
            <w:left w:val="none" w:sz="0" w:space="0" w:color="auto"/>
            <w:bottom w:val="none" w:sz="0" w:space="0" w:color="auto"/>
            <w:right w:val="none" w:sz="0" w:space="0" w:color="auto"/>
          </w:divBdr>
          <w:divsChild>
            <w:div w:id="976228669">
              <w:marLeft w:val="0"/>
              <w:marRight w:val="0"/>
              <w:marTop w:val="0"/>
              <w:marBottom w:val="0"/>
              <w:divBdr>
                <w:top w:val="none" w:sz="0" w:space="0" w:color="auto"/>
                <w:left w:val="none" w:sz="0" w:space="0" w:color="auto"/>
                <w:bottom w:val="none" w:sz="0" w:space="0" w:color="auto"/>
                <w:right w:val="none" w:sz="0" w:space="0" w:color="auto"/>
              </w:divBdr>
              <w:divsChild>
                <w:div w:id="1112549470">
                  <w:marLeft w:val="0"/>
                  <w:marRight w:val="0"/>
                  <w:marTop w:val="0"/>
                  <w:marBottom w:val="0"/>
                  <w:divBdr>
                    <w:top w:val="none" w:sz="0" w:space="0" w:color="auto"/>
                    <w:left w:val="none" w:sz="0" w:space="0" w:color="auto"/>
                    <w:bottom w:val="none" w:sz="0" w:space="0" w:color="auto"/>
                    <w:right w:val="none" w:sz="0" w:space="0" w:color="auto"/>
                  </w:divBdr>
                  <w:divsChild>
                    <w:div w:id="649673680">
                      <w:marLeft w:val="0"/>
                      <w:marRight w:val="0"/>
                      <w:marTop w:val="0"/>
                      <w:marBottom w:val="0"/>
                      <w:divBdr>
                        <w:top w:val="none" w:sz="0" w:space="0" w:color="auto"/>
                        <w:left w:val="none" w:sz="0" w:space="0" w:color="auto"/>
                        <w:bottom w:val="none" w:sz="0" w:space="0" w:color="auto"/>
                        <w:right w:val="none" w:sz="0" w:space="0" w:color="auto"/>
                      </w:divBdr>
                      <w:divsChild>
                        <w:div w:id="422384469">
                          <w:marLeft w:val="0"/>
                          <w:marRight w:val="0"/>
                          <w:marTop w:val="0"/>
                          <w:marBottom w:val="0"/>
                          <w:divBdr>
                            <w:top w:val="none" w:sz="0" w:space="0" w:color="auto"/>
                            <w:left w:val="none" w:sz="0" w:space="0" w:color="auto"/>
                            <w:bottom w:val="none" w:sz="0" w:space="0" w:color="auto"/>
                            <w:right w:val="none" w:sz="0" w:space="0" w:color="auto"/>
                          </w:divBdr>
                          <w:divsChild>
                            <w:div w:id="656425255">
                              <w:marLeft w:val="0"/>
                              <w:marRight w:val="0"/>
                              <w:marTop w:val="0"/>
                              <w:marBottom w:val="0"/>
                              <w:divBdr>
                                <w:top w:val="single" w:sz="2" w:space="0" w:color="EFEFEF"/>
                                <w:left w:val="none" w:sz="0" w:space="0" w:color="auto"/>
                                <w:bottom w:val="none" w:sz="0" w:space="0" w:color="auto"/>
                                <w:right w:val="none" w:sz="0" w:space="0" w:color="auto"/>
                              </w:divBdr>
                              <w:divsChild>
                                <w:div w:id="441149004">
                                  <w:marLeft w:val="0"/>
                                  <w:marRight w:val="0"/>
                                  <w:marTop w:val="0"/>
                                  <w:marBottom w:val="0"/>
                                  <w:divBdr>
                                    <w:top w:val="none" w:sz="0" w:space="0" w:color="auto"/>
                                    <w:left w:val="none" w:sz="0" w:space="0" w:color="auto"/>
                                    <w:bottom w:val="none" w:sz="0" w:space="0" w:color="auto"/>
                                    <w:right w:val="none" w:sz="0" w:space="0" w:color="auto"/>
                                  </w:divBdr>
                                  <w:divsChild>
                                    <w:div w:id="1301568199">
                                      <w:marLeft w:val="0"/>
                                      <w:marRight w:val="0"/>
                                      <w:marTop w:val="0"/>
                                      <w:marBottom w:val="0"/>
                                      <w:divBdr>
                                        <w:top w:val="none" w:sz="0" w:space="0" w:color="auto"/>
                                        <w:left w:val="none" w:sz="0" w:space="0" w:color="auto"/>
                                        <w:bottom w:val="none" w:sz="0" w:space="0" w:color="auto"/>
                                        <w:right w:val="none" w:sz="0" w:space="0" w:color="auto"/>
                                      </w:divBdr>
                                      <w:divsChild>
                                        <w:div w:id="1391729885">
                                          <w:marLeft w:val="0"/>
                                          <w:marRight w:val="0"/>
                                          <w:marTop w:val="0"/>
                                          <w:marBottom w:val="0"/>
                                          <w:divBdr>
                                            <w:top w:val="none" w:sz="0" w:space="0" w:color="auto"/>
                                            <w:left w:val="none" w:sz="0" w:space="0" w:color="auto"/>
                                            <w:bottom w:val="none" w:sz="0" w:space="0" w:color="auto"/>
                                            <w:right w:val="none" w:sz="0" w:space="0" w:color="auto"/>
                                          </w:divBdr>
                                          <w:divsChild>
                                            <w:div w:id="283269104">
                                              <w:marLeft w:val="0"/>
                                              <w:marRight w:val="0"/>
                                              <w:marTop w:val="0"/>
                                              <w:marBottom w:val="0"/>
                                              <w:divBdr>
                                                <w:top w:val="none" w:sz="0" w:space="0" w:color="auto"/>
                                                <w:left w:val="none" w:sz="0" w:space="0" w:color="auto"/>
                                                <w:bottom w:val="none" w:sz="0" w:space="0" w:color="auto"/>
                                                <w:right w:val="none" w:sz="0" w:space="0" w:color="auto"/>
                                              </w:divBdr>
                                              <w:divsChild>
                                                <w:div w:id="933317187">
                                                  <w:marLeft w:val="0"/>
                                                  <w:marRight w:val="0"/>
                                                  <w:marTop w:val="0"/>
                                                  <w:marBottom w:val="0"/>
                                                  <w:divBdr>
                                                    <w:top w:val="none" w:sz="0" w:space="0" w:color="auto"/>
                                                    <w:left w:val="none" w:sz="0" w:space="0" w:color="auto"/>
                                                    <w:bottom w:val="none" w:sz="0" w:space="0" w:color="auto"/>
                                                    <w:right w:val="none" w:sz="0" w:space="0" w:color="auto"/>
                                                  </w:divBdr>
                                                  <w:divsChild>
                                                    <w:div w:id="912816601">
                                                      <w:marLeft w:val="0"/>
                                                      <w:marRight w:val="0"/>
                                                      <w:marTop w:val="0"/>
                                                      <w:marBottom w:val="0"/>
                                                      <w:divBdr>
                                                        <w:top w:val="none" w:sz="0" w:space="0" w:color="auto"/>
                                                        <w:left w:val="none" w:sz="0" w:space="0" w:color="auto"/>
                                                        <w:bottom w:val="none" w:sz="0" w:space="0" w:color="auto"/>
                                                        <w:right w:val="none" w:sz="0" w:space="0" w:color="auto"/>
                                                      </w:divBdr>
                                                      <w:divsChild>
                                                        <w:div w:id="1065563228">
                                                          <w:marLeft w:val="0"/>
                                                          <w:marRight w:val="0"/>
                                                          <w:marTop w:val="120"/>
                                                          <w:marBottom w:val="0"/>
                                                          <w:divBdr>
                                                            <w:top w:val="none" w:sz="0" w:space="0" w:color="auto"/>
                                                            <w:left w:val="none" w:sz="0" w:space="0" w:color="auto"/>
                                                            <w:bottom w:val="none" w:sz="0" w:space="0" w:color="auto"/>
                                                            <w:right w:val="none" w:sz="0" w:space="0" w:color="auto"/>
                                                          </w:divBdr>
                                                          <w:divsChild>
                                                            <w:div w:id="2111775137">
                                                              <w:marLeft w:val="0"/>
                                                              <w:marRight w:val="0"/>
                                                              <w:marTop w:val="0"/>
                                                              <w:marBottom w:val="0"/>
                                                              <w:divBdr>
                                                                <w:top w:val="none" w:sz="0" w:space="0" w:color="auto"/>
                                                                <w:left w:val="none" w:sz="0" w:space="0" w:color="auto"/>
                                                                <w:bottom w:val="none" w:sz="0" w:space="0" w:color="auto"/>
                                                                <w:right w:val="none" w:sz="0" w:space="0" w:color="auto"/>
                                                              </w:divBdr>
                                                              <w:divsChild>
                                                                <w:div w:id="1655255497">
                                                                  <w:marLeft w:val="0"/>
                                                                  <w:marRight w:val="0"/>
                                                                  <w:marTop w:val="0"/>
                                                                  <w:marBottom w:val="0"/>
                                                                  <w:divBdr>
                                                                    <w:top w:val="none" w:sz="0" w:space="0" w:color="auto"/>
                                                                    <w:left w:val="none" w:sz="0" w:space="0" w:color="auto"/>
                                                                    <w:bottom w:val="none" w:sz="0" w:space="0" w:color="auto"/>
                                                                    <w:right w:val="none" w:sz="0" w:space="0" w:color="auto"/>
                                                                  </w:divBdr>
                                                                  <w:divsChild>
                                                                    <w:div w:id="1519352943">
                                                                      <w:marLeft w:val="0"/>
                                                                      <w:marRight w:val="0"/>
                                                                      <w:marTop w:val="0"/>
                                                                      <w:marBottom w:val="0"/>
                                                                      <w:divBdr>
                                                                        <w:top w:val="none" w:sz="0" w:space="0" w:color="auto"/>
                                                                        <w:left w:val="none" w:sz="0" w:space="0" w:color="auto"/>
                                                                        <w:bottom w:val="none" w:sz="0" w:space="0" w:color="auto"/>
                                                                        <w:right w:val="none" w:sz="0" w:space="0" w:color="auto"/>
                                                                      </w:divBdr>
                                                                      <w:divsChild>
                                                                        <w:div w:id="95371025">
                                                                          <w:marLeft w:val="0"/>
                                                                          <w:marRight w:val="113"/>
                                                                          <w:marTop w:val="0"/>
                                                                          <w:marBottom w:val="0"/>
                                                                          <w:divBdr>
                                                                            <w:top w:val="none" w:sz="0" w:space="0" w:color="auto"/>
                                                                            <w:left w:val="none" w:sz="0" w:space="0" w:color="auto"/>
                                                                            <w:bottom w:val="none" w:sz="0" w:space="0" w:color="auto"/>
                                                                            <w:right w:val="none" w:sz="0" w:space="0" w:color="auto"/>
                                                                          </w:divBdr>
                                                                        </w:div>
                                                                        <w:div w:id="285506764">
                                                                          <w:marLeft w:val="0"/>
                                                                          <w:marRight w:val="0"/>
                                                                          <w:marTop w:val="0"/>
                                                                          <w:marBottom w:val="0"/>
                                                                          <w:divBdr>
                                                                            <w:top w:val="none" w:sz="0" w:space="0" w:color="auto"/>
                                                                            <w:left w:val="none" w:sz="0" w:space="0" w:color="auto"/>
                                                                            <w:bottom w:val="none" w:sz="0" w:space="0" w:color="auto"/>
                                                                            <w:right w:val="none" w:sz="0" w:space="0" w:color="auto"/>
                                                                          </w:divBdr>
                                                                        </w:div>
                                                                        <w:div w:id="345716143">
                                                                          <w:marLeft w:val="0"/>
                                                                          <w:marRight w:val="113"/>
                                                                          <w:marTop w:val="0"/>
                                                                          <w:marBottom w:val="0"/>
                                                                          <w:divBdr>
                                                                            <w:top w:val="none" w:sz="0" w:space="0" w:color="auto"/>
                                                                            <w:left w:val="none" w:sz="0" w:space="0" w:color="auto"/>
                                                                            <w:bottom w:val="none" w:sz="0" w:space="0" w:color="auto"/>
                                                                            <w:right w:val="none" w:sz="0" w:space="0" w:color="auto"/>
                                                                          </w:divBdr>
                                                                        </w:div>
                                                                        <w:div w:id="358966705">
                                                                          <w:marLeft w:val="0"/>
                                                                          <w:marRight w:val="113"/>
                                                                          <w:marTop w:val="0"/>
                                                                          <w:marBottom w:val="0"/>
                                                                          <w:divBdr>
                                                                            <w:top w:val="none" w:sz="0" w:space="0" w:color="auto"/>
                                                                            <w:left w:val="none" w:sz="0" w:space="0" w:color="auto"/>
                                                                            <w:bottom w:val="none" w:sz="0" w:space="0" w:color="auto"/>
                                                                            <w:right w:val="none" w:sz="0" w:space="0" w:color="auto"/>
                                                                          </w:divBdr>
                                                                        </w:div>
                                                                        <w:div w:id="815415334">
                                                                          <w:marLeft w:val="0"/>
                                                                          <w:marRight w:val="113"/>
                                                                          <w:marTop w:val="0"/>
                                                                          <w:marBottom w:val="0"/>
                                                                          <w:divBdr>
                                                                            <w:top w:val="none" w:sz="0" w:space="0" w:color="auto"/>
                                                                            <w:left w:val="none" w:sz="0" w:space="0" w:color="auto"/>
                                                                            <w:bottom w:val="none" w:sz="0" w:space="0" w:color="auto"/>
                                                                            <w:right w:val="none" w:sz="0" w:space="0" w:color="auto"/>
                                                                          </w:divBdr>
                                                                        </w:div>
                                                                        <w:div w:id="1093237680">
                                                                          <w:marLeft w:val="0"/>
                                                                          <w:marRight w:val="142"/>
                                                                          <w:marTop w:val="0"/>
                                                                          <w:marBottom w:val="0"/>
                                                                          <w:divBdr>
                                                                            <w:top w:val="none" w:sz="0" w:space="0" w:color="auto"/>
                                                                            <w:left w:val="none" w:sz="0" w:space="0" w:color="auto"/>
                                                                            <w:bottom w:val="none" w:sz="0" w:space="0" w:color="auto"/>
                                                                            <w:right w:val="none" w:sz="0" w:space="0" w:color="auto"/>
                                                                          </w:divBdr>
                                                                        </w:div>
                                                                        <w:div w:id="1506240387">
                                                                          <w:marLeft w:val="0"/>
                                                                          <w:marRight w:val="113"/>
                                                                          <w:marTop w:val="0"/>
                                                                          <w:marBottom w:val="0"/>
                                                                          <w:divBdr>
                                                                            <w:top w:val="none" w:sz="0" w:space="0" w:color="auto"/>
                                                                            <w:left w:val="none" w:sz="0" w:space="0" w:color="auto"/>
                                                                            <w:bottom w:val="none" w:sz="0" w:space="0" w:color="auto"/>
                                                                            <w:right w:val="none" w:sz="0" w:space="0" w:color="auto"/>
                                                                          </w:divBdr>
                                                                        </w:div>
                                                                        <w:div w:id="1614630302">
                                                                          <w:marLeft w:val="0"/>
                                                                          <w:marRight w:val="113"/>
                                                                          <w:marTop w:val="0"/>
                                                                          <w:marBottom w:val="0"/>
                                                                          <w:divBdr>
                                                                            <w:top w:val="none" w:sz="0" w:space="0" w:color="auto"/>
                                                                            <w:left w:val="none" w:sz="0" w:space="0" w:color="auto"/>
                                                                            <w:bottom w:val="none" w:sz="0" w:space="0" w:color="auto"/>
                                                                            <w:right w:val="none" w:sz="0" w:space="0" w:color="auto"/>
                                                                          </w:divBdr>
                                                                        </w:div>
                                                                        <w:div w:id="170906867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15862">
                                              <w:marLeft w:val="0"/>
                                              <w:marRight w:val="0"/>
                                              <w:marTop w:val="0"/>
                                              <w:marBottom w:val="0"/>
                                              <w:divBdr>
                                                <w:top w:val="none" w:sz="0" w:space="0" w:color="auto"/>
                                                <w:left w:val="none" w:sz="0" w:space="0" w:color="auto"/>
                                                <w:bottom w:val="none" w:sz="0" w:space="0" w:color="auto"/>
                                                <w:right w:val="none" w:sz="0" w:space="0" w:color="auto"/>
                                              </w:divBdr>
                                              <w:divsChild>
                                                <w:div w:id="497694354">
                                                  <w:marLeft w:val="0"/>
                                                  <w:marRight w:val="0"/>
                                                  <w:marTop w:val="0"/>
                                                  <w:marBottom w:val="0"/>
                                                  <w:divBdr>
                                                    <w:top w:val="none" w:sz="0" w:space="0" w:color="auto"/>
                                                    <w:left w:val="none" w:sz="0" w:space="0" w:color="auto"/>
                                                    <w:bottom w:val="none" w:sz="0" w:space="0" w:color="auto"/>
                                                    <w:right w:val="none" w:sz="0" w:space="0" w:color="auto"/>
                                                  </w:divBdr>
                                                  <w:divsChild>
                                                    <w:div w:id="1225405985">
                                                      <w:marLeft w:val="0"/>
                                                      <w:marRight w:val="0"/>
                                                      <w:marTop w:val="0"/>
                                                      <w:marBottom w:val="0"/>
                                                      <w:divBdr>
                                                        <w:top w:val="none" w:sz="0" w:space="0" w:color="auto"/>
                                                        <w:left w:val="none" w:sz="0" w:space="0" w:color="auto"/>
                                                        <w:bottom w:val="none" w:sz="0" w:space="0" w:color="auto"/>
                                                        <w:right w:val="none" w:sz="0" w:space="0" w:color="auto"/>
                                                      </w:divBdr>
                                                      <w:divsChild>
                                                        <w:div w:id="979382781">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8580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90722">
      <w:bodyDiv w:val="1"/>
      <w:marLeft w:val="0"/>
      <w:marRight w:val="0"/>
      <w:marTop w:val="0"/>
      <w:marBottom w:val="0"/>
      <w:divBdr>
        <w:top w:val="none" w:sz="0" w:space="0" w:color="auto"/>
        <w:left w:val="none" w:sz="0" w:space="0" w:color="auto"/>
        <w:bottom w:val="none" w:sz="0" w:space="0" w:color="auto"/>
        <w:right w:val="none" w:sz="0" w:space="0" w:color="auto"/>
      </w:divBdr>
    </w:div>
    <w:div w:id="1720010230">
      <w:bodyDiv w:val="1"/>
      <w:marLeft w:val="0"/>
      <w:marRight w:val="0"/>
      <w:marTop w:val="0"/>
      <w:marBottom w:val="0"/>
      <w:divBdr>
        <w:top w:val="none" w:sz="0" w:space="0" w:color="auto"/>
        <w:left w:val="none" w:sz="0" w:space="0" w:color="auto"/>
        <w:bottom w:val="none" w:sz="0" w:space="0" w:color="auto"/>
        <w:right w:val="none" w:sz="0" w:space="0" w:color="auto"/>
      </w:divBdr>
    </w:div>
    <w:div w:id="1720859289">
      <w:bodyDiv w:val="1"/>
      <w:marLeft w:val="0"/>
      <w:marRight w:val="0"/>
      <w:marTop w:val="0"/>
      <w:marBottom w:val="0"/>
      <w:divBdr>
        <w:top w:val="none" w:sz="0" w:space="0" w:color="auto"/>
        <w:left w:val="none" w:sz="0" w:space="0" w:color="auto"/>
        <w:bottom w:val="none" w:sz="0" w:space="0" w:color="auto"/>
        <w:right w:val="none" w:sz="0" w:space="0" w:color="auto"/>
      </w:divBdr>
    </w:div>
    <w:div w:id="1725447662">
      <w:bodyDiv w:val="1"/>
      <w:marLeft w:val="0"/>
      <w:marRight w:val="0"/>
      <w:marTop w:val="0"/>
      <w:marBottom w:val="0"/>
      <w:divBdr>
        <w:top w:val="none" w:sz="0" w:space="0" w:color="auto"/>
        <w:left w:val="none" w:sz="0" w:space="0" w:color="auto"/>
        <w:bottom w:val="none" w:sz="0" w:space="0" w:color="auto"/>
        <w:right w:val="none" w:sz="0" w:space="0" w:color="auto"/>
      </w:divBdr>
    </w:div>
    <w:div w:id="1825734441">
      <w:bodyDiv w:val="1"/>
      <w:marLeft w:val="0"/>
      <w:marRight w:val="0"/>
      <w:marTop w:val="0"/>
      <w:marBottom w:val="0"/>
      <w:divBdr>
        <w:top w:val="none" w:sz="0" w:space="0" w:color="auto"/>
        <w:left w:val="none" w:sz="0" w:space="0" w:color="auto"/>
        <w:bottom w:val="none" w:sz="0" w:space="0" w:color="auto"/>
        <w:right w:val="none" w:sz="0" w:space="0" w:color="auto"/>
      </w:divBdr>
    </w:div>
    <w:div w:id="1873571445">
      <w:bodyDiv w:val="1"/>
      <w:marLeft w:val="0"/>
      <w:marRight w:val="0"/>
      <w:marTop w:val="0"/>
      <w:marBottom w:val="0"/>
      <w:divBdr>
        <w:top w:val="none" w:sz="0" w:space="0" w:color="auto"/>
        <w:left w:val="none" w:sz="0" w:space="0" w:color="auto"/>
        <w:bottom w:val="none" w:sz="0" w:space="0" w:color="auto"/>
        <w:right w:val="none" w:sz="0" w:space="0" w:color="auto"/>
      </w:divBdr>
    </w:div>
    <w:div w:id="1997219378">
      <w:bodyDiv w:val="1"/>
      <w:marLeft w:val="0"/>
      <w:marRight w:val="0"/>
      <w:marTop w:val="0"/>
      <w:marBottom w:val="0"/>
      <w:divBdr>
        <w:top w:val="none" w:sz="0" w:space="0" w:color="auto"/>
        <w:left w:val="none" w:sz="0" w:space="0" w:color="auto"/>
        <w:bottom w:val="none" w:sz="0" w:space="0" w:color="auto"/>
        <w:right w:val="none" w:sz="0" w:space="0" w:color="auto"/>
      </w:divBdr>
    </w:div>
    <w:div w:id="20679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219C-FBC3-4C93-9CDF-5F0ACFD7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7997</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diakov.net</Company>
  <LinksUpToDate>false</LinksUpToDate>
  <CharactersWithSpaces>53480</CharactersWithSpaces>
  <SharedDoc>false</SharedDoc>
  <HLinks>
    <vt:vector size="30" baseType="variant">
      <vt:variant>
        <vt:i4>327762</vt:i4>
      </vt:variant>
      <vt:variant>
        <vt:i4>12</vt:i4>
      </vt:variant>
      <vt:variant>
        <vt:i4>0</vt:i4>
      </vt:variant>
      <vt:variant>
        <vt:i4>5</vt:i4>
      </vt:variant>
      <vt:variant>
        <vt:lpwstr>https://www.nerc.gov.ua/</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8257644</vt:i4>
      </vt:variant>
      <vt:variant>
        <vt:i4>6</vt:i4>
      </vt:variant>
      <vt:variant>
        <vt:i4>0</vt:i4>
      </vt:variant>
      <vt:variant>
        <vt:i4>5</vt:i4>
      </vt:variant>
      <vt:variant>
        <vt:lpwstr>https://zakon.rada.gov.ua/laws/show/922-19</vt:lpwstr>
      </vt:variant>
      <vt:variant>
        <vt:lpwstr>n1422</vt:lpwstr>
      </vt:variant>
      <vt:variant>
        <vt:i4>8257644</vt:i4>
      </vt:variant>
      <vt:variant>
        <vt:i4>3</vt:i4>
      </vt:variant>
      <vt:variant>
        <vt:i4>0</vt:i4>
      </vt:variant>
      <vt:variant>
        <vt:i4>5</vt:i4>
      </vt:variant>
      <vt:variant>
        <vt:lpwstr>https://zakon.rada.gov.ua/laws/show/922-19</vt:lpwstr>
      </vt:variant>
      <vt:variant>
        <vt:lpwstr>n1422</vt:lpwstr>
      </vt:variant>
      <vt:variant>
        <vt:i4>6881301</vt:i4>
      </vt:variant>
      <vt:variant>
        <vt:i4>0</vt:i4>
      </vt:variant>
      <vt:variant>
        <vt:i4>0</vt:i4>
      </vt:variant>
      <vt:variant>
        <vt:i4>5</vt:i4>
      </vt:variant>
      <vt:variant>
        <vt:lpwstr>mailto:zrs.kovaleva@gmail.com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User</dc:creator>
  <cp:lastModifiedBy>Учетная запись Майкрософт</cp:lastModifiedBy>
  <cp:revision>4</cp:revision>
  <cp:lastPrinted>2021-08-26T06:27:00Z</cp:lastPrinted>
  <dcterms:created xsi:type="dcterms:W3CDTF">2023-02-08T09:03:00Z</dcterms:created>
  <dcterms:modified xsi:type="dcterms:W3CDTF">2023-02-08T19:04:00Z</dcterms:modified>
</cp:coreProperties>
</file>